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C38E9" w14:textId="77777777"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14:paraId="02D02FAB" w14:textId="038161CB"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14:paraId="07C171B1" w14:textId="7B6B2FFF" w:rsidR="00DA3716" w:rsidRPr="00463435" w:rsidRDefault="00B9503D" w:rsidP="00B82F6B">
      <w:pPr>
        <w:pStyle w:val="Tytu"/>
      </w:pPr>
      <w:r w:rsidRPr="00463435">
        <w:t>w sprawie</w:t>
      </w:r>
      <w:r w:rsidR="008052CF" w:rsidRPr="00463435">
        <w:t xml:space="preserve"> </w:t>
      </w:r>
      <w:r w:rsidR="00A54E6A">
        <w:t>ustalenia wysokości opłat za usuwanie i przechowywanie statków lub innych obiektów pływających na rok 2021</w:t>
      </w:r>
    </w:p>
    <w:p w14:paraId="73309F36" w14:textId="77777777" w:rsidR="00D14053" w:rsidRPr="00E30DED" w:rsidRDefault="00D14053" w:rsidP="00D14053">
      <w:pPr>
        <w:ind w:right="284"/>
        <w:rPr>
          <w:rFonts w:asciiTheme="minorHAnsi" w:hAnsiTheme="minorHAnsi" w:cstheme="minorHAnsi"/>
        </w:rPr>
      </w:pPr>
      <w:r w:rsidRPr="00E30DED">
        <w:rPr>
          <w:rFonts w:asciiTheme="minorHAnsi" w:hAnsiTheme="minorHAnsi" w:cstheme="minorHAnsi"/>
        </w:rPr>
        <w:t>W dniu 1 stycznia 2012 roku weszła w życie ust</w:t>
      </w:r>
      <w:r>
        <w:rPr>
          <w:rFonts w:asciiTheme="minorHAnsi" w:hAnsiTheme="minorHAnsi" w:cstheme="minorHAnsi"/>
        </w:rPr>
        <w:t xml:space="preserve">awa z dnia 18 sierpnia 2011 r. </w:t>
      </w:r>
      <w:r w:rsidRPr="00E30DED">
        <w:rPr>
          <w:rFonts w:asciiTheme="minorHAnsi" w:hAnsiTheme="minorHAnsi" w:cstheme="minorHAnsi"/>
        </w:rPr>
        <w:t xml:space="preserve">o bezpieczeństwie osób przebywających na obszarach wodnych. Ustawa stanowi, że usuwanie statków i innych obiektów pływających z obszarów wodnych położonych na terenie powiatu oraz prowadzenie strzeżonego portu lub przystani lub parkingu strzeżonego należy do zadań własnych powiatu. </w:t>
      </w:r>
    </w:p>
    <w:p w14:paraId="0693CCDF" w14:textId="3C496EA2" w:rsidR="00D14053" w:rsidRPr="00E30DED" w:rsidRDefault="00D14053" w:rsidP="00D14053">
      <w:pPr>
        <w:ind w:right="284"/>
        <w:rPr>
          <w:rFonts w:asciiTheme="minorHAnsi" w:hAnsiTheme="minorHAnsi" w:cstheme="minorHAnsi"/>
        </w:rPr>
      </w:pPr>
      <w:r w:rsidRPr="00E30DED">
        <w:rPr>
          <w:rFonts w:asciiTheme="minorHAnsi" w:hAnsiTheme="minorHAnsi" w:cstheme="minorHAnsi"/>
        </w:rPr>
        <w:t xml:space="preserve">Wysokość  </w:t>
      </w:r>
      <w:r w:rsidR="00B77156">
        <w:rPr>
          <w:rFonts w:asciiTheme="minorHAnsi" w:hAnsiTheme="minorHAnsi" w:cstheme="minorHAnsi"/>
        </w:rPr>
        <w:t xml:space="preserve">tych </w:t>
      </w:r>
      <w:r w:rsidRPr="00E30DED">
        <w:rPr>
          <w:rFonts w:asciiTheme="minorHAnsi" w:hAnsiTheme="minorHAnsi" w:cstheme="minorHAnsi"/>
        </w:rPr>
        <w:t xml:space="preserve">opłat  </w:t>
      </w:r>
      <w:r w:rsidR="00B77156">
        <w:rPr>
          <w:rFonts w:asciiTheme="minorHAnsi" w:hAnsiTheme="minorHAnsi" w:cstheme="minorHAnsi"/>
        </w:rPr>
        <w:t xml:space="preserve">ustala corocznie Rada Miasta </w:t>
      </w:r>
      <w:r w:rsidRPr="00E30DED">
        <w:rPr>
          <w:rFonts w:asciiTheme="minorHAnsi" w:hAnsiTheme="minorHAnsi" w:cstheme="minorHAnsi"/>
        </w:rPr>
        <w:t xml:space="preserve">w drodze uchwały na podstawie art. 31 ust. 1 </w:t>
      </w:r>
      <w:bookmarkStart w:id="0" w:name="_Hlk26442393"/>
      <w:r w:rsidR="00B77156">
        <w:rPr>
          <w:rFonts w:asciiTheme="minorHAnsi" w:hAnsiTheme="minorHAnsi" w:cstheme="minorHAnsi"/>
        </w:rPr>
        <w:t xml:space="preserve">ww. </w:t>
      </w:r>
      <w:r w:rsidRPr="00E30DED">
        <w:rPr>
          <w:rFonts w:asciiTheme="minorHAnsi" w:hAnsiTheme="minorHAnsi" w:cstheme="minorHAnsi"/>
        </w:rPr>
        <w:t>ustawy</w:t>
      </w:r>
      <w:r w:rsidR="00B77156">
        <w:rPr>
          <w:rFonts w:asciiTheme="minorHAnsi" w:hAnsiTheme="minorHAnsi" w:cstheme="minorHAnsi"/>
        </w:rPr>
        <w:t xml:space="preserve">. Mając na uwadze powyższe, w celu prawidłowej realizacji zadania, koniecznym jest ustalenie stawek opłat na rok 2021. </w:t>
      </w:r>
      <w:r w:rsidRPr="00E30DED">
        <w:rPr>
          <w:rFonts w:asciiTheme="minorHAnsi" w:hAnsiTheme="minorHAnsi" w:cstheme="minorHAnsi"/>
        </w:rPr>
        <w:t xml:space="preserve"> </w:t>
      </w:r>
      <w:bookmarkEnd w:id="0"/>
    </w:p>
    <w:p w14:paraId="6F2734B7" w14:textId="66A72CEA" w:rsidR="00D14053" w:rsidRPr="00E30DED" w:rsidRDefault="00D14053" w:rsidP="00D14053">
      <w:pPr>
        <w:ind w:right="284"/>
        <w:rPr>
          <w:rFonts w:asciiTheme="minorHAnsi" w:hAnsiTheme="minorHAnsi" w:cstheme="minorHAnsi"/>
        </w:rPr>
      </w:pPr>
      <w:r w:rsidRPr="00E30DED">
        <w:rPr>
          <w:rFonts w:asciiTheme="minorHAnsi" w:hAnsiTheme="minorHAnsi" w:cstheme="minorHAnsi"/>
        </w:rPr>
        <w:t>Na każdy rok kalendarzowy minister właściwy do spraw finansów publicznych ogłasza, w drodze obwieszczenia, w Dzienniku Urzędowym Rzeczposp</w:t>
      </w:r>
      <w:r w:rsidR="001F28F0">
        <w:rPr>
          <w:rFonts w:asciiTheme="minorHAnsi" w:hAnsiTheme="minorHAnsi" w:cstheme="minorHAnsi"/>
        </w:rPr>
        <w:t>olitej Polskiej „Monitor Polski”</w:t>
      </w:r>
      <w:r w:rsidRPr="00E30DED">
        <w:rPr>
          <w:rFonts w:asciiTheme="minorHAnsi" w:hAnsiTheme="minorHAnsi" w:cstheme="minorHAnsi"/>
        </w:rPr>
        <w:t xml:space="preserve"> maksymalne stawki opłat. Obwieszczeniem </w:t>
      </w:r>
      <w:r w:rsidRPr="00E30DED">
        <w:rPr>
          <w:rFonts w:asciiTheme="minorHAnsi" w:hAnsiTheme="minorHAnsi" w:cstheme="minorHAnsi"/>
          <w:color w:val="222222"/>
          <w:shd w:val="clear" w:color="auto" w:fill="FFFFFF"/>
        </w:rPr>
        <w:t xml:space="preserve">z dnia 29 lipca 2020 r. </w:t>
      </w:r>
      <w:r w:rsidRPr="00E30DED">
        <w:rPr>
          <w:rFonts w:asciiTheme="minorHAnsi" w:hAnsiTheme="minorHAnsi" w:cstheme="minorHAnsi"/>
        </w:rPr>
        <w:t>Minister Finansów ogłosił maksymalne stawki opłat za usunięcie i przechowywanie statków lub innych obiektów pływają</w:t>
      </w:r>
      <w:r w:rsidR="001F28F0">
        <w:rPr>
          <w:rFonts w:asciiTheme="minorHAnsi" w:hAnsiTheme="minorHAnsi" w:cstheme="minorHAnsi"/>
        </w:rPr>
        <w:t xml:space="preserve">cych na rok 2021 (M.P. </w:t>
      </w:r>
      <w:r w:rsidRPr="00E30DED">
        <w:rPr>
          <w:rFonts w:asciiTheme="minorHAnsi" w:hAnsiTheme="minorHAnsi" w:cstheme="minorHAnsi"/>
        </w:rPr>
        <w:t xml:space="preserve">poz. 677). </w:t>
      </w:r>
      <w:r w:rsidR="00B77156">
        <w:rPr>
          <w:rFonts w:asciiTheme="minorHAnsi" w:hAnsiTheme="minorHAnsi" w:cstheme="minorHAnsi"/>
        </w:rPr>
        <w:t xml:space="preserve">Rekomenduje się ustalenie stawek w przedmiotowej uchwale na poziomie maksymalnych stawek obwieszczonych przez Ministra Finansów. </w:t>
      </w:r>
    </w:p>
    <w:p w14:paraId="7AE4E882" w14:textId="6F95DED6" w:rsidR="00D14053" w:rsidRDefault="00D14053" w:rsidP="00D14053">
      <w:pPr>
        <w:ind w:right="284"/>
        <w:rPr>
          <w:rFonts w:asciiTheme="minorHAnsi" w:hAnsiTheme="minorHAnsi" w:cstheme="minorHAnsi"/>
        </w:rPr>
      </w:pPr>
      <w:r w:rsidRPr="00E30DED">
        <w:rPr>
          <w:rFonts w:asciiTheme="minorHAnsi" w:hAnsiTheme="minorHAnsi" w:cstheme="minorHAnsi"/>
        </w:rPr>
        <w:t>W świetle art. 31 ust.6 ust</w:t>
      </w:r>
      <w:r>
        <w:rPr>
          <w:rFonts w:asciiTheme="minorHAnsi" w:hAnsiTheme="minorHAnsi" w:cstheme="minorHAnsi"/>
        </w:rPr>
        <w:t xml:space="preserve">awy </w:t>
      </w:r>
      <w:r w:rsidRPr="00E30DED">
        <w:rPr>
          <w:rFonts w:asciiTheme="minorHAnsi" w:hAnsiTheme="minorHAnsi" w:cstheme="minorHAnsi"/>
        </w:rPr>
        <w:t xml:space="preserve">opłaty za usunięcie i przechowywanie statków lub innych obiektów pływających z obszarów wodnych stanowią dochód własny powiatu. W związku z tym, uchwała generować będzie dochody na rzecz m.st. Warszawy. </w:t>
      </w:r>
    </w:p>
    <w:p w14:paraId="6392BA44" w14:textId="35C3D370" w:rsidR="00B77156" w:rsidRDefault="00B77156" w:rsidP="00D14053">
      <w:pPr>
        <w:ind w:righ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Statek lub inny obiekt pływający może być usunięty z obszaru wodnego, jeżeli n</w:t>
      </w:r>
      <w:r w:rsidR="002057A5">
        <w:rPr>
          <w:rFonts w:asciiTheme="minorHAnsi" w:hAnsiTheme="minorHAnsi" w:cstheme="minorHAnsi"/>
        </w:rPr>
        <w:t xml:space="preserve">ie ma możliwości zabezpieczenia go w inny sposób, w przypadku gdy prowadziła go osoba znajdująca się w stanie po spożyciu alkoholu lub podobnie działającego </w:t>
      </w:r>
      <w:r w:rsidR="001F28F0">
        <w:rPr>
          <w:rFonts w:asciiTheme="minorHAnsi" w:hAnsiTheme="minorHAnsi" w:cstheme="minorHAnsi"/>
        </w:rPr>
        <w:t xml:space="preserve">środka. Dyspozycję usunięcia statku lub innego obiektu pływającego wydaje policjant. </w:t>
      </w:r>
      <w:r w:rsidR="002057A5">
        <w:rPr>
          <w:rFonts w:asciiTheme="minorHAnsi" w:hAnsiTheme="minorHAnsi" w:cstheme="minorHAnsi"/>
        </w:rPr>
        <w:t>Zadanie usuwania statków lub innych obiektów pływających oraz prowadzenie strzeżonego portu lub przystani jest zadaniem statutowym Zarządu Zieleni, ujętym w §</w:t>
      </w:r>
      <w:r w:rsidR="00FD3C3C">
        <w:rPr>
          <w:rFonts w:asciiTheme="minorHAnsi" w:hAnsiTheme="minorHAnsi" w:cstheme="minorHAnsi"/>
        </w:rPr>
        <w:t xml:space="preserve"> 2</w:t>
      </w:r>
      <w:r w:rsidR="00A048FE">
        <w:rPr>
          <w:rFonts w:asciiTheme="minorHAnsi" w:hAnsiTheme="minorHAnsi" w:cstheme="minorHAnsi"/>
        </w:rPr>
        <w:t xml:space="preserve"> ust. 2 pkt 6</w:t>
      </w:r>
      <w:r w:rsidR="00FD3C3C">
        <w:rPr>
          <w:rFonts w:asciiTheme="minorHAnsi" w:hAnsiTheme="minorHAnsi" w:cstheme="minorHAnsi"/>
        </w:rPr>
        <w:t xml:space="preserve"> Załącznika nr 1 do uchwały nr XXXIII/816/2016 </w:t>
      </w:r>
      <w:r w:rsidR="00914DE4">
        <w:rPr>
          <w:rFonts w:asciiTheme="minorHAnsi" w:hAnsiTheme="minorHAnsi" w:cstheme="minorHAnsi"/>
        </w:rPr>
        <w:t>(Dz. Urz. Woj.</w:t>
      </w:r>
      <w:r w:rsidR="004F7C52">
        <w:rPr>
          <w:rFonts w:asciiTheme="minorHAnsi" w:hAnsiTheme="minorHAnsi" w:cstheme="minorHAnsi"/>
        </w:rPr>
        <w:t xml:space="preserve"> </w:t>
      </w:r>
      <w:proofErr w:type="spellStart"/>
      <w:r w:rsidR="004F7C52">
        <w:rPr>
          <w:rFonts w:asciiTheme="minorHAnsi" w:hAnsiTheme="minorHAnsi" w:cstheme="minorHAnsi"/>
        </w:rPr>
        <w:t>Maz</w:t>
      </w:r>
      <w:proofErr w:type="spellEnd"/>
      <w:r w:rsidR="004F7C52">
        <w:rPr>
          <w:rFonts w:asciiTheme="minorHAnsi" w:hAnsiTheme="minorHAnsi" w:cstheme="minorHAnsi"/>
        </w:rPr>
        <w:t>. poz. 7857</w:t>
      </w:r>
      <w:r w:rsidR="00914DE4">
        <w:rPr>
          <w:rFonts w:asciiTheme="minorHAnsi" w:hAnsiTheme="minorHAnsi" w:cstheme="minorHAnsi"/>
        </w:rPr>
        <w:t xml:space="preserve">) </w:t>
      </w:r>
      <w:r w:rsidR="00FD3C3C">
        <w:rPr>
          <w:rFonts w:asciiTheme="minorHAnsi" w:hAnsiTheme="minorHAnsi" w:cstheme="minorHAnsi"/>
        </w:rPr>
        <w:t>Rady Miasta Stołecznego Warszawy z dnia 25 sierpnia 2016 r. w sprawie utworzenia jednostki budżetowej m.st. Warszawy pod nazwą „Zarząd Zieleni m.st. Warszawy”.</w:t>
      </w:r>
    </w:p>
    <w:p w14:paraId="2CB423E0" w14:textId="77777777" w:rsidR="008A17EA" w:rsidRDefault="00FD3C3C" w:rsidP="008A17EA">
      <w:pPr>
        <w:ind w:right="284"/>
        <w:rPr>
          <w:rFonts w:asciiTheme="minorHAnsi" w:hAnsiTheme="minorHAnsi" w:cstheme="minorHAnsi"/>
        </w:rPr>
      </w:pPr>
      <w:r w:rsidRPr="008A17EA">
        <w:rPr>
          <w:rFonts w:asciiTheme="minorHAnsi" w:hAnsiTheme="minorHAnsi" w:cstheme="minorHAnsi"/>
        </w:rPr>
        <w:t>Projekt uchwały został:</w:t>
      </w:r>
    </w:p>
    <w:p w14:paraId="5DB6B233" w14:textId="48E52A4E" w:rsidR="008A17EA" w:rsidRDefault="006654CB" w:rsidP="008A17EA">
      <w:pPr>
        <w:pStyle w:val="Akapitzlist"/>
        <w:numPr>
          <w:ilvl w:val="0"/>
          <w:numId w:val="12"/>
        </w:numPr>
        <w:ind w:righ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8A17EA">
        <w:rPr>
          <w:rFonts w:asciiTheme="minorHAnsi" w:hAnsiTheme="minorHAnsi" w:cstheme="minorHAnsi"/>
        </w:rPr>
        <w:t xml:space="preserve">konsultowany z Komisją Dialogu Społecznego ds. Ochrony Środowiska i organizacjami pozarządowymi oraz podmiotami, o których mowa w art. 3 ust. 3 ustawy z dnia </w:t>
      </w:r>
      <w:r w:rsidR="005F19AB">
        <w:rPr>
          <w:rFonts w:asciiTheme="minorHAnsi" w:hAnsiTheme="minorHAnsi" w:cstheme="minorHAnsi"/>
        </w:rPr>
        <w:br/>
      </w:r>
      <w:r w:rsidR="008A17EA">
        <w:rPr>
          <w:rFonts w:asciiTheme="minorHAnsi" w:hAnsiTheme="minorHAnsi" w:cstheme="minorHAnsi"/>
        </w:rPr>
        <w:t xml:space="preserve">24 kwietnia 2003 r. o działalności pożytku publicznego </w:t>
      </w:r>
      <w:r w:rsidR="00CA66E9">
        <w:rPr>
          <w:rFonts w:asciiTheme="minorHAnsi" w:hAnsiTheme="minorHAnsi" w:cstheme="minorHAnsi"/>
        </w:rPr>
        <w:t>i o wolontariacie (Dz. U. z 2020 r., poz. 1057</w:t>
      </w:r>
      <w:r w:rsidR="008A17EA">
        <w:rPr>
          <w:rFonts w:asciiTheme="minorHAnsi" w:hAnsiTheme="minorHAnsi" w:cstheme="minorHAnsi"/>
        </w:rPr>
        <w:t xml:space="preserve">, z </w:t>
      </w:r>
      <w:proofErr w:type="spellStart"/>
      <w:r w:rsidR="008A17EA">
        <w:rPr>
          <w:rFonts w:asciiTheme="minorHAnsi" w:hAnsiTheme="minorHAnsi" w:cstheme="minorHAnsi"/>
        </w:rPr>
        <w:t>późn</w:t>
      </w:r>
      <w:proofErr w:type="spellEnd"/>
      <w:r w:rsidR="008A17EA">
        <w:rPr>
          <w:rFonts w:asciiTheme="minorHAnsi" w:hAnsiTheme="minorHAnsi" w:cstheme="minorHAnsi"/>
        </w:rPr>
        <w:t xml:space="preserve">. zm.), na podstawie uchwały Nr L/1440/2013 Rady m.st. Warszawy </w:t>
      </w:r>
      <w:r w:rsidR="00A56D25">
        <w:rPr>
          <w:rFonts w:asciiTheme="minorHAnsi" w:hAnsiTheme="minorHAnsi" w:cstheme="minorHAnsi"/>
        </w:rPr>
        <w:br/>
      </w:r>
      <w:bookmarkStart w:id="1" w:name="_GoBack"/>
      <w:bookmarkEnd w:id="1"/>
      <w:r w:rsidR="008A17EA">
        <w:rPr>
          <w:rFonts w:asciiTheme="minorHAnsi" w:hAnsiTheme="minorHAnsi" w:cstheme="minorHAnsi"/>
        </w:rPr>
        <w:t xml:space="preserve">z dnia 21 lutego 2013 r. w sprawie szczegółowego sposobu konsultowania z Warszawską Radą Działalności Pożytku Publicznego lub organizacjami pozarządowymi i podmiotami wymienionymi w art. 3 ust. 3 ustawy z dnia 24 kwietnia 2003 r. o działalności pożytku </w:t>
      </w:r>
      <w:r w:rsidR="008A17EA">
        <w:rPr>
          <w:rFonts w:asciiTheme="minorHAnsi" w:hAnsiTheme="minorHAnsi" w:cstheme="minorHAnsi"/>
        </w:rPr>
        <w:lastRenderedPageBreak/>
        <w:t>publicznego i o wolontariacie, projektów aktów prawa miejscowego w dziedzinach dotyczących działalno</w:t>
      </w:r>
      <w:r w:rsidR="00A56D25">
        <w:rPr>
          <w:rFonts w:asciiTheme="minorHAnsi" w:hAnsiTheme="minorHAnsi" w:cstheme="minorHAnsi"/>
        </w:rPr>
        <w:t xml:space="preserve">ści statutowej tych organizacji </w:t>
      </w:r>
      <w:r w:rsidR="00A56D25">
        <w:rPr>
          <w:rFonts w:asciiTheme="minorHAnsi" w:hAnsiTheme="minorHAnsi" w:cstheme="minorHAnsi"/>
        </w:rPr>
        <w:t xml:space="preserve">(Dz. Urz. Woj. </w:t>
      </w:r>
      <w:proofErr w:type="spellStart"/>
      <w:r w:rsidR="00A56D25">
        <w:rPr>
          <w:rFonts w:asciiTheme="minorHAnsi" w:hAnsiTheme="minorHAnsi" w:cstheme="minorHAnsi"/>
        </w:rPr>
        <w:t>Maz</w:t>
      </w:r>
      <w:proofErr w:type="spellEnd"/>
      <w:r w:rsidR="00A56D25">
        <w:rPr>
          <w:rFonts w:asciiTheme="minorHAnsi" w:hAnsiTheme="minorHAnsi" w:cstheme="minorHAnsi"/>
        </w:rPr>
        <w:t>. poz. 2933)</w:t>
      </w:r>
      <w:r w:rsidR="00A56D25">
        <w:rPr>
          <w:rFonts w:asciiTheme="minorHAnsi" w:hAnsiTheme="minorHAnsi" w:cstheme="minorHAnsi"/>
        </w:rPr>
        <w:t>,</w:t>
      </w:r>
    </w:p>
    <w:p w14:paraId="1807F4E4" w14:textId="06D66A93" w:rsidR="00FD3C3C" w:rsidRPr="008A17EA" w:rsidRDefault="006654CB" w:rsidP="008A17EA">
      <w:pPr>
        <w:pStyle w:val="Akapitzlist"/>
        <w:numPr>
          <w:ilvl w:val="0"/>
          <w:numId w:val="12"/>
        </w:numPr>
        <w:ind w:righ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zaopiniowany przez Warszawską Radę Działalności Pożytku Publicznego.</w:t>
      </w:r>
    </w:p>
    <w:p w14:paraId="3AB8C84D" w14:textId="77777777" w:rsidR="00D14053" w:rsidRPr="00ED0E21" w:rsidRDefault="00D14053" w:rsidP="00D14053">
      <w:pPr>
        <w:spacing w:before="120" w:after="120"/>
        <w:rPr>
          <w:rFonts w:ascii="Times New Roman" w:hAnsi="Times New Roman"/>
          <w:szCs w:val="22"/>
        </w:rPr>
      </w:pPr>
      <w:r>
        <w:rPr>
          <w:szCs w:val="22"/>
        </w:rPr>
        <w:t>Realizacja uchwały</w:t>
      </w:r>
      <w:r w:rsidRPr="00ED0E21">
        <w:rPr>
          <w:iCs/>
          <w:szCs w:val="22"/>
        </w:rPr>
        <w:t xml:space="preserve"> </w:t>
      </w:r>
      <w:r w:rsidRPr="00ED0E21">
        <w:rPr>
          <w:szCs w:val="22"/>
        </w:rPr>
        <w:t xml:space="preserve">nie wiąże się z przetwarzaniem danych osobowych w rozumieniu Rozporządzenia Parlamentu Europejskiego i Rady (UE) 2016/679 z dnia 27 kwietnia 2016 r. w sprawie ochrony osób fizycznych w związku z przetwarzaniem danych osobowych i w sprawie swobodnego przepływu takich danych oraz uchylenia dyrektywy 95/46/WE (ogólne rozporządzenie o ochronie danych </w:t>
      </w:r>
      <w:r w:rsidRPr="00ED0E21">
        <w:rPr>
          <w:iCs/>
          <w:szCs w:val="22"/>
        </w:rPr>
        <w:t>RODO</w:t>
      </w:r>
      <w:r w:rsidRPr="00ED0E21">
        <w:rPr>
          <w:szCs w:val="22"/>
        </w:rPr>
        <w:t>).</w:t>
      </w:r>
    </w:p>
    <w:p w14:paraId="62A33F75" w14:textId="40A382DB" w:rsidR="00337CBD" w:rsidRPr="00463435" w:rsidRDefault="00337CBD" w:rsidP="00A54E6A"/>
    <w:sectPr w:rsidR="00337CBD" w:rsidRPr="00463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F8A30CD"/>
    <w:multiLevelType w:val="hybridMultilevel"/>
    <w:tmpl w:val="3B384D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9E02047"/>
    <w:multiLevelType w:val="hybridMultilevel"/>
    <w:tmpl w:val="161A2D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903A31"/>
    <w:multiLevelType w:val="hybridMultilevel"/>
    <w:tmpl w:val="596AB3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F02B4D"/>
    <w:multiLevelType w:val="hybridMultilevel"/>
    <w:tmpl w:val="EE2008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4"/>
  </w:num>
  <w:num w:numId="5">
    <w:abstractNumId w:val="7"/>
  </w:num>
  <w:num w:numId="6">
    <w:abstractNumId w:val="9"/>
  </w:num>
  <w:num w:numId="7">
    <w:abstractNumId w:val="6"/>
  </w:num>
  <w:num w:numId="8">
    <w:abstractNumId w:val="3"/>
  </w:num>
  <w:num w:numId="9">
    <w:abstractNumId w:val="2"/>
  </w:num>
  <w:num w:numId="10">
    <w:abstractNumId w:val="11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1251F"/>
    <w:rsid w:val="0002113C"/>
    <w:rsid w:val="00026084"/>
    <w:rsid w:val="0004277E"/>
    <w:rsid w:val="0004785D"/>
    <w:rsid w:val="000607E8"/>
    <w:rsid w:val="000800BA"/>
    <w:rsid w:val="00081BDB"/>
    <w:rsid w:val="000825DF"/>
    <w:rsid w:val="000926C7"/>
    <w:rsid w:val="000C5225"/>
    <w:rsid w:val="000D3062"/>
    <w:rsid w:val="000D7453"/>
    <w:rsid w:val="000F0950"/>
    <w:rsid w:val="000F3682"/>
    <w:rsid w:val="00144C3F"/>
    <w:rsid w:val="0014516A"/>
    <w:rsid w:val="001478E3"/>
    <w:rsid w:val="00156702"/>
    <w:rsid w:val="00157CEE"/>
    <w:rsid w:val="001A3F2F"/>
    <w:rsid w:val="001A6010"/>
    <w:rsid w:val="001C2F49"/>
    <w:rsid w:val="001D11D8"/>
    <w:rsid w:val="001F28F0"/>
    <w:rsid w:val="002057A5"/>
    <w:rsid w:val="00230257"/>
    <w:rsid w:val="00234FC4"/>
    <w:rsid w:val="002545FA"/>
    <w:rsid w:val="00260135"/>
    <w:rsid w:val="00272DA2"/>
    <w:rsid w:val="00295AF8"/>
    <w:rsid w:val="00295C45"/>
    <w:rsid w:val="002C1B41"/>
    <w:rsid w:val="00303B60"/>
    <w:rsid w:val="00304ABB"/>
    <w:rsid w:val="003058C8"/>
    <w:rsid w:val="00337CBD"/>
    <w:rsid w:val="00343BC1"/>
    <w:rsid w:val="00347A0B"/>
    <w:rsid w:val="00370F43"/>
    <w:rsid w:val="003B0B47"/>
    <w:rsid w:val="003C302E"/>
    <w:rsid w:val="003F709F"/>
    <w:rsid w:val="00416911"/>
    <w:rsid w:val="00422796"/>
    <w:rsid w:val="00463435"/>
    <w:rsid w:val="0046598F"/>
    <w:rsid w:val="004B03BD"/>
    <w:rsid w:val="004B4B41"/>
    <w:rsid w:val="004D31F0"/>
    <w:rsid w:val="004F7C52"/>
    <w:rsid w:val="0050428E"/>
    <w:rsid w:val="00507696"/>
    <w:rsid w:val="00555CE2"/>
    <w:rsid w:val="0057587C"/>
    <w:rsid w:val="00582265"/>
    <w:rsid w:val="005A0F1E"/>
    <w:rsid w:val="005B0E4E"/>
    <w:rsid w:val="005B5A15"/>
    <w:rsid w:val="005D05DF"/>
    <w:rsid w:val="005E3C1D"/>
    <w:rsid w:val="005F19AB"/>
    <w:rsid w:val="006238EF"/>
    <w:rsid w:val="00644EA7"/>
    <w:rsid w:val="00656464"/>
    <w:rsid w:val="006654CB"/>
    <w:rsid w:val="00685D1A"/>
    <w:rsid w:val="006935E7"/>
    <w:rsid w:val="00693EB2"/>
    <w:rsid w:val="006E755B"/>
    <w:rsid w:val="006F11EB"/>
    <w:rsid w:val="006F7E4D"/>
    <w:rsid w:val="00710737"/>
    <w:rsid w:val="0072141C"/>
    <w:rsid w:val="00723F85"/>
    <w:rsid w:val="00737CFC"/>
    <w:rsid w:val="00770BFF"/>
    <w:rsid w:val="00772CDB"/>
    <w:rsid w:val="00780B88"/>
    <w:rsid w:val="00796E45"/>
    <w:rsid w:val="007B2141"/>
    <w:rsid w:val="007D3051"/>
    <w:rsid w:val="007F20C2"/>
    <w:rsid w:val="008052CF"/>
    <w:rsid w:val="008A17EA"/>
    <w:rsid w:val="00902A5A"/>
    <w:rsid w:val="00914DE4"/>
    <w:rsid w:val="009236BB"/>
    <w:rsid w:val="009406E3"/>
    <w:rsid w:val="009557F9"/>
    <w:rsid w:val="009568F1"/>
    <w:rsid w:val="00986F70"/>
    <w:rsid w:val="00A048FE"/>
    <w:rsid w:val="00A10966"/>
    <w:rsid w:val="00A179FE"/>
    <w:rsid w:val="00A216BF"/>
    <w:rsid w:val="00A26DCC"/>
    <w:rsid w:val="00A32070"/>
    <w:rsid w:val="00A52B77"/>
    <w:rsid w:val="00A54E6A"/>
    <w:rsid w:val="00A56D25"/>
    <w:rsid w:val="00A617D5"/>
    <w:rsid w:val="00A70330"/>
    <w:rsid w:val="00A747E9"/>
    <w:rsid w:val="00A82ABA"/>
    <w:rsid w:val="00A82D5C"/>
    <w:rsid w:val="00A94D6F"/>
    <w:rsid w:val="00AA472B"/>
    <w:rsid w:val="00AB5A01"/>
    <w:rsid w:val="00AB7737"/>
    <w:rsid w:val="00AC48A0"/>
    <w:rsid w:val="00AE7D2E"/>
    <w:rsid w:val="00AF72F5"/>
    <w:rsid w:val="00B041A5"/>
    <w:rsid w:val="00B05454"/>
    <w:rsid w:val="00B31394"/>
    <w:rsid w:val="00B45FA4"/>
    <w:rsid w:val="00B74388"/>
    <w:rsid w:val="00B77156"/>
    <w:rsid w:val="00B82128"/>
    <w:rsid w:val="00B82F6B"/>
    <w:rsid w:val="00B905F3"/>
    <w:rsid w:val="00B9503D"/>
    <w:rsid w:val="00BB39C7"/>
    <w:rsid w:val="00BF2A7A"/>
    <w:rsid w:val="00BF5F0E"/>
    <w:rsid w:val="00C54F84"/>
    <w:rsid w:val="00C84FA6"/>
    <w:rsid w:val="00CA1561"/>
    <w:rsid w:val="00CA66E9"/>
    <w:rsid w:val="00CF3010"/>
    <w:rsid w:val="00D14053"/>
    <w:rsid w:val="00D17CD0"/>
    <w:rsid w:val="00D34E8A"/>
    <w:rsid w:val="00D37F38"/>
    <w:rsid w:val="00D47E3E"/>
    <w:rsid w:val="00D71D28"/>
    <w:rsid w:val="00D93971"/>
    <w:rsid w:val="00DA3716"/>
    <w:rsid w:val="00DB68BE"/>
    <w:rsid w:val="00DD5264"/>
    <w:rsid w:val="00E032D2"/>
    <w:rsid w:val="00E1430B"/>
    <w:rsid w:val="00E24588"/>
    <w:rsid w:val="00E279F8"/>
    <w:rsid w:val="00E32EEA"/>
    <w:rsid w:val="00E435F4"/>
    <w:rsid w:val="00E46F05"/>
    <w:rsid w:val="00E50ED4"/>
    <w:rsid w:val="00E542A6"/>
    <w:rsid w:val="00E615F4"/>
    <w:rsid w:val="00E64629"/>
    <w:rsid w:val="00E8336C"/>
    <w:rsid w:val="00E9386D"/>
    <w:rsid w:val="00EA1026"/>
    <w:rsid w:val="00EB3874"/>
    <w:rsid w:val="00F03415"/>
    <w:rsid w:val="00F2208A"/>
    <w:rsid w:val="00F44E28"/>
    <w:rsid w:val="00F469C7"/>
    <w:rsid w:val="00FC2E52"/>
    <w:rsid w:val="00FC58AE"/>
    <w:rsid w:val="00FD3C3C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D6F3A8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Akapitzlist">
    <w:name w:val="List Paragraph"/>
    <w:basedOn w:val="Normalny"/>
    <w:uiPriority w:val="34"/>
    <w:qFormat/>
    <w:rsid w:val="008A17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41AA991-8B46-4EDF-B643-FF606A7BD816}"/>
</file>

<file path=customXml/itemProps2.xml><?xml version="1.0" encoding="utf-8"?>
<ds:datastoreItem xmlns:ds="http://schemas.openxmlformats.org/officeDocument/2006/customXml" ds:itemID="{144C4B4D-FE93-4072-B502-7314925AF389}"/>
</file>

<file path=customXml/itemProps3.xml><?xml version="1.0" encoding="utf-8"?>
<ds:datastoreItem xmlns:ds="http://schemas.openxmlformats.org/officeDocument/2006/customXml" ds:itemID="{59539800-65A1-400D-B398-4021D82FDF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498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3462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dc:description/>
  <cp:lastModifiedBy>Wiącek-Piechowicz Ewelina</cp:lastModifiedBy>
  <cp:revision>20</cp:revision>
  <cp:lastPrinted>2021-02-03T08:47:00Z</cp:lastPrinted>
  <dcterms:created xsi:type="dcterms:W3CDTF">2021-02-02T13:23:00Z</dcterms:created>
  <dcterms:modified xsi:type="dcterms:W3CDTF">2021-04-19T08:18:00Z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