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315D3" w14:textId="77777777" w:rsidR="00695E1B" w:rsidRPr="001E6A4A" w:rsidRDefault="00695E1B" w:rsidP="001E6A4A">
      <w:pPr>
        <w:spacing w:after="0"/>
        <w:jc w:val="center"/>
        <w:rPr>
          <w:rFonts w:cs="Times New Roman"/>
          <w:b/>
        </w:rPr>
      </w:pPr>
      <w:bookmarkStart w:id="0" w:name="_GoBack"/>
      <w:bookmarkEnd w:id="0"/>
      <w:r w:rsidRPr="001E6A4A">
        <w:rPr>
          <w:rFonts w:cs="Times New Roman"/>
          <w:b/>
        </w:rPr>
        <w:t>UZASADNIENIE</w:t>
      </w:r>
    </w:p>
    <w:p w14:paraId="145A3014" w14:textId="2CFE0226" w:rsidR="00695E1B" w:rsidRPr="001E6A4A" w:rsidRDefault="00695E1B" w:rsidP="001E6A4A">
      <w:pPr>
        <w:spacing w:after="240" w:line="300" w:lineRule="auto"/>
        <w:jc w:val="center"/>
        <w:rPr>
          <w:rFonts w:cs="Times New Roman"/>
          <w:b/>
        </w:rPr>
      </w:pPr>
      <w:r w:rsidRPr="001E6A4A">
        <w:rPr>
          <w:rFonts w:cs="Times New Roman"/>
          <w:b/>
        </w:rPr>
        <w:t>PROJEKTU UCHWAŁY RADY MIASTA STOŁECZNEGO WARSZAWY</w:t>
      </w:r>
    </w:p>
    <w:p w14:paraId="2668C61A" w14:textId="6E92EFAF" w:rsidR="00695E1B" w:rsidRPr="001E6A4A" w:rsidRDefault="00695E1B" w:rsidP="001E6A4A">
      <w:pPr>
        <w:spacing w:after="240" w:line="300" w:lineRule="auto"/>
        <w:jc w:val="center"/>
        <w:rPr>
          <w:rFonts w:cs="Times New Roman"/>
          <w:b/>
        </w:rPr>
      </w:pPr>
      <w:r w:rsidRPr="001E6A4A">
        <w:rPr>
          <w:rFonts w:cs="Times New Roman"/>
          <w:b/>
        </w:rPr>
        <w:t>w sprawie ustalenia stawek jednostkowych dotacji przedmiotowej dla Ośrodka Sportu i Rekreacji m.st. Warszawy w Dzielnicy Ursus na rok 2021</w:t>
      </w:r>
    </w:p>
    <w:p w14:paraId="1C84A618" w14:textId="5B73CF17" w:rsidR="00695E1B" w:rsidRPr="001E6A4A" w:rsidRDefault="00695E1B" w:rsidP="001E6A4A">
      <w:pPr>
        <w:spacing w:after="240" w:line="300" w:lineRule="auto"/>
        <w:ind w:firstLine="567"/>
        <w:rPr>
          <w:rFonts w:cs="Times New Roman"/>
        </w:rPr>
      </w:pPr>
      <w:r w:rsidRPr="001E6A4A">
        <w:rPr>
          <w:rFonts w:cs="Times New Roman"/>
        </w:rPr>
        <w:t xml:space="preserve">Zgodnie z treścią art. 219 ust. 1 i 4 ustawy o finansach publicznych z budżetu jednostki samorządu terytorialnego mogą być udzielane dotacje przedmiotowe dla samorządowych zakładów budżetowych, kalkulowane według stawek jednostkowych. Stawki dotacji przedmiotowych ustala organ stanowiący jednostki samorządu terytorialnego. </w:t>
      </w:r>
    </w:p>
    <w:p w14:paraId="27E4A79C" w14:textId="4E84E5E1" w:rsidR="00695E1B" w:rsidRPr="001E6A4A" w:rsidRDefault="00695E1B" w:rsidP="001E6A4A">
      <w:pPr>
        <w:spacing w:after="240" w:line="300" w:lineRule="auto"/>
        <w:ind w:firstLine="567"/>
        <w:rPr>
          <w:rFonts w:cs="Times New Roman"/>
        </w:rPr>
      </w:pPr>
      <w:r w:rsidRPr="001E6A4A">
        <w:rPr>
          <w:rFonts w:cs="Times New Roman"/>
        </w:rPr>
        <w:t xml:space="preserve">Ustalenie wysokości stawek dotacji przedmiotowej dla Ośrodka Sportu i Rekreacji m.st. Warszawy w Dzielnicy Ursus nastąpiło poprzez skalkulowanie kosztów ( osobowych, tj. wynagrodzeń i pochodnych od tych wynagrodzeń oraz rzeczowych, w tym : media, materiały i wyposażenie, remonty, usługi pozostałe ) i przychodów ( głównie ze sprzedaży usług) dotowanej działalności. Różnica między planowanym kosztem dotowanej działalności a wielkością środków własnych samorządowych zakładów budżetowego przeznaczonych na sfinansowanie tej działalności stanowi podstawę do ustalenia stawki </w:t>
      </w:r>
      <w:r w:rsidR="008C2DCE" w:rsidRPr="001E6A4A">
        <w:rPr>
          <w:rFonts w:cs="Times New Roman"/>
        </w:rPr>
        <w:t xml:space="preserve">dotacji </w:t>
      </w:r>
      <w:r w:rsidRPr="001E6A4A">
        <w:rPr>
          <w:rFonts w:cs="Times New Roman"/>
        </w:rPr>
        <w:t xml:space="preserve">przedmiotowej. </w:t>
      </w:r>
    </w:p>
    <w:p w14:paraId="09FECAB1" w14:textId="04DC83D8" w:rsidR="00695E1B" w:rsidRPr="001E6A4A" w:rsidRDefault="00695E1B" w:rsidP="001E6A4A">
      <w:pPr>
        <w:spacing w:after="240" w:line="300" w:lineRule="auto"/>
        <w:ind w:firstLine="567"/>
        <w:rPr>
          <w:rFonts w:cs="Times New Roman"/>
        </w:rPr>
      </w:pPr>
      <w:r w:rsidRPr="001E6A4A">
        <w:rPr>
          <w:rFonts w:cs="Times New Roman"/>
        </w:rPr>
        <w:t>Wysokość dotacji przedmiotowej dla Ośrodka Sportu i Rekreacji m.st. Warszawy w Dzielnicy Ursus na rok 2021 wynosi 4 155 546,00 zł</w:t>
      </w:r>
      <w:r w:rsidR="008C2DCE" w:rsidRPr="001E6A4A">
        <w:rPr>
          <w:rFonts w:cs="Times New Roman"/>
        </w:rPr>
        <w:t>, z tego:</w:t>
      </w:r>
    </w:p>
    <w:p w14:paraId="578C77F3" w14:textId="15A4BA28" w:rsidR="001567F1" w:rsidRPr="001E6A4A" w:rsidRDefault="00695E1B" w:rsidP="001E6A4A">
      <w:pPr>
        <w:tabs>
          <w:tab w:val="left" w:pos="284"/>
        </w:tabs>
        <w:spacing w:before="100" w:beforeAutospacing="1" w:after="240" w:line="300" w:lineRule="auto"/>
        <w:ind w:firstLine="567"/>
        <w:rPr>
          <w:rFonts w:cs="Times New Roman"/>
        </w:rPr>
      </w:pPr>
      <w:r w:rsidRPr="001E6A4A">
        <w:rPr>
          <w:rFonts w:cs="Times New Roman"/>
        </w:rPr>
        <w:t>-</w:t>
      </w:r>
      <w:r w:rsidR="001567F1" w:rsidRPr="001E6A4A">
        <w:rPr>
          <w:rFonts w:cs="Times New Roman"/>
        </w:rPr>
        <w:tab/>
        <w:t xml:space="preserve">wysokość dotacji konieczna do udostępnienia dwóch pływalni krytych (Skalar, Albatros) na cele związane z rekreacją i sportem </w:t>
      </w:r>
      <w:r w:rsidR="008C2DCE" w:rsidRPr="001E6A4A">
        <w:rPr>
          <w:rFonts w:cs="Times New Roman"/>
        </w:rPr>
        <w:t>wynosi</w:t>
      </w:r>
      <w:r w:rsidR="001567F1" w:rsidRPr="001E6A4A">
        <w:rPr>
          <w:rFonts w:cs="Times New Roman"/>
        </w:rPr>
        <w:t xml:space="preserve"> 3 173 640,00 zł i będzie przeznaczona na dofinansowanie 499</w:t>
      </w:r>
      <w:r w:rsidR="00B40139" w:rsidRPr="001E6A4A">
        <w:rPr>
          <w:rFonts w:cs="Times New Roman"/>
        </w:rPr>
        <w:t>0</w:t>
      </w:r>
      <w:r w:rsidR="001567F1" w:rsidRPr="001E6A4A">
        <w:rPr>
          <w:rFonts w:cs="Times New Roman"/>
        </w:rPr>
        <w:t xml:space="preserve"> godzin świadczenia ww. usług, co oznacza, że wysokość dofinansowania 1 godziny tej usługi (stawka dotacji przedmiotowej) wyniesie 636,00 zł, </w:t>
      </w:r>
    </w:p>
    <w:p w14:paraId="42E285EF" w14:textId="6AEFBE8A" w:rsidR="001567F1" w:rsidRPr="001E6A4A" w:rsidRDefault="001567F1" w:rsidP="001E6A4A">
      <w:pPr>
        <w:tabs>
          <w:tab w:val="left" w:pos="284"/>
        </w:tabs>
        <w:spacing w:before="100" w:beforeAutospacing="1" w:after="240" w:line="300" w:lineRule="auto"/>
        <w:ind w:firstLine="567"/>
        <w:rPr>
          <w:rFonts w:cs="Times New Roman"/>
        </w:rPr>
      </w:pPr>
      <w:r w:rsidRPr="001E6A4A">
        <w:rPr>
          <w:rFonts w:cs="Times New Roman"/>
        </w:rPr>
        <w:t>-</w:t>
      </w:r>
      <w:r w:rsidRPr="001E6A4A">
        <w:rPr>
          <w:rFonts w:cs="Times New Roman"/>
        </w:rPr>
        <w:tab/>
        <w:t xml:space="preserve">wysokość dotacji konieczna do udostępnienia 7 boisk sportowych ( boisko główne, boisko boczne, boiska ORLIK 2012, boisko trawiaste, boisko plażowe, ścianka tenisowa, korty tenisowe) na cele związane z rekreacją i sportem </w:t>
      </w:r>
      <w:r w:rsidR="008C2DCE" w:rsidRPr="001E6A4A">
        <w:rPr>
          <w:rFonts w:cs="Times New Roman"/>
        </w:rPr>
        <w:t>wynosi</w:t>
      </w:r>
      <w:r w:rsidRPr="001E6A4A">
        <w:rPr>
          <w:rFonts w:cs="Times New Roman"/>
        </w:rPr>
        <w:t xml:space="preserve"> 981 906,00 zł i jest przeznaczona na dofinansowanie 4423 godzin świadczenia ww. usług, co oznacza, że wysokość dofinansowania 1 godziny tej usługi (stawka dotacji przedmiotowej) wyniesie 222,00 zł, </w:t>
      </w:r>
    </w:p>
    <w:p w14:paraId="5DB6E691" w14:textId="073907CE" w:rsidR="00695E1B" w:rsidRPr="00C00417" w:rsidRDefault="00695E1B" w:rsidP="001E6A4A">
      <w:pPr>
        <w:spacing w:after="240" w:line="30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E6A4A">
        <w:rPr>
          <w:rFonts w:cs="Times New Roman"/>
        </w:rPr>
        <w:t xml:space="preserve">Podjęcie przedmiotowej uchwały spowoduje skutki finansowe w wysokości </w:t>
      </w:r>
      <w:r w:rsidR="00840989" w:rsidRPr="001E6A4A">
        <w:rPr>
          <w:rFonts w:cs="Times New Roman"/>
        </w:rPr>
        <w:t>4 155 546</w:t>
      </w:r>
      <w:r w:rsidRPr="001E6A4A">
        <w:rPr>
          <w:rFonts w:cs="Times New Roman"/>
        </w:rPr>
        <w:t>,00 zł. Środki te zostaną zabezpieczone w budżecie dzielnicy Ursus m.st. Warszawy na 202</w:t>
      </w:r>
      <w:r w:rsidR="00840989" w:rsidRPr="001E6A4A">
        <w:rPr>
          <w:rFonts w:cs="Times New Roman"/>
        </w:rPr>
        <w:t>1</w:t>
      </w:r>
      <w:r w:rsidRPr="001E6A4A">
        <w:rPr>
          <w:rFonts w:cs="Times New Roman"/>
        </w:rPr>
        <w:t xml:space="preserve"> rok, w dziale 926, rozdziale 92604, § 2650, jako dotacja przedmiotowa dla Ośrodka Sportu i Rekreacji m.st. Warszawy w Dzielnicy Ursus</w:t>
      </w:r>
      <w:r w:rsidR="00E67E80" w:rsidRPr="001E6A4A">
        <w:rPr>
          <w:rFonts w:cs="Times New Roman"/>
        </w:rPr>
        <w:t>.</w:t>
      </w:r>
    </w:p>
    <w:p w14:paraId="4CB835B2" w14:textId="77777777" w:rsidR="00695E1B" w:rsidRDefault="00695E1B" w:rsidP="00695E1B">
      <w:pPr>
        <w:jc w:val="both"/>
        <w:rPr>
          <w:rFonts w:ascii="Arial" w:hAnsi="Arial" w:cs="Arial"/>
        </w:rPr>
      </w:pPr>
    </w:p>
    <w:p w14:paraId="51F0D284" w14:textId="77777777" w:rsidR="00695E1B" w:rsidRDefault="00695E1B" w:rsidP="00695E1B">
      <w:pPr>
        <w:jc w:val="both"/>
        <w:rPr>
          <w:rFonts w:ascii="Arial" w:hAnsi="Arial" w:cs="Arial"/>
        </w:rPr>
      </w:pPr>
    </w:p>
    <w:p w14:paraId="1C28BA4C" w14:textId="651D02D8" w:rsidR="006F5AFE" w:rsidRPr="006F5AFE" w:rsidRDefault="006F5AFE" w:rsidP="00695E1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sectPr w:rsidR="006F5AFE" w:rsidRPr="006F5AFE" w:rsidSect="00666E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60" w:right="1700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CE18A" w14:textId="77777777" w:rsidR="004F59E8" w:rsidRDefault="004F59E8" w:rsidP="005C1B87">
      <w:pPr>
        <w:spacing w:after="0" w:line="240" w:lineRule="auto"/>
      </w:pPr>
      <w:r>
        <w:separator/>
      </w:r>
    </w:p>
  </w:endnote>
  <w:endnote w:type="continuationSeparator" w:id="0">
    <w:p w14:paraId="5B936427" w14:textId="77777777" w:rsidR="004F59E8" w:rsidRDefault="004F59E8" w:rsidP="005C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49447" w14:textId="77777777" w:rsidR="00666E4D" w:rsidRDefault="00666E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B147B" w14:textId="200669CC" w:rsidR="00354ACC" w:rsidRPr="00354ACC" w:rsidRDefault="00354ACC" w:rsidP="00354ACC">
    <w:pPr>
      <w:pStyle w:val="Stopka"/>
    </w:pPr>
    <w:r w:rsidRPr="00354ACC">
      <w:t>1) Zmiany tekstu jednolitego wymienionej ustawy zostały ogłoszone w Dz. U. z 2019 r. poz. 1622, 1649 i 2020 oraz z 2020 r. poz. 284, 374, 568 i 695.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941F0" w14:textId="77777777" w:rsidR="00666E4D" w:rsidRDefault="00666E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76F9C3" w14:textId="77777777" w:rsidR="004F59E8" w:rsidRDefault="004F59E8" w:rsidP="005C1B87">
      <w:pPr>
        <w:spacing w:after="0" w:line="240" w:lineRule="auto"/>
      </w:pPr>
      <w:r>
        <w:separator/>
      </w:r>
    </w:p>
  </w:footnote>
  <w:footnote w:type="continuationSeparator" w:id="0">
    <w:p w14:paraId="6E515045" w14:textId="77777777" w:rsidR="004F59E8" w:rsidRDefault="004F59E8" w:rsidP="005C1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C584D" w14:textId="77777777" w:rsidR="00666E4D" w:rsidRDefault="00666E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3211E" w14:textId="77777777" w:rsidR="00666E4D" w:rsidRDefault="00666E4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DD6B0" w14:textId="77777777" w:rsidR="00666E4D" w:rsidRDefault="00666E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5ECB"/>
    <w:multiLevelType w:val="hybridMultilevel"/>
    <w:tmpl w:val="2ACA0FCE"/>
    <w:lvl w:ilvl="0" w:tplc="4EB633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A6287"/>
    <w:multiLevelType w:val="hybridMultilevel"/>
    <w:tmpl w:val="4198DB0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0A42D6"/>
    <w:multiLevelType w:val="hybridMultilevel"/>
    <w:tmpl w:val="B0F8A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6F"/>
    <w:rsid w:val="000B7FFA"/>
    <w:rsid w:val="000D7367"/>
    <w:rsid w:val="001567F1"/>
    <w:rsid w:val="00177D68"/>
    <w:rsid w:val="001E6A4A"/>
    <w:rsid w:val="00244DEB"/>
    <w:rsid w:val="0025372E"/>
    <w:rsid w:val="00282599"/>
    <w:rsid w:val="002B20B4"/>
    <w:rsid w:val="0030441C"/>
    <w:rsid w:val="00325F41"/>
    <w:rsid w:val="00354ACC"/>
    <w:rsid w:val="00372CF2"/>
    <w:rsid w:val="00404B6A"/>
    <w:rsid w:val="00421C3F"/>
    <w:rsid w:val="004D6863"/>
    <w:rsid w:val="004F59E8"/>
    <w:rsid w:val="00512A3C"/>
    <w:rsid w:val="00524F99"/>
    <w:rsid w:val="00565FD8"/>
    <w:rsid w:val="005822A9"/>
    <w:rsid w:val="005935A6"/>
    <w:rsid w:val="005C1B87"/>
    <w:rsid w:val="005D19A6"/>
    <w:rsid w:val="006234B9"/>
    <w:rsid w:val="00654730"/>
    <w:rsid w:val="00663D98"/>
    <w:rsid w:val="00666E4D"/>
    <w:rsid w:val="006813D7"/>
    <w:rsid w:val="00693854"/>
    <w:rsid w:val="00695E1B"/>
    <w:rsid w:val="006A35B0"/>
    <w:rsid w:val="006F36EF"/>
    <w:rsid w:val="006F5AFE"/>
    <w:rsid w:val="0070106A"/>
    <w:rsid w:val="00771016"/>
    <w:rsid w:val="00786C6F"/>
    <w:rsid w:val="00794BE0"/>
    <w:rsid w:val="007959D2"/>
    <w:rsid w:val="007D466F"/>
    <w:rsid w:val="007D5A72"/>
    <w:rsid w:val="007F2B6E"/>
    <w:rsid w:val="00840989"/>
    <w:rsid w:val="008C2DCE"/>
    <w:rsid w:val="00906DF3"/>
    <w:rsid w:val="0093256D"/>
    <w:rsid w:val="00933543"/>
    <w:rsid w:val="009537B6"/>
    <w:rsid w:val="009E43A8"/>
    <w:rsid w:val="00A72F27"/>
    <w:rsid w:val="00AA58FC"/>
    <w:rsid w:val="00AC6A83"/>
    <w:rsid w:val="00B04BAC"/>
    <w:rsid w:val="00B23C31"/>
    <w:rsid w:val="00B40139"/>
    <w:rsid w:val="00BE4F0E"/>
    <w:rsid w:val="00C00417"/>
    <w:rsid w:val="00C314F8"/>
    <w:rsid w:val="00CE5268"/>
    <w:rsid w:val="00CF7F98"/>
    <w:rsid w:val="00D07094"/>
    <w:rsid w:val="00DE7C98"/>
    <w:rsid w:val="00DF060E"/>
    <w:rsid w:val="00E029BE"/>
    <w:rsid w:val="00E67E80"/>
    <w:rsid w:val="00E978E5"/>
    <w:rsid w:val="00F03674"/>
    <w:rsid w:val="00F570F4"/>
    <w:rsid w:val="00F65C3C"/>
    <w:rsid w:val="00F6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326D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B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1B87"/>
  </w:style>
  <w:style w:type="paragraph" w:styleId="Stopka">
    <w:name w:val="footer"/>
    <w:basedOn w:val="Normalny"/>
    <w:link w:val="StopkaZnak"/>
    <w:uiPriority w:val="99"/>
    <w:unhideWhenUsed/>
    <w:rsid w:val="005C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B87"/>
  </w:style>
  <w:style w:type="paragraph" w:customStyle="1" w:styleId="F9E977197262459AB16AE09F8A4F0155">
    <w:name w:val="F9E977197262459AB16AE09F8A4F0155"/>
    <w:rsid w:val="005C1B8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B87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F5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F5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B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1B87"/>
  </w:style>
  <w:style w:type="paragraph" w:styleId="Stopka">
    <w:name w:val="footer"/>
    <w:basedOn w:val="Normalny"/>
    <w:link w:val="StopkaZnak"/>
    <w:uiPriority w:val="99"/>
    <w:unhideWhenUsed/>
    <w:rsid w:val="005C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B87"/>
  </w:style>
  <w:style w:type="paragraph" w:customStyle="1" w:styleId="F9E977197262459AB16AE09F8A4F0155">
    <w:name w:val="F9E977197262459AB16AE09F8A4F0155"/>
    <w:rsid w:val="005C1B8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B87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F5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F5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74A7566-57B6-498F-A0E7-E5F444A923DA}"/>
</file>

<file path=customXml/itemProps2.xml><?xml version="1.0" encoding="utf-8"?>
<ds:datastoreItem xmlns:ds="http://schemas.openxmlformats.org/officeDocument/2006/customXml" ds:itemID="{E2773D4C-C605-4AF5-B70D-F1FC1852A627}"/>
</file>

<file path=customXml/itemProps3.xml><?xml version="1.0" encoding="utf-8"?>
<ds:datastoreItem xmlns:ds="http://schemas.openxmlformats.org/officeDocument/2006/customXml" ds:itemID="{C4887AD6-81B5-43CE-82A1-2FD393505E2C}"/>
</file>

<file path=customXml/itemProps4.xml><?xml version="1.0" encoding="utf-8"?>
<ds:datastoreItem xmlns:ds="http://schemas.openxmlformats.org/officeDocument/2006/customXml" ds:itemID="{71C3E78D-7EA7-4D1E-9E7F-6CABD1FCC9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małkowska</dc:creator>
  <cp:lastModifiedBy>Muszyński Mateusz</cp:lastModifiedBy>
  <cp:revision>2</cp:revision>
  <cp:lastPrinted>2020-11-16T14:47:00Z</cp:lastPrinted>
  <dcterms:created xsi:type="dcterms:W3CDTF">2020-12-02T10:19:00Z</dcterms:created>
  <dcterms:modified xsi:type="dcterms:W3CDTF">2020-12-02T10:19:00Z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