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D5E43" w14:textId="77777777" w:rsidR="003144C8" w:rsidRPr="003144C8" w:rsidRDefault="003144C8" w:rsidP="003144C8">
      <w:pPr>
        <w:ind w:left="360"/>
        <w:jc w:val="right"/>
        <w:rPr>
          <w:rFonts w:eastAsiaTheme="majorEastAsia" w:cstheme="majorBidi"/>
          <w:kern w:val="28"/>
          <w:szCs w:val="56"/>
        </w:rPr>
      </w:pPr>
      <w:r w:rsidRPr="003144C8">
        <w:rPr>
          <w:rFonts w:eastAsiaTheme="majorEastAsia" w:cstheme="majorBidi"/>
          <w:kern w:val="28"/>
          <w:szCs w:val="56"/>
        </w:rPr>
        <w:t>Materiał informacyjny z wniosku</w:t>
      </w:r>
    </w:p>
    <w:p w14:paraId="724F9C2A" w14:textId="77777777" w:rsidR="003144C8" w:rsidRDefault="003144C8" w:rsidP="003144C8">
      <w:pPr>
        <w:ind w:left="360"/>
        <w:rPr>
          <w:rFonts w:eastAsiaTheme="majorEastAsia" w:cstheme="majorBidi"/>
          <w:kern w:val="28"/>
          <w:szCs w:val="56"/>
        </w:rPr>
      </w:pPr>
    </w:p>
    <w:p w14:paraId="656A8480" w14:textId="77777777" w:rsidR="003144C8" w:rsidRPr="003144C8" w:rsidRDefault="003144C8" w:rsidP="003144C8">
      <w:pPr>
        <w:ind w:left="360"/>
        <w:rPr>
          <w:rFonts w:eastAsiaTheme="majorEastAsia" w:cstheme="majorBidi"/>
          <w:kern w:val="28"/>
          <w:szCs w:val="56"/>
        </w:rPr>
      </w:pPr>
      <w:r w:rsidRPr="003144C8">
        <w:rPr>
          <w:rFonts w:eastAsiaTheme="majorEastAsia" w:cstheme="majorBidi"/>
          <w:kern w:val="28"/>
          <w:szCs w:val="56"/>
        </w:rPr>
        <w:t>KRÓTKA HISTORIA BROWARU HABERBUSCH, SCHIELE &amp; KLAWE*.</w:t>
      </w:r>
    </w:p>
    <w:p w14:paraId="7BE1EF26" w14:textId="24F1B1E4" w:rsidR="003144C8" w:rsidRPr="003144C8" w:rsidRDefault="003144C8" w:rsidP="003144C8">
      <w:pPr>
        <w:ind w:left="360"/>
        <w:rPr>
          <w:rFonts w:eastAsiaTheme="majorEastAsia" w:cstheme="majorBidi"/>
          <w:kern w:val="28"/>
          <w:szCs w:val="56"/>
        </w:rPr>
      </w:pPr>
      <w:r w:rsidRPr="003144C8">
        <w:rPr>
          <w:rFonts w:eastAsiaTheme="majorEastAsia" w:cstheme="majorBidi"/>
          <w:kern w:val="28"/>
          <w:szCs w:val="56"/>
        </w:rPr>
        <w:t>Jeden z najstarszych browarów warszawskich działających w latach 1846- 1949 w momencie nacjonalizacji [w 1949 roku]</w:t>
      </w:r>
      <w:r>
        <w:rPr>
          <w:rStyle w:val="Odwoanieprzypisudolnego"/>
          <w:rFonts w:eastAsiaTheme="majorEastAsia" w:cstheme="majorBidi"/>
          <w:kern w:val="28"/>
          <w:szCs w:val="56"/>
        </w:rPr>
        <w:footnoteReference w:id="1"/>
      </w:r>
      <w:r w:rsidRPr="003144C8">
        <w:rPr>
          <w:rFonts w:eastAsiaTheme="majorEastAsia" w:cstheme="majorBidi"/>
          <w:kern w:val="28"/>
          <w:szCs w:val="56"/>
        </w:rPr>
        <w:t xml:space="preserve">  działał do 2005 roku pod nazwą „Browar Warszawski”. Twórcami browaru byli piwowarzy: Błażej Haberbusch i Konstanty </w:t>
      </w:r>
      <w:proofErr w:type="spellStart"/>
      <w:r w:rsidRPr="003144C8">
        <w:rPr>
          <w:rFonts w:eastAsiaTheme="majorEastAsia" w:cstheme="majorBidi"/>
          <w:kern w:val="28"/>
          <w:szCs w:val="56"/>
        </w:rPr>
        <w:t>Schiele</w:t>
      </w:r>
      <w:proofErr w:type="spellEnd"/>
      <w:r w:rsidRPr="003144C8">
        <w:rPr>
          <w:rFonts w:eastAsiaTheme="majorEastAsia" w:cstheme="majorBidi"/>
          <w:kern w:val="28"/>
          <w:szCs w:val="56"/>
        </w:rPr>
        <w:t xml:space="preserve">, których wsparł finansowo ich teść- Henryk Klawe (właściciel piekarni przy ul. Marszałkowskiej). Udziały finansowe Henryka Klawego zostały szybko spłacone i głównymi właścicielami zostali Haberbusch i </w:t>
      </w:r>
      <w:proofErr w:type="spellStart"/>
      <w:r w:rsidRPr="003144C8">
        <w:rPr>
          <w:rFonts w:eastAsiaTheme="majorEastAsia" w:cstheme="majorBidi"/>
          <w:kern w:val="28"/>
          <w:szCs w:val="56"/>
        </w:rPr>
        <w:t>Schiele</w:t>
      </w:r>
      <w:proofErr w:type="spellEnd"/>
      <w:r w:rsidRPr="003144C8">
        <w:rPr>
          <w:rFonts w:eastAsiaTheme="majorEastAsia" w:cstheme="majorBidi"/>
          <w:kern w:val="28"/>
          <w:szCs w:val="56"/>
        </w:rPr>
        <w:t>.</w:t>
      </w:r>
    </w:p>
    <w:p w14:paraId="25A06CBB" w14:textId="160F21A0" w:rsidR="003144C8" w:rsidRPr="003144C8" w:rsidRDefault="003144C8" w:rsidP="003144C8">
      <w:pPr>
        <w:ind w:left="360"/>
        <w:rPr>
          <w:rFonts w:eastAsiaTheme="majorEastAsia" w:cstheme="majorBidi"/>
          <w:kern w:val="28"/>
          <w:szCs w:val="56"/>
        </w:rPr>
      </w:pPr>
      <w:r w:rsidRPr="003144C8">
        <w:rPr>
          <w:rFonts w:eastAsiaTheme="majorEastAsia" w:cstheme="majorBidi"/>
          <w:kern w:val="28"/>
          <w:szCs w:val="56"/>
        </w:rPr>
        <w:t>Historia browaru rozpoczyna się od zakupu na licytacji browaru</w:t>
      </w:r>
      <w:r>
        <w:rPr>
          <w:rFonts w:eastAsiaTheme="majorEastAsia" w:cstheme="majorBidi"/>
          <w:kern w:val="28"/>
          <w:szCs w:val="56"/>
        </w:rPr>
        <w:t xml:space="preserve"> Jana G. </w:t>
      </w:r>
      <w:proofErr w:type="spellStart"/>
      <w:r>
        <w:rPr>
          <w:rFonts w:eastAsiaTheme="majorEastAsia" w:cstheme="majorBidi"/>
          <w:kern w:val="28"/>
          <w:szCs w:val="56"/>
        </w:rPr>
        <w:t>Schöffera</w:t>
      </w:r>
      <w:proofErr w:type="spellEnd"/>
      <w:r>
        <w:rPr>
          <w:rFonts w:eastAsiaTheme="majorEastAsia" w:cstheme="majorBidi"/>
          <w:kern w:val="28"/>
          <w:szCs w:val="56"/>
        </w:rPr>
        <w:t xml:space="preserve"> przy ul. </w:t>
      </w:r>
      <w:r w:rsidRPr="003144C8">
        <w:rPr>
          <w:rFonts w:eastAsiaTheme="majorEastAsia" w:cstheme="majorBidi"/>
          <w:kern w:val="28"/>
          <w:szCs w:val="56"/>
        </w:rPr>
        <w:t xml:space="preserve">Krochmalnej, w którym uprzednio pracowali. Browar Jana G. </w:t>
      </w:r>
      <w:proofErr w:type="spellStart"/>
      <w:r w:rsidRPr="003144C8">
        <w:rPr>
          <w:rFonts w:eastAsiaTheme="majorEastAsia" w:cstheme="majorBidi"/>
          <w:kern w:val="28"/>
          <w:szCs w:val="56"/>
        </w:rPr>
        <w:t>Schöffera</w:t>
      </w:r>
      <w:proofErr w:type="spellEnd"/>
      <w:r w:rsidRPr="003144C8">
        <w:rPr>
          <w:rFonts w:eastAsiaTheme="majorEastAsia" w:cstheme="majorBidi"/>
          <w:kern w:val="28"/>
          <w:szCs w:val="56"/>
        </w:rPr>
        <w:t xml:space="preserve"> słynął z produkcji piwa typu bawarskiego (wyższa zawartość alkoholu i gorzkawy smak). Browar pod nową firmą „Haberbusch i </w:t>
      </w:r>
      <w:proofErr w:type="spellStart"/>
      <w:r w:rsidRPr="003144C8">
        <w:rPr>
          <w:rFonts w:eastAsiaTheme="majorEastAsia" w:cstheme="majorBidi"/>
          <w:kern w:val="28"/>
          <w:szCs w:val="56"/>
        </w:rPr>
        <w:t>Schiele</w:t>
      </w:r>
      <w:proofErr w:type="spellEnd"/>
      <w:r w:rsidRPr="003144C8">
        <w:rPr>
          <w:rFonts w:eastAsiaTheme="majorEastAsia" w:cstheme="majorBidi"/>
          <w:kern w:val="28"/>
          <w:szCs w:val="56"/>
        </w:rPr>
        <w:t xml:space="preserve">”, zachował receptury i kontynuował produkcje tej linii piwa, ponadto wyspecjalizował się w piwach typu: angielskiego i portera. W roku 1849 nastąpiła rozbudowa browaru o sąsiednią posesję z browarem oraz poruszanym siłą koni młynem. Po śmierci pierwszych właścicieli browar przeszedł w ręce ich synów: Feliksa i Kazimierza Ludwika </w:t>
      </w:r>
      <w:proofErr w:type="spellStart"/>
      <w:r w:rsidRPr="003144C8">
        <w:rPr>
          <w:rFonts w:eastAsiaTheme="majorEastAsia" w:cstheme="majorBidi"/>
          <w:kern w:val="28"/>
          <w:szCs w:val="56"/>
        </w:rPr>
        <w:t>Schiele</w:t>
      </w:r>
      <w:proofErr w:type="spellEnd"/>
      <w:r w:rsidRPr="003144C8">
        <w:rPr>
          <w:rFonts w:eastAsiaTheme="majorEastAsia" w:cstheme="majorBidi"/>
          <w:kern w:val="28"/>
          <w:szCs w:val="56"/>
        </w:rPr>
        <w:t xml:space="preserve"> oraz Karola Haberbuscha.</w:t>
      </w:r>
    </w:p>
    <w:p w14:paraId="16781961" w14:textId="77777777" w:rsidR="003144C8" w:rsidRPr="003144C8" w:rsidRDefault="003144C8" w:rsidP="003144C8">
      <w:pPr>
        <w:ind w:left="360"/>
        <w:rPr>
          <w:rFonts w:eastAsiaTheme="majorEastAsia" w:cstheme="majorBidi"/>
          <w:kern w:val="28"/>
          <w:szCs w:val="56"/>
        </w:rPr>
      </w:pPr>
      <w:r w:rsidRPr="003144C8">
        <w:rPr>
          <w:rFonts w:eastAsiaTheme="majorEastAsia" w:cstheme="majorBidi"/>
          <w:kern w:val="28"/>
          <w:szCs w:val="56"/>
        </w:rPr>
        <w:t xml:space="preserve">W latach 70 XIX wieku Browary „Haberbusch i </w:t>
      </w:r>
      <w:proofErr w:type="spellStart"/>
      <w:r w:rsidRPr="003144C8">
        <w:rPr>
          <w:rFonts w:eastAsiaTheme="majorEastAsia" w:cstheme="majorBidi"/>
          <w:kern w:val="28"/>
          <w:szCs w:val="56"/>
        </w:rPr>
        <w:t>Schiele</w:t>
      </w:r>
      <w:proofErr w:type="spellEnd"/>
      <w:r w:rsidRPr="003144C8">
        <w:rPr>
          <w:rFonts w:eastAsiaTheme="majorEastAsia" w:cstheme="majorBidi"/>
          <w:kern w:val="28"/>
          <w:szCs w:val="56"/>
        </w:rPr>
        <w:t xml:space="preserve">” zajmowały drugie miejsce w produkcji piwa w Warszawie, wyprzedzał ich konkurencyjny browar Hermana Junga, choć ich pozycja stale rosła wraz z zwiększeniem produkcji. W latach 80 i 90 XIX wieku browar przeszedł modernizację przechodząc na napęd parowy. Zmiana ta przyczyniła się do wzrostu sprzedaży i eksportu. Otwarto w tym czasie rozlewnie piwa „Haberbusch i </w:t>
      </w:r>
      <w:proofErr w:type="spellStart"/>
      <w:r w:rsidRPr="003144C8">
        <w:rPr>
          <w:rFonts w:eastAsiaTheme="majorEastAsia" w:cstheme="majorBidi"/>
          <w:kern w:val="28"/>
          <w:szCs w:val="56"/>
        </w:rPr>
        <w:t>Schiele</w:t>
      </w:r>
      <w:proofErr w:type="spellEnd"/>
      <w:r w:rsidRPr="003144C8">
        <w:rPr>
          <w:rFonts w:eastAsiaTheme="majorEastAsia" w:cstheme="majorBidi"/>
          <w:kern w:val="28"/>
          <w:szCs w:val="56"/>
        </w:rPr>
        <w:t>” w Kijowie.</w:t>
      </w:r>
    </w:p>
    <w:p w14:paraId="187250BE" w14:textId="045FF343" w:rsidR="003144C8" w:rsidRPr="003144C8" w:rsidRDefault="003144C8" w:rsidP="003144C8">
      <w:pPr>
        <w:ind w:left="360"/>
        <w:rPr>
          <w:rFonts w:eastAsiaTheme="majorEastAsia" w:cstheme="majorBidi"/>
          <w:kern w:val="28"/>
          <w:szCs w:val="56"/>
        </w:rPr>
      </w:pPr>
      <w:r w:rsidRPr="003144C8">
        <w:rPr>
          <w:rFonts w:eastAsiaTheme="majorEastAsia" w:cstheme="majorBidi"/>
          <w:kern w:val="28"/>
          <w:szCs w:val="56"/>
        </w:rPr>
        <w:t xml:space="preserve">W 1899 roku wskutek spadku sprzedaży i nowych stawek akcyzowych właściciele browaru zdecydowali się przekształcić swój zakład w spółkę akcyjną. Tak też powstało „Towarzystwo Akcyjne Browarów Parowych Haberbusch i </w:t>
      </w:r>
      <w:proofErr w:type="spellStart"/>
      <w:r w:rsidRPr="003144C8">
        <w:rPr>
          <w:rFonts w:eastAsiaTheme="majorEastAsia" w:cstheme="majorBidi"/>
          <w:kern w:val="28"/>
          <w:szCs w:val="56"/>
        </w:rPr>
        <w:t>Schiele</w:t>
      </w:r>
      <w:proofErr w:type="spellEnd"/>
      <w:r w:rsidRPr="003144C8">
        <w:rPr>
          <w:rFonts w:eastAsiaTheme="majorEastAsia" w:cstheme="majorBidi"/>
          <w:kern w:val="28"/>
          <w:szCs w:val="56"/>
        </w:rPr>
        <w:t xml:space="preserve">”. W latach 1909 - 1918 pozycja browaru wyraźnie się umocniła na rynku piwowarskim przyczyniając się do spadku sprzedaży piw importowanych z Niemiec. W tym okresie „Haberbusch i </w:t>
      </w:r>
      <w:proofErr w:type="spellStart"/>
      <w:r w:rsidRPr="003144C8">
        <w:rPr>
          <w:rFonts w:eastAsiaTheme="majorEastAsia" w:cstheme="majorBidi"/>
          <w:kern w:val="28"/>
          <w:szCs w:val="56"/>
        </w:rPr>
        <w:t>Schiele</w:t>
      </w:r>
      <w:proofErr w:type="spellEnd"/>
      <w:r w:rsidRPr="003144C8">
        <w:rPr>
          <w:rFonts w:eastAsiaTheme="majorEastAsia" w:cstheme="majorBidi"/>
          <w:kern w:val="28"/>
          <w:szCs w:val="56"/>
        </w:rPr>
        <w:t xml:space="preserve">” stali się niekwestionowanym liderem browarnictwa warszawskiego, zwiększył się również asortyment o piwa typu pilzneńskiego oraz czarnego tzw. </w:t>
      </w:r>
      <w:proofErr w:type="spellStart"/>
      <w:r w:rsidRPr="003144C8">
        <w:rPr>
          <w:rFonts w:eastAsiaTheme="majorEastAsia" w:cstheme="majorBidi"/>
          <w:kern w:val="28"/>
          <w:szCs w:val="56"/>
        </w:rPr>
        <w:t>Kulmbachskiego</w:t>
      </w:r>
      <w:proofErr w:type="spellEnd"/>
      <w:r w:rsidRPr="003144C8">
        <w:rPr>
          <w:rFonts w:eastAsiaTheme="majorEastAsia" w:cstheme="majorBidi"/>
          <w:kern w:val="28"/>
          <w:szCs w:val="56"/>
        </w:rPr>
        <w:t>, rozszerzył</w:t>
      </w:r>
      <w:r>
        <w:rPr>
          <w:rFonts w:eastAsiaTheme="majorEastAsia" w:cstheme="majorBidi"/>
          <w:kern w:val="28"/>
          <w:szCs w:val="56"/>
        </w:rPr>
        <w:t xml:space="preserve"> się również eksport do Rosji i </w:t>
      </w:r>
      <w:r w:rsidRPr="003144C8">
        <w:rPr>
          <w:rFonts w:eastAsiaTheme="majorEastAsia" w:cstheme="majorBidi"/>
          <w:kern w:val="28"/>
          <w:szCs w:val="56"/>
        </w:rPr>
        <w:t>Wschodniej Syberii.</w:t>
      </w:r>
    </w:p>
    <w:p w14:paraId="74904CD5" w14:textId="0E6BDF74" w:rsidR="003144C8" w:rsidRPr="003144C8" w:rsidRDefault="003144C8" w:rsidP="003144C8">
      <w:pPr>
        <w:ind w:left="360"/>
        <w:rPr>
          <w:rFonts w:eastAsiaTheme="majorEastAsia" w:cstheme="majorBidi"/>
          <w:kern w:val="28"/>
          <w:szCs w:val="56"/>
        </w:rPr>
      </w:pPr>
      <w:r w:rsidRPr="003144C8">
        <w:rPr>
          <w:rFonts w:eastAsiaTheme="majorEastAsia" w:cstheme="majorBidi"/>
          <w:kern w:val="28"/>
          <w:szCs w:val="56"/>
        </w:rPr>
        <w:t>Prosperity firmy przekładało się na rozwój polityki socjalnej dla pracowników browarów. Przy ulicy Wroniej 31 działała ochronka dla dzieci, dla pracowników była też zapewniona bezpłatna opieka lekarska, działała kasa przezorności zasilona zapisem</w:t>
      </w:r>
      <w:r>
        <w:rPr>
          <w:rFonts w:eastAsiaTheme="majorEastAsia" w:cstheme="majorBidi"/>
          <w:kern w:val="28"/>
          <w:szCs w:val="56"/>
        </w:rPr>
        <w:t xml:space="preserve"> zmarłego Karola Haberbuscha, a </w:t>
      </w:r>
      <w:r w:rsidRPr="003144C8">
        <w:rPr>
          <w:rFonts w:eastAsiaTheme="majorEastAsia" w:cstheme="majorBidi"/>
          <w:kern w:val="28"/>
          <w:szCs w:val="56"/>
        </w:rPr>
        <w:t>także funkcjonowały ubezpieczenia robotników od nieszczęśliwych wypadków. Przy ulicy Chłodnej 37 działała szkoła piwowarska. Dla najuboższej ludności Woli ufundowali czytelnię przy ul. Krochmalnej 22, a w 1909 roku w Szpitalu Ewangelickim sfinansowali wyposażenie pracowni bakteriologicznej.</w:t>
      </w:r>
    </w:p>
    <w:p w14:paraId="6334B989" w14:textId="46007A7D" w:rsidR="003144C8" w:rsidRPr="003144C8" w:rsidRDefault="003144C8" w:rsidP="003144C8">
      <w:pPr>
        <w:ind w:left="360"/>
        <w:rPr>
          <w:rFonts w:eastAsiaTheme="majorEastAsia" w:cstheme="majorBidi"/>
          <w:kern w:val="28"/>
          <w:szCs w:val="56"/>
        </w:rPr>
      </w:pPr>
      <w:r w:rsidRPr="003144C8">
        <w:rPr>
          <w:rFonts w:eastAsiaTheme="majorEastAsia" w:cstheme="majorBidi"/>
          <w:kern w:val="28"/>
          <w:szCs w:val="56"/>
        </w:rPr>
        <w:t>Browary również regularnie zaznaczały swoją obecność na licznych wystawach</w:t>
      </w:r>
      <w:r>
        <w:rPr>
          <w:rFonts w:eastAsiaTheme="majorEastAsia" w:cstheme="majorBidi"/>
          <w:kern w:val="28"/>
          <w:szCs w:val="56"/>
        </w:rPr>
        <w:t xml:space="preserve"> </w:t>
      </w:r>
      <w:r w:rsidRPr="003144C8">
        <w:rPr>
          <w:rFonts w:eastAsiaTheme="majorEastAsia" w:cstheme="majorBidi"/>
          <w:kern w:val="28"/>
          <w:szCs w:val="56"/>
        </w:rPr>
        <w:t>spożywc</w:t>
      </w:r>
      <w:r>
        <w:rPr>
          <w:rFonts w:eastAsiaTheme="majorEastAsia" w:cstheme="majorBidi"/>
          <w:kern w:val="28"/>
          <w:szCs w:val="56"/>
        </w:rPr>
        <w:t>zych . W </w:t>
      </w:r>
      <w:r w:rsidRPr="003144C8">
        <w:rPr>
          <w:rFonts w:eastAsiaTheme="majorEastAsia" w:cstheme="majorBidi"/>
          <w:kern w:val="28"/>
          <w:szCs w:val="56"/>
        </w:rPr>
        <w:t>1885 roku otrzymali srebrny medal na W</w:t>
      </w:r>
      <w:r>
        <w:rPr>
          <w:rFonts w:eastAsiaTheme="majorEastAsia" w:cstheme="majorBidi"/>
          <w:kern w:val="28"/>
          <w:szCs w:val="56"/>
        </w:rPr>
        <w:t>ystawie Rolniczo-Przemysłowej w </w:t>
      </w:r>
      <w:r w:rsidRPr="003144C8">
        <w:rPr>
          <w:rFonts w:eastAsiaTheme="majorEastAsia" w:cstheme="majorBidi"/>
          <w:kern w:val="28"/>
          <w:szCs w:val="56"/>
        </w:rPr>
        <w:t>Warszawie, w 1896 srebrny medal na wystawie w Niżnym Nowogrodzie, a w 1910 w</w:t>
      </w:r>
      <w:r>
        <w:rPr>
          <w:rFonts w:eastAsiaTheme="majorEastAsia" w:cstheme="majorBidi"/>
          <w:kern w:val="28"/>
          <w:szCs w:val="56"/>
        </w:rPr>
        <w:t>ielki medal złoty na wystawie w </w:t>
      </w:r>
      <w:bookmarkStart w:id="0" w:name="_GoBack"/>
      <w:bookmarkEnd w:id="0"/>
      <w:r w:rsidRPr="003144C8">
        <w:rPr>
          <w:rFonts w:eastAsiaTheme="majorEastAsia" w:cstheme="majorBidi"/>
          <w:kern w:val="28"/>
          <w:szCs w:val="56"/>
        </w:rPr>
        <w:t>Odessie.</w:t>
      </w:r>
    </w:p>
    <w:p w14:paraId="476499A4" w14:textId="29D637BD" w:rsidR="003144C8" w:rsidRPr="003144C8" w:rsidRDefault="003144C8" w:rsidP="003144C8">
      <w:pPr>
        <w:ind w:left="360"/>
        <w:rPr>
          <w:rFonts w:eastAsiaTheme="majorEastAsia" w:cstheme="majorBidi"/>
          <w:kern w:val="28"/>
          <w:szCs w:val="56"/>
        </w:rPr>
      </w:pPr>
      <w:r w:rsidRPr="003144C8">
        <w:rPr>
          <w:rFonts w:eastAsiaTheme="majorEastAsia" w:cstheme="majorBidi"/>
          <w:kern w:val="28"/>
          <w:szCs w:val="56"/>
        </w:rPr>
        <w:t xml:space="preserve">W 1921 roku dochodzi do wielkiej fuzji, browary „Haberbusch i </w:t>
      </w:r>
      <w:proofErr w:type="spellStart"/>
      <w:r w:rsidRPr="003144C8">
        <w:rPr>
          <w:rFonts w:eastAsiaTheme="majorEastAsia" w:cstheme="majorBidi"/>
          <w:kern w:val="28"/>
          <w:szCs w:val="56"/>
        </w:rPr>
        <w:t>Schiełe</w:t>
      </w:r>
      <w:proofErr w:type="spellEnd"/>
      <w:r w:rsidRPr="003144C8">
        <w:rPr>
          <w:rFonts w:eastAsiaTheme="majorEastAsia" w:cstheme="majorBidi"/>
          <w:kern w:val="28"/>
          <w:szCs w:val="56"/>
        </w:rPr>
        <w:t xml:space="preserve">” połączyły się z czterema innymi browarami: „Edward </w:t>
      </w:r>
      <w:proofErr w:type="spellStart"/>
      <w:r w:rsidRPr="003144C8">
        <w:rPr>
          <w:rFonts w:eastAsiaTheme="majorEastAsia" w:cstheme="majorBidi"/>
          <w:kern w:val="28"/>
          <w:szCs w:val="56"/>
        </w:rPr>
        <w:t>Reych</w:t>
      </w:r>
      <w:proofErr w:type="spellEnd"/>
      <w:r w:rsidRPr="003144C8">
        <w:rPr>
          <w:rFonts w:eastAsiaTheme="majorEastAsia" w:cstheme="majorBidi"/>
          <w:kern w:val="28"/>
          <w:szCs w:val="56"/>
        </w:rPr>
        <w:t xml:space="preserve"> i Synowie”; „Karol </w:t>
      </w:r>
      <w:proofErr w:type="spellStart"/>
      <w:r w:rsidRPr="003144C8">
        <w:rPr>
          <w:rFonts w:eastAsiaTheme="majorEastAsia" w:cstheme="majorBidi"/>
          <w:kern w:val="28"/>
          <w:szCs w:val="56"/>
        </w:rPr>
        <w:t>Machlejd</w:t>
      </w:r>
      <w:proofErr w:type="spellEnd"/>
      <w:r w:rsidRPr="003144C8">
        <w:rPr>
          <w:rFonts w:eastAsiaTheme="majorEastAsia" w:cstheme="majorBidi"/>
          <w:kern w:val="28"/>
          <w:szCs w:val="56"/>
        </w:rPr>
        <w:t xml:space="preserve">”; „Seweryn Jung”; „Korona”, tworząc tym samym spółkę akcyjną Zjednoczonych Browarów </w:t>
      </w:r>
      <w:r>
        <w:rPr>
          <w:rFonts w:eastAsiaTheme="majorEastAsia" w:cstheme="majorBidi"/>
          <w:kern w:val="28"/>
          <w:szCs w:val="56"/>
        </w:rPr>
        <w:t xml:space="preserve">Warszawskich </w:t>
      </w:r>
      <w:proofErr w:type="spellStart"/>
      <w:r>
        <w:rPr>
          <w:rFonts w:eastAsiaTheme="majorEastAsia" w:cstheme="majorBidi"/>
          <w:kern w:val="28"/>
          <w:szCs w:val="56"/>
        </w:rPr>
        <w:t>p.f</w:t>
      </w:r>
      <w:proofErr w:type="spellEnd"/>
      <w:r>
        <w:rPr>
          <w:rFonts w:eastAsiaTheme="majorEastAsia" w:cstheme="majorBidi"/>
          <w:kern w:val="28"/>
          <w:szCs w:val="56"/>
        </w:rPr>
        <w:t>. „Haberbusch i </w:t>
      </w:r>
      <w:proofErr w:type="spellStart"/>
      <w:r w:rsidRPr="003144C8">
        <w:rPr>
          <w:rFonts w:eastAsiaTheme="majorEastAsia" w:cstheme="majorBidi"/>
          <w:kern w:val="28"/>
          <w:szCs w:val="56"/>
        </w:rPr>
        <w:t>Schiele</w:t>
      </w:r>
      <w:proofErr w:type="spellEnd"/>
      <w:r w:rsidRPr="003144C8">
        <w:rPr>
          <w:rFonts w:eastAsiaTheme="majorEastAsia" w:cstheme="majorBidi"/>
          <w:kern w:val="28"/>
          <w:szCs w:val="56"/>
        </w:rPr>
        <w:t>”.</w:t>
      </w:r>
    </w:p>
    <w:p w14:paraId="7966F12E" w14:textId="1BF6875E" w:rsidR="003144C8" w:rsidRPr="003144C8" w:rsidRDefault="003144C8" w:rsidP="003144C8">
      <w:pPr>
        <w:ind w:left="360"/>
        <w:rPr>
          <w:rFonts w:eastAsiaTheme="majorEastAsia" w:cstheme="majorBidi"/>
          <w:kern w:val="28"/>
          <w:szCs w:val="56"/>
        </w:rPr>
      </w:pPr>
      <w:r w:rsidRPr="003144C8">
        <w:rPr>
          <w:rFonts w:eastAsiaTheme="majorEastAsia" w:cstheme="majorBidi"/>
          <w:kern w:val="28"/>
          <w:szCs w:val="56"/>
        </w:rPr>
        <w:t xml:space="preserve">W czasie okupacji niemieckiej browary były zarządzane przez wyznaczanego dyrektora </w:t>
      </w:r>
      <w:proofErr w:type="spellStart"/>
      <w:r w:rsidRPr="003144C8">
        <w:rPr>
          <w:rFonts w:eastAsiaTheme="majorEastAsia" w:cstheme="majorBidi"/>
          <w:kern w:val="28"/>
          <w:szCs w:val="56"/>
        </w:rPr>
        <w:t>Skutela</w:t>
      </w:r>
      <w:proofErr w:type="spellEnd"/>
      <w:r w:rsidRPr="003144C8">
        <w:rPr>
          <w:rFonts w:eastAsiaTheme="majorEastAsia" w:cstheme="majorBidi"/>
          <w:kern w:val="28"/>
          <w:szCs w:val="56"/>
        </w:rPr>
        <w:t xml:space="preserve">, który na swojego zastępcę mianował Henryka </w:t>
      </w:r>
      <w:proofErr w:type="spellStart"/>
      <w:r w:rsidRPr="003144C8">
        <w:rPr>
          <w:rFonts w:eastAsiaTheme="majorEastAsia" w:cstheme="majorBidi"/>
          <w:kern w:val="28"/>
          <w:szCs w:val="56"/>
        </w:rPr>
        <w:t>Oppenheima</w:t>
      </w:r>
      <w:proofErr w:type="spellEnd"/>
      <w:r w:rsidRPr="003144C8">
        <w:rPr>
          <w:rFonts w:eastAsiaTheme="majorEastAsia" w:cstheme="majorBidi"/>
          <w:kern w:val="28"/>
          <w:szCs w:val="56"/>
        </w:rPr>
        <w:t>. Z</w:t>
      </w:r>
      <w:r>
        <w:rPr>
          <w:rFonts w:eastAsiaTheme="majorEastAsia" w:cstheme="majorBidi"/>
          <w:kern w:val="28"/>
          <w:szCs w:val="56"/>
        </w:rPr>
        <w:t>awiesili oni działalność Rady i </w:t>
      </w:r>
      <w:r w:rsidRPr="003144C8">
        <w:rPr>
          <w:rFonts w:eastAsiaTheme="majorEastAsia" w:cstheme="majorBidi"/>
          <w:kern w:val="28"/>
          <w:szCs w:val="56"/>
        </w:rPr>
        <w:t>Zarządu Spółki, która w tym momencie rozpoczęła działalność konspiracyjną. Rozpoczęła się również szeroka konspiracyjna działalność pomocowa, min. produkowano kaszę z jęczmienia browarnego, którą rozdawano bezpłatnie.</w:t>
      </w:r>
    </w:p>
    <w:p w14:paraId="7D3F7249" w14:textId="77777777" w:rsidR="003144C8" w:rsidRPr="003144C8" w:rsidRDefault="003144C8" w:rsidP="003144C8">
      <w:pPr>
        <w:ind w:left="360"/>
        <w:rPr>
          <w:rFonts w:eastAsiaTheme="majorEastAsia" w:cstheme="majorBidi"/>
          <w:kern w:val="28"/>
          <w:szCs w:val="56"/>
        </w:rPr>
      </w:pPr>
      <w:r w:rsidRPr="003144C8">
        <w:rPr>
          <w:rFonts w:eastAsiaTheme="majorEastAsia" w:cstheme="majorBidi"/>
          <w:kern w:val="28"/>
          <w:szCs w:val="56"/>
        </w:rPr>
        <w:t>Po Powstaniu Warszawskim i kapitulacji, Niemcy wywieźli ocalałe maszyny i urządzenia.</w:t>
      </w:r>
    </w:p>
    <w:p w14:paraId="06104F09" w14:textId="77777777" w:rsidR="003144C8" w:rsidRPr="003144C8" w:rsidRDefault="003144C8" w:rsidP="003144C8">
      <w:pPr>
        <w:ind w:left="360"/>
        <w:rPr>
          <w:rFonts w:eastAsiaTheme="majorEastAsia" w:cstheme="majorBidi"/>
          <w:kern w:val="28"/>
          <w:szCs w:val="56"/>
        </w:rPr>
      </w:pPr>
      <w:r w:rsidRPr="003144C8">
        <w:rPr>
          <w:rFonts w:eastAsiaTheme="majorEastAsia" w:cstheme="majorBidi"/>
          <w:kern w:val="28"/>
          <w:szCs w:val="56"/>
        </w:rPr>
        <w:t>Zabudowę browaru podpalono lub wysadzono w powietrze. Stary browar przestał istnieć.</w:t>
      </w:r>
    </w:p>
    <w:p w14:paraId="3AB4D121" w14:textId="77777777" w:rsidR="003144C8" w:rsidRPr="003144C8" w:rsidRDefault="003144C8" w:rsidP="003144C8">
      <w:pPr>
        <w:ind w:left="360"/>
        <w:rPr>
          <w:rFonts w:eastAsiaTheme="majorEastAsia" w:cstheme="majorBidi"/>
          <w:kern w:val="28"/>
          <w:szCs w:val="56"/>
        </w:rPr>
      </w:pPr>
      <w:r w:rsidRPr="003144C8">
        <w:rPr>
          <w:rFonts w:eastAsiaTheme="majorEastAsia" w:cstheme="majorBidi"/>
          <w:kern w:val="28"/>
          <w:szCs w:val="56"/>
        </w:rPr>
        <w:t>Po nacjonalizacji w 1949 roku zmieniono nazwę firmy na „Browar Warszawski”. Produkcję wznowiono dopiero w 1954 roku.</w:t>
      </w:r>
    </w:p>
    <w:p w14:paraId="45C7B60E" w14:textId="1F46B4E6" w:rsidR="003144C8" w:rsidRPr="003144C8" w:rsidRDefault="003144C8" w:rsidP="003144C8">
      <w:pPr>
        <w:ind w:left="360"/>
        <w:rPr>
          <w:rFonts w:eastAsiaTheme="majorEastAsia" w:cstheme="majorBidi"/>
          <w:kern w:val="28"/>
          <w:szCs w:val="56"/>
        </w:rPr>
      </w:pPr>
      <w:r w:rsidRPr="003144C8">
        <w:rPr>
          <w:rFonts w:eastAsiaTheme="majorEastAsia" w:cstheme="majorBidi"/>
          <w:kern w:val="28"/>
          <w:szCs w:val="56"/>
        </w:rPr>
        <w:t>W latach 90 XX wieku firma dwukrotnie wypuściła akcje na giełdzie, a w 1992 roku ogłosiła zmianę nazwy spółki na Browary Warszawskie SA. W 1997 r</w:t>
      </w:r>
      <w:r>
        <w:rPr>
          <w:rFonts w:eastAsiaTheme="majorEastAsia" w:cstheme="majorBidi"/>
          <w:kern w:val="28"/>
          <w:szCs w:val="56"/>
        </w:rPr>
        <w:t>oku ponownie zmieniono nazwę na </w:t>
      </w:r>
      <w:r w:rsidRPr="003144C8">
        <w:rPr>
          <w:rFonts w:eastAsiaTheme="majorEastAsia" w:cstheme="majorBidi"/>
          <w:kern w:val="28"/>
          <w:szCs w:val="56"/>
        </w:rPr>
        <w:t>Browary Warszawskie „Królewskie” SA, które przetrwały do końca istnienia firmy. W 2005 roku ogłoszono likwidację Browarów.</w:t>
      </w:r>
    </w:p>
    <w:p w14:paraId="19A0137A" w14:textId="77777777" w:rsidR="003144C8" w:rsidRPr="003144C8" w:rsidRDefault="003144C8" w:rsidP="003144C8">
      <w:pPr>
        <w:ind w:left="360"/>
        <w:rPr>
          <w:rFonts w:eastAsiaTheme="majorEastAsia" w:cstheme="majorBidi"/>
          <w:kern w:val="28"/>
          <w:szCs w:val="56"/>
        </w:rPr>
      </w:pPr>
    </w:p>
    <w:p w14:paraId="2D17E160" w14:textId="77777777" w:rsidR="003144C8" w:rsidRPr="003144C8" w:rsidRDefault="003144C8" w:rsidP="003144C8">
      <w:pPr>
        <w:ind w:left="360"/>
        <w:rPr>
          <w:rFonts w:eastAsiaTheme="majorEastAsia" w:cstheme="majorBidi"/>
          <w:kern w:val="28"/>
          <w:szCs w:val="56"/>
        </w:rPr>
      </w:pPr>
    </w:p>
    <w:p w14:paraId="62A33F75" w14:textId="082DE03E" w:rsidR="00337CBD" w:rsidRPr="003144C8" w:rsidRDefault="003144C8" w:rsidP="003144C8">
      <w:pPr>
        <w:ind w:left="360"/>
      </w:pPr>
      <w:r w:rsidRPr="003144C8">
        <w:rPr>
          <w:rFonts w:eastAsiaTheme="majorEastAsia" w:cstheme="majorBidi"/>
          <w:kern w:val="28"/>
          <w:szCs w:val="56"/>
        </w:rPr>
        <w:t>*Opracowanie historii Muzeum Woli, oddział Muzeum Warszawy.</w:t>
      </w:r>
      <w:r w:rsidR="00FE379C" w:rsidRPr="003144C8">
        <w:t>2020 r.)</w:t>
      </w:r>
    </w:p>
    <w:sectPr w:rsidR="00337CBD" w:rsidRPr="003144C8" w:rsidSect="00C52AE6">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5D423" w14:textId="77777777" w:rsidR="00C52AE6" w:rsidRDefault="00C52AE6" w:rsidP="00C52AE6">
      <w:pPr>
        <w:spacing w:after="0" w:line="240" w:lineRule="auto"/>
      </w:pPr>
      <w:r>
        <w:separator/>
      </w:r>
    </w:p>
  </w:endnote>
  <w:endnote w:type="continuationSeparator" w:id="0">
    <w:p w14:paraId="6848E622" w14:textId="77777777" w:rsidR="00C52AE6" w:rsidRDefault="00C52AE6" w:rsidP="00C52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6010282"/>
      <w:docPartObj>
        <w:docPartGallery w:val="Page Numbers (Bottom of Page)"/>
        <w:docPartUnique/>
      </w:docPartObj>
    </w:sdtPr>
    <w:sdtEndPr/>
    <w:sdtContent>
      <w:p w14:paraId="4519B9B8" w14:textId="1D470B69" w:rsidR="00C52AE6" w:rsidRDefault="00C52AE6">
        <w:pPr>
          <w:pStyle w:val="Stopka"/>
          <w:jc w:val="right"/>
        </w:pPr>
        <w:r>
          <w:fldChar w:fldCharType="begin"/>
        </w:r>
        <w:r>
          <w:instrText>PAGE   \* MERGEFORMAT</w:instrText>
        </w:r>
        <w:r>
          <w:fldChar w:fldCharType="separate"/>
        </w:r>
        <w:r w:rsidR="003144C8">
          <w:rPr>
            <w:noProof/>
          </w:rPr>
          <w:t>2</w:t>
        </w:r>
        <w:r>
          <w:fldChar w:fldCharType="end"/>
        </w:r>
        <w:r>
          <w:t>/2</w:t>
        </w:r>
      </w:p>
    </w:sdtContent>
  </w:sdt>
  <w:p w14:paraId="6F3B8A46" w14:textId="77777777" w:rsidR="00C52AE6" w:rsidRDefault="00C52AE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D08E96" w14:textId="77777777" w:rsidR="00C52AE6" w:rsidRDefault="00C52AE6" w:rsidP="00C52AE6">
      <w:pPr>
        <w:spacing w:after="0" w:line="240" w:lineRule="auto"/>
      </w:pPr>
      <w:r>
        <w:separator/>
      </w:r>
    </w:p>
  </w:footnote>
  <w:footnote w:type="continuationSeparator" w:id="0">
    <w:p w14:paraId="034B68AF" w14:textId="77777777" w:rsidR="00C52AE6" w:rsidRDefault="00C52AE6" w:rsidP="00C52AE6">
      <w:pPr>
        <w:spacing w:after="0" w:line="240" w:lineRule="auto"/>
      </w:pPr>
      <w:r>
        <w:continuationSeparator/>
      </w:r>
    </w:p>
  </w:footnote>
  <w:footnote w:id="1">
    <w:p w14:paraId="67424035" w14:textId="26D0C354" w:rsidR="003144C8" w:rsidRPr="003144C8" w:rsidRDefault="003144C8">
      <w:pPr>
        <w:pStyle w:val="Tekstprzypisudolnego"/>
        <w:rPr>
          <w:sz w:val="22"/>
          <w:szCs w:val="22"/>
        </w:rPr>
      </w:pPr>
      <w:r>
        <w:rPr>
          <w:rStyle w:val="Odwoanieprzypisudolnego"/>
        </w:rPr>
        <w:footnoteRef/>
      </w:r>
      <w:r>
        <w:t xml:space="preserve"> </w:t>
      </w:r>
      <w:r w:rsidRPr="003144C8">
        <w:rPr>
          <w:sz w:val="22"/>
          <w:szCs w:val="22"/>
        </w:rPr>
        <w:t>Dopisek Biura Geodezji i Katastru Urzędu m.st. Warszawy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07BA3"/>
    <w:multiLevelType w:val="multilevel"/>
    <w:tmpl w:val="BE266A62"/>
    <w:lvl w:ilvl="0">
      <w:start w:val="1"/>
      <w:numFmt w:val="ordin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ascii="Calibri" w:hAnsi="Calibri" w:cs="Times New Roman" w:hint="default"/>
        <w:b w:val="0"/>
        <w:i w:val="0"/>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C2C7AFE"/>
    <w:multiLevelType w:val="multilevel"/>
    <w:tmpl w:val="AC96804C"/>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2A41FAB"/>
    <w:multiLevelType w:val="hybridMultilevel"/>
    <w:tmpl w:val="478429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085BD6"/>
    <w:multiLevelType w:val="multilevel"/>
    <w:tmpl w:val="AC96804C"/>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39F1780"/>
    <w:multiLevelType w:val="hybridMultilevel"/>
    <w:tmpl w:val="9A42667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AF01DC"/>
    <w:multiLevelType w:val="hybridMultilevel"/>
    <w:tmpl w:val="E514CE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3933186"/>
    <w:multiLevelType w:val="multilevel"/>
    <w:tmpl w:val="AE24172A"/>
    <w:lvl w:ilvl="0">
      <w:start w:val="1"/>
      <w:numFmt w:val="ordin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763676D"/>
    <w:multiLevelType w:val="multilevel"/>
    <w:tmpl w:val="AC96804C"/>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5E260F2D"/>
    <w:multiLevelType w:val="hybridMultilevel"/>
    <w:tmpl w:val="DD34C0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7F161F5"/>
    <w:multiLevelType w:val="hybridMultilevel"/>
    <w:tmpl w:val="9B1ABCDA"/>
    <w:lvl w:ilvl="0" w:tplc="B5368D2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7"/>
  </w:num>
  <w:num w:numId="3">
    <w:abstractNumId w:val="1"/>
  </w:num>
  <w:num w:numId="4">
    <w:abstractNumId w:val="3"/>
  </w:num>
  <w:num w:numId="5">
    <w:abstractNumId w:val="6"/>
  </w:num>
  <w:num w:numId="6">
    <w:abstractNumId w:val="8"/>
  </w:num>
  <w:num w:numId="7">
    <w:abstractNumId w:val="4"/>
  </w:num>
  <w:num w:numId="8">
    <w:abstractNumId w:val="2"/>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716"/>
    <w:rsid w:val="0001251F"/>
    <w:rsid w:val="0002113C"/>
    <w:rsid w:val="00026084"/>
    <w:rsid w:val="00030EBC"/>
    <w:rsid w:val="0004277E"/>
    <w:rsid w:val="0004785D"/>
    <w:rsid w:val="000607E8"/>
    <w:rsid w:val="000800BA"/>
    <w:rsid w:val="00081BDB"/>
    <w:rsid w:val="000825DF"/>
    <w:rsid w:val="000926C7"/>
    <w:rsid w:val="000C5225"/>
    <w:rsid w:val="000D3062"/>
    <w:rsid w:val="000D7453"/>
    <w:rsid w:val="000F0950"/>
    <w:rsid w:val="00144C3F"/>
    <w:rsid w:val="0014516A"/>
    <w:rsid w:val="001478E3"/>
    <w:rsid w:val="00156702"/>
    <w:rsid w:val="00157CEE"/>
    <w:rsid w:val="001A3F2F"/>
    <w:rsid w:val="001A6010"/>
    <w:rsid w:val="001C2F49"/>
    <w:rsid w:val="00230257"/>
    <w:rsid w:val="00234FC4"/>
    <w:rsid w:val="002545FA"/>
    <w:rsid w:val="00260135"/>
    <w:rsid w:val="00272DA2"/>
    <w:rsid w:val="00295AF8"/>
    <w:rsid w:val="00295C45"/>
    <w:rsid w:val="002C1B41"/>
    <w:rsid w:val="00303B60"/>
    <w:rsid w:val="00304ABB"/>
    <w:rsid w:val="003058C8"/>
    <w:rsid w:val="003144C8"/>
    <w:rsid w:val="00337CBD"/>
    <w:rsid w:val="00343BC1"/>
    <w:rsid w:val="00347A0B"/>
    <w:rsid w:val="00370F43"/>
    <w:rsid w:val="003B0B47"/>
    <w:rsid w:val="003C302E"/>
    <w:rsid w:val="003F709F"/>
    <w:rsid w:val="00416911"/>
    <w:rsid w:val="00422796"/>
    <w:rsid w:val="00463435"/>
    <w:rsid w:val="0046598F"/>
    <w:rsid w:val="004B03BD"/>
    <w:rsid w:val="004B4B41"/>
    <w:rsid w:val="004D31F0"/>
    <w:rsid w:val="0050428E"/>
    <w:rsid w:val="00507696"/>
    <w:rsid w:val="00555CE2"/>
    <w:rsid w:val="0057587C"/>
    <w:rsid w:val="00582265"/>
    <w:rsid w:val="005A0F1E"/>
    <w:rsid w:val="005B0E4E"/>
    <w:rsid w:val="005B5A15"/>
    <w:rsid w:val="005D05DF"/>
    <w:rsid w:val="005E3C1D"/>
    <w:rsid w:val="00644EA7"/>
    <w:rsid w:val="00656464"/>
    <w:rsid w:val="00685D1A"/>
    <w:rsid w:val="006935E7"/>
    <w:rsid w:val="00693EB2"/>
    <w:rsid w:val="006E755B"/>
    <w:rsid w:val="006F11EB"/>
    <w:rsid w:val="006F7E4D"/>
    <w:rsid w:val="00710737"/>
    <w:rsid w:val="0072141C"/>
    <w:rsid w:val="00723F85"/>
    <w:rsid w:val="00737CFC"/>
    <w:rsid w:val="007571FB"/>
    <w:rsid w:val="00770BFF"/>
    <w:rsid w:val="00772CDB"/>
    <w:rsid w:val="00780B88"/>
    <w:rsid w:val="00796E45"/>
    <w:rsid w:val="007B2141"/>
    <w:rsid w:val="007D3051"/>
    <w:rsid w:val="007F20C2"/>
    <w:rsid w:val="008052CF"/>
    <w:rsid w:val="00867223"/>
    <w:rsid w:val="00902A5A"/>
    <w:rsid w:val="009236BB"/>
    <w:rsid w:val="009406E3"/>
    <w:rsid w:val="009557F9"/>
    <w:rsid w:val="009568F1"/>
    <w:rsid w:val="00986F70"/>
    <w:rsid w:val="00A10966"/>
    <w:rsid w:val="00A179FE"/>
    <w:rsid w:val="00A216BF"/>
    <w:rsid w:val="00A26DCC"/>
    <w:rsid w:val="00A32070"/>
    <w:rsid w:val="00A52B77"/>
    <w:rsid w:val="00A53688"/>
    <w:rsid w:val="00A617D5"/>
    <w:rsid w:val="00A70330"/>
    <w:rsid w:val="00A747E9"/>
    <w:rsid w:val="00A82ABA"/>
    <w:rsid w:val="00A82D5C"/>
    <w:rsid w:val="00A94D6F"/>
    <w:rsid w:val="00AA472B"/>
    <w:rsid w:val="00AB5A01"/>
    <w:rsid w:val="00AB7737"/>
    <w:rsid w:val="00AC48A0"/>
    <w:rsid w:val="00AE7D2E"/>
    <w:rsid w:val="00AF72F5"/>
    <w:rsid w:val="00B041A5"/>
    <w:rsid w:val="00B05454"/>
    <w:rsid w:val="00B45FA4"/>
    <w:rsid w:val="00B74388"/>
    <w:rsid w:val="00B82128"/>
    <w:rsid w:val="00B82F6B"/>
    <w:rsid w:val="00B905F3"/>
    <w:rsid w:val="00B9503D"/>
    <w:rsid w:val="00BB39C7"/>
    <w:rsid w:val="00BF2A7A"/>
    <w:rsid w:val="00BF5F0E"/>
    <w:rsid w:val="00C52AE6"/>
    <w:rsid w:val="00C54F84"/>
    <w:rsid w:val="00C84FA6"/>
    <w:rsid w:val="00CA1561"/>
    <w:rsid w:val="00CF3010"/>
    <w:rsid w:val="00D17CD0"/>
    <w:rsid w:val="00D34E8A"/>
    <w:rsid w:val="00D37F38"/>
    <w:rsid w:val="00D47E3E"/>
    <w:rsid w:val="00D71D28"/>
    <w:rsid w:val="00D93971"/>
    <w:rsid w:val="00DA3716"/>
    <w:rsid w:val="00DB68BE"/>
    <w:rsid w:val="00DD5264"/>
    <w:rsid w:val="00E032D2"/>
    <w:rsid w:val="00E1430B"/>
    <w:rsid w:val="00E24588"/>
    <w:rsid w:val="00E279F8"/>
    <w:rsid w:val="00E32EEA"/>
    <w:rsid w:val="00E435F4"/>
    <w:rsid w:val="00E46F05"/>
    <w:rsid w:val="00E50ED4"/>
    <w:rsid w:val="00E542A6"/>
    <w:rsid w:val="00E615F4"/>
    <w:rsid w:val="00E64629"/>
    <w:rsid w:val="00E8336C"/>
    <w:rsid w:val="00E9386D"/>
    <w:rsid w:val="00EA1026"/>
    <w:rsid w:val="00EB3874"/>
    <w:rsid w:val="00F03415"/>
    <w:rsid w:val="00F2208A"/>
    <w:rsid w:val="00F44E28"/>
    <w:rsid w:val="00F469C7"/>
    <w:rsid w:val="00FC2E52"/>
    <w:rsid w:val="00FC58AE"/>
    <w:rsid w:val="00FC7FF6"/>
    <w:rsid w:val="00FE379C"/>
    <w:rsid w:val="00FE5D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D6F3A8"/>
  <w15:chartTrackingRefBased/>
  <w15:docId w15:val="{7D86DF56-90F3-45E3-9D96-6CE52BD9B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2F6B"/>
    <w:pPr>
      <w:spacing w:after="240" w:line="300" w:lineRule="auto"/>
    </w:pPr>
    <w:rPr>
      <w:rFonts w:ascii="Calibri" w:hAnsi="Calibri"/>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B82F6B"/>
    <w:pPr>
      <w:spacing w:after="240" w:line="300" w:lineRule="auto"/>
      <w:contextualSpacing/>
    </w:pPr>
    <w:rPr>
      <w:rFonts w:ascii="Calibri" w:eastAsia="Calibri" w:hAnsi="Calibri"/>
      <w:sz w:val="22"/>
      <w:szCs w:val="22"/>
      <w:lang w:eastAsia="en-US"/>
    </w:rPr>
  </w:style>
  <w:style w:type="paragraph" w:customStyle="1" w:styleId="Znak1">
    <w:name w:val="Znak1"/>
    <w:basedOn w:val="Normalny"/>
    <w:rsid w:val="00E9386D"/>
  </w:style>
  <w:style w:type="paragraph" w:styleId="Tekstdymka">
    <w:name w:val="Balloon Text"/>
    <w:basedOn w:val="Normalny"/>
    <w:semiHidden/>
    <w:rsid w:val="000800BA"/>
    <w:rPr>
      <w:rFonts w:ascii="Tahoma" w:hAnsi="Tahoma" w:cs="Tahoma"/>
      <w:sz w:val="16"/>
      <w:szCs w:val="16"/>
    </w:rPr>
  </w:style>
  <w:style w:type="paragraph" w:styleId="Tytu">
    <w:name w:val="Title"/>
    <w:basedOn w:val="Normalny"/>
    <w:next w:val="Normalny"/>
    <w:link w:val="TytuZnak"/>
    <w:uiPriority w:val="10"/>
    <w:qFormat/>
    <w:rsid w:val="00B82F6B"/>
    <w:pPr>
      <w:contextualSpacing/>
      <w:jc w:val="center"/>
    </w:pPr>
    <w:rPr>
      <w:rFonts w:eastAsiaTheme="majorEastAsia" w:cstheme="majorBidi"/>
      <w:b/>
      <w:kern w:val="28"/>
      <w:szCs w:val="56"/>
    </w:rPr>
  </w:style>
  <w:style w:type="character" w:customStyle="1" w:styleId="TytuZnak">
    <w:name w:val="Tytuł Znak"/>
    <w:basedOn w:val="Domylnaczcionkaakapitu"/>
    <w:link w:val="Tytu"/>
    <w:uiPriority w:val="10"/>
    <w:rsid w:val="00B82F6B"/>
    <w:rPr>
      <w:rFonts w:ascii="Calibri" w:eastAsiaTheme="majorEastAsia" w:hAnsi="Calibri" w:cstheme="majorBidi"/>
      <w:b/>
      <w:kern w:val="28"/>
      <w:sz w:val="22"/>
      <w:szCs w:val="56"/>
    </w:rPr>
  </w:style>
  <w:style w:type="paragraph" w:styleId="Nagwek">
    <w:name w:val="header"/>
    <w:basedOn w:val="Normalny"/>
    <w:link w:val="NagwekZnak"/>
    <w:uiPriority w:val="99"/>
    <w:unhideWhenUsed/>
    <w:rsid w:val="00C52A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2AE6"/>
    <w:rPr>
      <w:rFonts w:ascii="Calibri" w:hAnsi="Calibri"/>
      <w:sz w:val="22"/>
      <w:szCs w:val="24"/>
    </w:rPr>
  </w:style>
  <w:style w:type="paragraph" w:styleId="Stopka">
    <w:name w:val="footer"/>
    <w:basedOn w:val="Normalny"/>
    <w:link w:val="StopkaZnak"/>
    <w:uiPriority w:val="99"/>
    <w:unhideWhenUsed/>
    <w:rsid w:val="00C52A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2AE6"/>
    <w:rPr>
      <w:rFonts w:ascii="Calibri" w:hAnsi="Calibri"/>
      <w:sz w:val="22"/>
      <w:szCs w:val="24"/>
    </w:rPr>
  </w:style>
  <w:style w:type="paragraph" w:styleId="Akapitzlist">
    <w:name w:val="List Paragraph"/>
    <w:basedOn w:val="Normalny"/>
    <w:uiPriority w:val="34"/>
    <w:qFormat/>
    <w:rsid w:val="00FE379C"/>
    <w:pPr>
      <w:ind w:left="720"/>
      <w:contextualSpacing/>
    </w:pPr>
  </w:style>
  <w:style w:type="paragraph" w:styleId="Tekstprzypisudolnego">
    <w:name w:val="footnote text"/>
    <w:basedOn w:val="Normalny"/>
    <w:link w:val="TekstprzypisudolnegoZnak"/>
    <w:uiPriority w:val="99"/>
    <w:semiHidden/>
    <w:unhideWhenUsed/>
    <w:rsid w:val="003144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144C8"/>
    <w:rPr>
      <w:rFonts w:ascii="Calibri" w:hAnsi="Calibri"/>
    </w:rPr>
  </w:style>
  <w:style w:type="character" w:styleId="Odwoanieprzypisudolnego">
    <w:name w:val="footnote reference"/>
    <w:basedOn w:val="Domylnaczcionkaakapitu"/>
    <w:uiPriority w:val="99"/>
    <w:semiHidden/>
    <w:unhideWhenUsed/>
    <w:rsid w:val="003144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DFCAFAF85FD5746BA99F772F894376E" ma:contentTypeVersion="0" ma:contentTypeDescription="Utwórz nowy dokument." ma:contentTypeScope="" ma:versionID="98f61b06006855b0b6b01bb0d45909e7">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1D5F93B-721B-413C-839F-ADB4C32A80AA}"/>
</file>

<file path=customXml/itemProps2.xml><?xml version="1.0" encoding="utf-8"?>
<ds:datastoreItem xmlns:ds="http://schemas.openxmlformats.org/officeDocument/2006/customXml" ds:itemID="{0F64BFAB-5670-49AA-86CA-B6B738492443}"/>
</file>

<file path=customXml/itemProps3.xml><?xml version="1.0" encoding="utf-8"?>
<ds:datastoreItem xmlns:ds="http://schemas.openxmlformats.org/officeDocument/2006/customXml" ds:itemID="{F55DD7B7-96EE-4C50-B1F5-34B40C2BB5EC}"/>
</file>

<file path=customXml/itemProps4.xml><?xml version="1.0" encoding="utf-8"?>
<ds:datastoreItem xmlns:ds="http://schemas.openxmlformats.org/officeDocument/2006/customXml" ds:itemID="{10BEF49B-98CB-474B-88C5-2C6A2A833535}"/>
</file>

<file path=docProps/app.xml><?xml version="1.0" encoding="utf-8"?>
<Properties xmlns="http://schemas.openxmlformats.org/officeDocument/2006/extended-properties" xmlns:vt="http://schemas.openxmlformats.org/officeDocument/2006/docPropsVTypes">
  <Template>Normal.dotm</Template>
  <TotalTime>4</TotalTime>
  <Pages>2</Pages>
  <Words>605</Words>
  <Characters>3832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kmlynarczyk</dc:creator>
  <cp:keywords/>
  <dc:description/>
  <cp:lastModifiedBy>Konowrocka Agnieszka</cp:lastModifiedBy>
  <cp:revision>3</cp:revision>
  <cp:lastPrinted>2020-06-19T06:42:00Z</cp:lastPrinted>
  <dcterms:created xsi:type="dcterms:W3CDTF">2020-10-30T07:56:00Z</dcterms:created>
  <dcterms:modified xsi:type="dcterms:W3CDTF">2020-10-30T08:00:00Z</dcterms:modified>
  <cp:contentType>Dokument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0x0101002DFCAFAF85FD5746BA99F772F894376E</vt:lpwstr>
  </property>
</Properties>
</file>