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F291D" w:rsidRPr="00C759C5" w:rsidRDefault="00C551D0" w:rsidP="001F291D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1F291D" w:rsidRPr="00C759C5">
        <w:rPr>
          <w:rFonts w:eastAsia="Times New Roman" w:cstheme="minorHAnsi"/>
          <w:b/>
          <w:bCs/>
          <w:color w:val="000000"/>
          <w:lang w:eastAsia="pl-PL"/>
        </w:rPr>
        <w:t>Uchwała Nr XI/359/2024 Rady m.st. Warszawy w sprawie powołania Rady Społecznej Samodzielnego Publicznego Zespołu Zakładów Lecznictwa Otwartego Warszawa Żoliborz-Bielany – druk nr 375</w:t>
      </w:r>
      <w:r w:rsidR="001F291D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1F291D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1F291D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1F291D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1F291D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1F291D" w:rsidRPr="00C759C5">
        <w:rPr>
          <w:rFonts w:eastAsia="Times New Roman" w:cstheme="minorHAnsi"/>
          <w:color w:val="000000"/>
          <w:lang w:eastAsia="pl-PL"/>
        </w:rPr>
        <w:br/>
      </w:r>
      <w:r w:rsidR="001F291D" w:rsidRPr="00C759C5">
        <w:rPr>
          <w:rFonts w:eastAsia="Times New Roman" w:cstheme="minorHAnsi"/>
          <w:color w:val="000000"/>
          <w:lang w:eastAsia="pl-PL"/>
        </w:rPr>
        <w:br/>
      </w:r>
      <w:r w:rsidR="001F291D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1F291D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91D" w:rsidRPr="00C759C5" w:rsidRDefault="001F291D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A446A3" w:rsidP="001F291D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r w:rsidR="0071219C" w:rsidRPr="00C759C5">
        <w:rPr>
          <w:rFonts w:eastAsia="Times New Roman" w:cstheme="minorHAnsi"/>
          <w:color w:val="000000"/>
          <w:lang w:eastAsia="pl-PL"/>
        </w:rPr>
        <w:br/>
      </w:r>
      <w:r w:rsidR="00CA5584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F3890"/>
    <w:rsid w:val="000F6781"/>
    <w:rsid w:val="001609B7"/>
    <w:rsid w:val="001E7900"/>
    <w:rsid w:val="001F291D"/>
    <w:rsid w:val="00202F8E"/>
    <w:rsid w:val="00213660"/>
    <w:rsid w:val="0038019E"/>
    <w:rsid w:val="003E35A7"/>
    <w:rsid w:val="00502D78"/>
    <w:rsid w:val="0071219C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2024-10-21T11:14:00Z</dcterms:created>
  <dcterms:modified xsi:type="dcterms:W3CDTF">2024-10-21T11:14:00Z</dcterms:modified>
</cp:coreProperties>
</file>