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C38E9" w14:textId="77777777"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14:paraId="02D02FAB" w14:textId="038161CB"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14:paraId="07C171B1" w14:textId="52FEEEFE" w:rsidR="00DA3716" w:rsidRPr="00463435" w:rsidRDefault="00B9503D" w:rsidP="00B82F6B">
      <w:pPr>
        <w:pStyle w:val="Tytu"/>
      </w:pPr>
      <w:r w:rsidRPr="00463435">
        <w:t>w sprawie</w:t>
      </w:r>
      <w:r w:rsidR="008052CF" w:rsidRPr="00463435">
        <w:t xml:space="preserve"> </w:t>
      </w:r>
      <w:r w:rsidR="00686073">
        <w:t xml:space="preserve">określenia wykazu kąpielisk i sezonu kąpielowego </w:t>
      </w:r>
      <w:r w:rsidR="00686073" w:rsidRPr="00686073">
        <w:t>na terenie miasta stołecznego Warszawy w 202</w:t>
      </w:r>
      <w:r w:rsidR="00851F6F">
        <w:t>5</w:t>
      </w:r>
      <w:r w:rsidR="00686073" w:rsidRPr="00686073">
        <w:t xml:space="preserve"> roku</w:t>
      </w:r>
    </w:p>
    <w:p w14:paraId="7CCB8E89" w14:textId="40E54BB5" w:rsidR="00686073" w:rsidRPr="00686073" w:rsidRDefault="00686073" w:rsidP="00686073">
      <w:pPr>
        <w:spacing w:after="0"/>
        <w:rPr>
          <w:bCs/>
        </w:rPr>
      </w:pPr>
      <w:r w:rsidRPr="00686073">
        <w:t>Zgodnie z art. 37 ust. 1 i 2 ustawy z dnia 20 lipca 2017 r. Prawo wodne</w:t>
      </w:r>
      <w:r w:rsidR="00E21AA2">
        <w:rPr>
          <w:rStyle w:val="Odwoanieprzypisudolnego"/>
        </w:rPr>
        <w:footnoteReference w:id="1"/>
      </w:r>
      <w:r w:rsidR="00E21AA2">
        <w:t xml:space="preserve"> </w:t>
      </w:r>
      <w:r w:rsidRPr="00686073">
        <w:rPr>
          <w:bCs/>
        </w:rPr>
        <w:t>rada gminy określa, w drodze uchwały będącej aktem prawa miejscowego, corocznie do dnia 20 maja:</w:t>
      </w:r>
    </w:p>
    <w:p w14:paraId="282824B8" w14:textId="77777777" w:rsidR="00686073" w:rsidRPr="00686073" w:rsidRDefault="00686073" w:rsidP="00686073">
      <w:pPr>
        <w:numPr>
          <w:ilvl w:val="0"/>
          <w:numId w:val="10"/>
        </w:numPr>
        <w:spacing w:after="0"/>
        <w:ind w:left="357" w:hanging="357"/>
      </w:pPr>
      <w:r w:rsidRPr="00686073">
        <w:t>sezon kąpielowy, który obejmuje okres miedzy 1 czerwca a 30 września,</w:t>
      </w:r>
    </w:p>
    <w:p w14:paraId="27155F91" w14:textId="77777777" w:rsidR="00686073" w:rsidRPr="00686073" w:rsidRDefault="00686073" w:rsidP="00686073">
      <w:pPr>
        <w:numPr>
          <w:ilvl w:val="0"/>
          <w:numId w:val="10"/>
        </w:numPr>
      </w:pPr>
      <w:r w:rsidRPr="00686073">
        <w:t>wykaz kąpielisk na terenie gminy lub na polskich obszarach morskich przyległych do danej gminy.</w:t>
      </w:r>
    </w:p>
    <w:p w14:paraId="7A000468" w14:textId="44561BBA" w:rsidR="00686073" w:rsidRPr="00686073" w:rsidRDefault="00686073" w:rsidP="00686073">
      <w:r w:rsidRPr="00686073">
        <w:t xml:space="preserve">Stosownie do art. 16 pkt 22 ww. ustawy, kąpieliskiem jest wyznaczony przez radę gminy wydzielony </w:t>
      </w:r>
      <w:r>
        <w:br/>
      </w:r>
      <w:r w:rsidRPr="00686073">
        <w:t>i oznakowany fragment wód powierzchniowych, wykorzystywany przez dużą liczbę osób kąpiących się, pod warunkiem, że w stosunku do tego kąpieliska nie wydano stałego zakazu kąpieli; kąpieliskiem nie jest: pływalnia, basen pływacki lub uzdrowiskowy, zamknięty zbiornik wodny podlegający oczyszczaniu lub wykorzystywaniu w celach terapeutycznych, sztuczny, zamknięty zbiornik wodny, oddzielony od wód powierzchniowych i wód podziemnych.</w:t>
      </w:r>
    </w:p>
    <w:p w14:paraId="6DB5F59A" w14:textId="7332D073" w:rsidR="00686073" w:rsidRPr="00686073" w:rsidRDefault="00851F6F" w:rsidP="00686073">
      <w:r>
        <w:t>Pismem złożonym 19</w:t>
      </w:r>
      <w:r w:rsidR="00FC3A44">
        <w:t>.12.202</w:t>
      </w:r>
      <w:r>
        <w:t>4</w:t>
      </w:r>
      <w:r w:rsidR="00686073" w:rsidRPr="00686073">
        <w:t xml:space="preserve"> r. Ośrodek Spo</w:t>
      </w:r>
      <w:r w:rsidR="006E6B2F">
        <w:t xml:space="preserve">rtu i Rekreacji m.st. Warszawy </w:t>
      </w:r>
      <w:r w:rsidR="00686073" w:rsidRPr="00686073">
        <w:t>w Dzielnicy Mokotów wystąpił z wnioskiem o umieszczenie w wykazie kąpielisk kąpieliska pod nazwą Jeziorko Czerniakowskie, z zachowaniem terminu na złożenie wniosku określonego w art. 37 ust. 3 powołanej ustawy, tj. do dnia 31 grudnia roku poprzedzającego sezon kąpielowy.</w:t>
      </w:r>
    </w:p>
    <w:p w14:paraId="20CC16C2" w14:textId="5B154D1E" w:rsidR="00E66E92" w:rsidRPr="00E66E92" w:rsidRDefault="00686073" w:rsidP="00E66E92">
      <w:r w:rsidRPr="00686073">
        <w:t>Kąpielisko pod nazwą Jeziorko Czerniakowskie będz</w:t>
      </w:r>
      <w:r w:rsidR="006E6B2F">
        <w:t xml:space="preserve">ie funkcjonowało w okresie </w:t>
      </w:r>
      <w:r w:rsidR="00851F6F">
        <w:t>od 8.06.2025</w:t>
      </w:r>
      <w:r>
        <w:t xml:space="preserve"> r. </w:t>
      </w:r>
      <w:r w:rsidR="006E6B2F">
        <w:br/>
      </w:r>
      <w:r w:rsidR="00851F6F">
        <w:t>do 14.09.2025</w:t>
      </w:r>
      <w:r>
        <w:t xml:space="preserve"> r. Długość linii brzegowej kąpieliska</w:t>
      </w:r>
      <w:r w:rsidRPr="00686073">
        <w:t xml:space="preserve"> wynosić będzie 30 m. Przewidywana maksymalna liczba osób korzystających z kąpieli to 500 osób dziennie. </w:t>
      </w:r>
      <w:r w:rsidRPr="00686073">
        <w:br/>
        <w:t xml:space="preserve">Na czas funkcjonowania kąpieliska teren będzie wyposażony w toalety przenośne, kosze na śmieci oraz kontenery na odpady. </w:t>
      </w:r>
      <w:r w:rsidR="00E66E92" w:rsidRPr="00E66E92">
        <w:t xml:space="preserve">Wywóz odpadów będzie odbywał się zgodnie z harmonogramem ustalonym przez organizatora kąpieliska, nie rzadziej niż 2 razy w tygodniu.    </w:t>
      </w:r>
    </w:p>
    <w:p w14:paraId="1357CD6C" w14:textId="668BDFE5" w:rsidR="00686073" w:rsidRPr="00686073" w:rsidRDefault="00686073" w:rsidP="00F35CF8">
      <w:r w:rsidRPr="00686073">
        <w:t>Kąpielisko pod nazwą Jeziorko Czerniakowskie</w:t>
      </w:r>
      <w:r w:rsidR="006E6B2F">
        <w:t xml:space="preserve"> funkcjonowało po raz pierwszy </w:t>
      </w:r>
      <w:r w:rsidRPr="00686073">
        <w:t xml:space="preserve">w 2019 r. W latach poprzednich teren planowanego kąpieliska był zagospodarowany jako miejsca okazjonalnie wykorzystywane do kąpieli. Położony jest on w rezerwacie przyrody „Jeziorko </w:t>
      </w:r>
      <w:r w:rsidRPr="00686073">
        <w:lastRenderedPageBreak/>
        <w:t xml:space="preserve">Czerniakowskie”. Zgodnie z załącznikiem nr 5 i 6 do zarządzenia Nr 9 Regionalnego Dyrektora Ochrony Środowiska </w:t>
      </w:r>
      <w:r w:rsidR="006E6B2F">
        <w:br/>
      </w:r>
      <w:r w:rsidRPr="00686073">
        <w:t>w Warszawie z dnia 8 maja 2012 r. w sprawie ustanowienia planu ochrony dla rezerwatu przyrody „Jeziorko Czerniakowskie”</w:t>
      </w:r>
      <w:r w:rsidR="00E21AA2">
        <w:rPr>
          <w:rStyle w:val="Odwoanieprzypisudolnego"/>
        </w:rPr>
        <w:footnoteReference w:id="2"/>
      </w:r>
      <w:r w:rsidR="00E21AA2">
        <w:t xml:space="preserve"> </w:t>
      </w:r>
      <w:r w:rsidRPr="00686073">
        <w:t>przedmiotowy teren znajduje się w obszarze 1</w:t>
      </w:r>
      <w:r w:rsidR="000B78CE">
        <w:t>,</w:t>
      </w:r>
      <w:r w:rsidRPr="00686073">
        <w:t xml:space="preserve"> przeznaczonym na zorganizowaną plażę wraz z kąpieliskiem w okresie całego roku. </w:t>
      </w:r>
      <w:r w:rsidR="006E6B2F">
        <w:br/>
      </w:r>
      <w:r w:rsidRPr="00686073">
        <w:t>W związku</w:t>
      </w:r>
      <w:r w:rsidR="006E6B2F">
        <w:t xml:space="preserve"> z powyższym funkcjonowanie kąpieliska jest</w:t>
      </w:r>
      <w:r w:rsidRPr="00686073">
        <w:t xml:space="preserve"> zgodne z planem ochrony dla ww. rezerwatu przyrody. </w:t>
      </w:r>
    </w:p>
    <w:p w14:paraId="2A706035" w14:textId="7AEFD794" w:rsidR="00686073" w:rsidRPr="00686073" w:rsidRDefault="00686073" w:rsidP="00686073">
      <w:r w:rsidRPr="00686073">
        <w:t>W niniejszej uchwale sezon kąpielowy ustalono zgodnie z planowanym przez organizatora terminem funk</w:t>
      </w:r>
      <w:r w:rsidR="006E6B2F">
        <w:t>cjonowa</w:t>
      </w:r>
      <w:r w:rsidR="00CE767E">
        <w:t xml:space="preserve">nia kąpieliska, tj. od </w:t>
      </w:r>
      <w:r w:rsidR="009B2BE6">
        <w:t>8</w:t>
      </w:r>
      <w:r w:rsidR="00CE767E">
        <w:t>.06.202</w:t>
      </w:r>
      <w:r w:rsidR="009B2BE6">
        <w:t>5</w:t>
      </w:r>
      <w:r w:rsidR="00C31938">
        <w:t xml:space="preserve"> </w:t>
      </w:r>
      <w:r w:rsidR="009B2BE6">
        <w:t>r. do 14.09.2025</w:t>
      </w:r>
      <w:r w:rsidRPr="00686073">
        <w:t xml:space="preserve"> r.</w:t>
      </w:r>
    </w:p>
    <w:p w14:paraId="34279F08" w14:textId="4DE5DF7A" w:rsidR="00686073" w:rsidRPr="00686073" w:rsidRDefault="00686073" w:rsidP="00686073">
      <w:r w:rsidRPr="00686073">
        <w:t xml:space="preserve">Stosownie do art. 37 ust. 10 ustawy </w:t>
      </w:r>
      <w:r w:rsidRPr="006E6B2F">
        <w:t>Prawo wodne</w:t>
      </w:r>
      <w:r w:rsidRPr="00686073">
        <w:t>, projekt uchwały podano do publicznej wiadomości</w:t>
      </w:r>
      <w:r w:rsidR="00811A32" w:rsidRPr="00811A32">
        <w:t xml:space="preserve"> w terminie o</w:t>
      </w:r>
      <w:r w:rsidR="00B65EA4">
        <w:t>d 30</w:t>
      </w:r>
      <w:r w:rsidR="00811A32">
        <w:t>.01.</w:t>
      </w:r>
      <w:r w:rsidR="00B65EA4">
        <w:t>2025</w:t>
      </w:r>
      <w:r w:rsidR="00811A32">
        <w:t xml:space="preserve"> r. do 19</w:t>
      </w:r>
      <w:r w:rsidR="00811A32" w:rsidRPr="00811A32">
        <w:t>.02.2</w:t>
      </w:r>
      <w:r w:rsidR="00B65EA4">
        <w:t>025</w:t>
      </w:r>
      <w:r w:rsidR="00811A32" w:rsidRPr="00811A32">
        <w:t xml:space="preserve"> r.,</w:t>
      </w:r>
      <w:r w:rsidRPr="00686073">
        <w:t xml:space="preserve"> poprzez</w:t>
      </w:r>
      <w:r w:rsidR="00E8155C">
        <w:t xml:space="preserve"> zamieszczenie</w:t>
      </w:r>
      <w:r w:rsidRPr="00686073">
        <w:t xml:space="preserve"> projektu uchwały na tablicy ogłoszeń Urzędu m.st. Warszawy oraz publikację w Biuletynie Informacji Publicznej, wraz </w:t>
      </w:r>
      <w:r w:rsidR="00811A32">
        <w:br/>
      </w:r>
      <w:r w:rsidRPr="00686073">
        <w:t>z określeniem formy, miejsca i terminu składania uwag oraz propozycji zmian do tego pro</w:t>
      </w:r>
      <w:r w:rsidR="00811A32">
        <w:t>jektu.</w:t>
      </w:r>
      <w:r w:rsidRPr="00686073">
        <w:t xml:space="preserve"> </w:t>
      </w:r>
    </w:p>
    <w:p w14:paraId="46B17FD6" w14:textId="77777777" w:rsidR="00584CC8" w:rsidRPr="00584CC8" w:rsidRDefault="00584CC8" w:rsidP="002915F4">
      <w:pPr>
        <w:spacing w:after="0"/>
      </w:pPr>
      <w:r w:rsidRPr="00584CC8">
        <w:t>Projekt uchwały został:</w:t>
      </w:r>
    </w:p>
    <w:p w14:paraId="22822058" w14:textId="77777777" w:rsidR="00584CC8" w:rsidRPr="00584CC8" w:rsidRDefault="00584CC8" w:rsidP="00F35CF8">
      <w:pPr>
        <w:numPr>
          <w:ilvl w:val="0"/>
          <w:numId w:val="9"/>
        </w:numPr>
        <w:spacing w:after="0"/>
        <w:ind w:left="357" w:hanging="357"/>
      </w:pPr>
      <w:r w:rsidRPr="00584CC8">
        <w:t xml:space="preserve">zgodnie z art. 37 ust. 12 ustawy Prawo wodne, zaopiniowany przez Głównego Inspektora Ochrony Środowiska w Warszawie, Regionalny Zarząd Gospodarki Wodnej w Warszawie Państwowego Gospodarstwa Wodnego Wody Polskie, Państwowego Powiatowego Inspektora Sanitarnego w m.st. Warszawie, Zarząd Zieleni m.st. Warszawy, działający w imieniu Miasta Stołecznego Warszawy jako właściciel wody, </w:t>
      </w:r>
    </w:p>
    <w:p w14:paraId="751F889D" w14:textId="77777777" w:rsidR="00584CC8" w:rsidRPr="00584CC8" w:rsidRDefault="00584CC8" w:rsidP="00F35CF8">
      <w:pPr>
        <w:numPr>
          <w:ilvl w:val="0"/>
          <w:numId w:val="9"/>
        </w:numPr>
        <w:spacing w:after="0"/>
        <w:ind w:left="357" w:hanging="357"/>
      </w:pPr>
      <w:r w:rsidRPr="00584CC8">
        <w:t>uzgodniony z Biurem Sportu i Rekreacji Urzędu m.st. Warszawy, stosownie do § 14 ust. 1 zarządzenia Nr 1610/2023 Prezydenta m.st. Warszawy z 26 października 2023 r. w sprawie projektów uchwał Rady Miasta Stołecznego Warszawy,</w:t>
      </w:r>
    </w:p>
    <w:p w14:paraId="55C8D529" w14:textId="1DC66185" w:rsidR="00584CC8" w:rsidRDefault="00584CC8" w:rsidP="00F35CF8">
      <w:pPr>
        <w:numPr>
          <w:ilvl w:val="0"/>
          <w:numId w:val="9"/>
        </w:numPr>
        <w:spacing w:after="0"/>
        <w:ind w:left="357" w:hanging="357"/>
      </w:pPr>
      <w:r w:rsidRPr="00584CC8">
        <w:t>skonsultowany z organizacjami pozarządowymi oraz podmiotami, o których mowa w art. 3 ust. 3 ustawy z dnia 24 kwietnia 2003 r. o działalności pożytku publicznego i o wolontariacie</w:t>
      </w:r>
      <w:r w:rsidR="00E21AA2">
        <w:rPr>
          <w:rStyle w:val="Odwoanieprzypisudolnego"/>
        </w:rPr>
        <w:footnoteReference w:id="3"/>
      </w:r>
      <w:r w:rsidRPr="00584CC8">
        <w:t xml:space="preserve">, na podstawie uchwały Nr L/1440/2013 Rady m.st. Warszawy z dnia 21 lutego 2013 r. w sprawie szczegółowego sposobu konsultowania z Warszawską Radą Działalności Pożytku Publicznego lub organizacjami pozarządowymi i podmiotami wymienionymi w art. 3 ust. 3 ustawy z dnia </w:t>
      </w:r>
      <w:r w:rsidRPr="00584CC8">
        <w:br/>
      </w:r>
      <w:r w:rsidRPr="00584CC8">
        <w:lastRenderedPageBreak/>
        <w:t>24 kwietnia 2003 r. o działalności pożytku publicznego i o wolontariacie, projektów aktów prawa miejscowego w dziedzinach dotyczących działalności statutowej tych organizacji</w:t>
      </w:r>
      <w:r w:rsidR="002915F4">
        <w:rPr>
          <w:rStyle w:val="Odwoanieprzypisudolnego"/>
        </w:rPr>
        <w:footnoteReference w:id="4"/>
      </w:r>
      <w:r w:rsidR="002915F4">
        <w:t>,</w:t>
      </w:r>
    </w:p>
    <w:p w14:paraId="43F46037" w14:textId="09E26288" w:rsidR="002915F4" w:rsidRDefault="002915F4" w:rsidP="009E0A93">
      <w:pPr>
        <w:numPr>
          <w:ilvl w:val="0"/>
          <w:numId w:val="9"/>
        </w:numPr>
        <w:spacing w:after="0"/>
        <w:ind w:left="357" w:hanging="357"/>
      </w:pPr>
      <w:r>
        <w:t xml:space="preserve">zaopiniowany przez </w:t>
      </w:r>
      <w:r w:rsidRPr="002915F4">
        <w:t>Branżową Komisję Dialogu Społecznego ds. Rekreacji</w:t>
      </w:r>
      <w:r w:rsidR="009423AE">
        <w:t>,</w:t>
      </w:r>
    </w:p>
    <w:p w14:paraId="125ECB4D" w14:textId="4CEAB1BB" w:rsidR="00500228" w:rsidRDefault="009E0A93" w:rsidP="009423AE">
      <w:pPr>
        <w:numPr>
          <w:ilvl w:val="0"/>
          <w:numId w:val="9"/>
        </w:numPr>
        <w:spacing w:after="0"/>
        <w:ind w:left="357" w:hanging="357"/>
      </w:pPr>
      <w:r>
        <w:t xml:space="preserve">zaopiniowany przez Branżową Komisję </w:t>
      </w:r>
      <w:r w:rsidRPr="009E0A93">
        <w:t>Dialogu Społecznego ds. Ochrony Środowiska</w:t>
      </w:r>
      <w:r w:rsidR="009423AE">
        <w:t>,</w:t>
      </w:r>
    </w:p>
    <w:p w14:paraId="6F75CD3F" w14:textId="4D2119AA" w:rsidR="009423AE" w:rsidRPr="00863BEC" w:rsidRDefault="009423AE" w:rsidP="007507DD">
      <w:pPr>
        <w:numPr>
          <w:ilvl w:val="0"/>
          <w:numId w:val="9"/>
        </w:numPr>
        <w:ind w:left="357" w:hanging="357"/>
      </w:pPr>
      <w:r>
        <w:t>zaopiniowany przez Warszawską Radę Działalności Pożytku Publicznego.</w:t>
      </w:r>
    </w:p>
    <w:p w14:paraId="1CC08837" w14:textId="358ECDC2" w:rsidR="001531DB" w:rsidRPr="002D6BEC" w:rsidRDefault="009E0A93" w:rsidP="009E0A93">
      <w:pPr>
        <w:spacing w:after="0"/>
      </w:pPr>
      <w:r w:rsidRPr="002D6BEC">
        <w:t>Branżowa Komisja Dialogu Społecznego ds. Ochrony Środowiska (dalej Komisja</w:t>
      </w:r>
      <w:r w:rsidR="009423AE">
        <w:t>)</w:t>
      </w:r>
      <w:r w:rsidRPr="002D6BEC">
        <w:t xml:space="preserve"> negatywnie</w:t>
      </w:r>
      <w:r w:rsidR="009423AE">
        <w:t xml:space="preserve"> zaopiniowała</w:t>
      </w:r>
      <w:r w:rsidRPr="002D6BEC">
        <w:t xml:space="preserve"> projekt uchwały </w:t>
      </w:r>
      <w:r w:rsidR="009423AE">
        <w:t xml:space="preserve">i </w:t>
      </w:r>
      <w:r w:rsidRPr="002D6BEC">
        <w:t>wniosła o:</w:t>
      </w:r>
    </w:p>
    <w:p w14:paraId="6EA6BE7A" w14:textId="59A04DDD" w:rsidR="001531DB" w:rsidRPr="002D6BEC" w:rsidRDefault="001531DB" w:rsidP="001531DB">
      <w:pPr>
        <w:numPr>
          <w:ilvl w:val="0"/>
          <w:numId w:val="13"/>
        </w:numPr>
        <w:spacing w:after="0"/>
      </w:pPr>
      <w:r w:rsidRPr="002D6BEC">
        <w:t>odstąpienie przez Radę m.st. Warszawy od podjęcia przedmiotowej uchwały</w:t>
      </w:r>
      <w:r w:rsidR="002D6BEC" w:rsidRPr="002D6BEC">
        <w:t>; zdaniem Komisji</w:t>
      </w:r>
      <w:r w:rsidR="00863BEC" w:rsidRPr="002D6BEC">
        <w:t xml:space="preserve"> </w:t>
      </w:r>
      <w:r w:rsidRPr="002D6BEC">
        <w:t>uchwała działa na szkodę interesu społecznego, jakim jest zapewnienie skutecznej ochrony rezerwatowi przy</w:t>
      </w:r>
      <w:r w:rsidR="002D6BEC" w:rsidRPr="002D6BEC">
        <w:t xml:space="preserve">rody „Jeziorko Czerniakowskie”, gdyż </w:t>
      </w:r>
      <w:r w:rsidRPr="002D6BEC">
        <w:t>funkcjonowanie kąpieliska stwarza realne zagrożenie dla rezerwatu i prowadzi do jego dewast</w:t>
      </w:r>
      <w:r w:rsidR="002D6BEC" w:rsidRPr="002D6BEC">
        <w:t>acji,</w:t>
      </w:r>
      <w:r w:rsidRPr="002D6BEC">
        <w:t xml:space="preserve">  </w:t>
      </w:r>
    </w:p>
    <w:p w14:paraId="4F5F17FC" w14:textId="2DFA193B" w:rsidR="00D76942" w:rsidRPr="002D6BEC" w:rsidRDefault="00D76942" w:rsidP="00500228">
      <w:pPr>
        <w:numPr>
          <w:ilvl w:val="0"/>
          <w:numId w:val="13"/>
        </w:numPr>
        <w:spacing w:after="0"/>
        <w:ind w:left="357" w:hanging="357"/>
      </w:pPr>
      <w:r w:rsidRPr="002D6BEC">
        <w:rPr>
          <w:bCs/>
        </w:rPr>
        <w:t xml:space="preserve">podjęcie przez władze m. st. Warszawy kroków w celu wprowadzenia zmian do planu ochrony </w:t>
      </w:r>
      <w:r w:rsidRPr="002D6BEC">
        <w:rPr>
          <w:bCs/>
        </w:rPr>
        <w:br/>
        <w:t xml:space="preserve">dla rezerwatu przyrody „Jeziorko Czerniakowskie”, ustalonego zarządzeniem nr 9 Regionalnego Dyrektora Ochrony Środowiska w Warszawie z dnia 8 maja 2012 r., w tym załączniki nr 5 i 6 do zarządzenia, tj. zmian koniecznych do zapewnienia rzeczywistej ochrony rezerwatowi przyrody </w:t>
      </w:r>
      <w:r w:rsidRPr="002D6BEC">
        <w:rPr>
          <w:bCs/>
        </w:rPr>
        <w:br/>
        <w:t>i do powstrzymania rosnącej antropopresji, niszczącej ten rezerwat,</w:t>
      </w:r>
    </w:p>
    <w:p w14:paraId="0E27F3F8" w14:textId="77777777" w:rsidR="00D76942" w:rsidRPr="002D6BEC" w:rsidRDefault="00D76942" w:rsidP="00D76942">
      <w:pPr>
        <w:numPr>
          <w:ilvl w:val="0"/>
          <w:numId w:val="13"/>
        </w:numPr>
      </w:pPr>
      <w:r w:rsidRPr="002D6BEC">
        <w:t>wyraźne odnotowanie w uzasadnieniu uchwały, iż projekt ten został negatywnie zaopiniowany przez Komisję.</w:t>
      </w:r>
    </w:p>
    <w:p w14:paraId="2DC72745" w14:textId="77777777" w:rsidR="00D76942" w:rsidRPr="002D6BEC" w:rsidRDefault="00D76942" w:rsidP="00D76942">
      <w:r w:rsidRPr="002D6BEC">
        <w:t>Odniesienie do ww. uwag Branżowej Komisji Dialogu Społecznego ds. Ochrony Środowiska:</w:t>
      </w:r>
    </w:p>
    <w:p w14:paraId="4C3A420E" w14:textId="77777777" w:rsidR="00D76942" w:rsidRPr="002D6BEC" w:rsidRDefault="00D76942" w:rsidP="007507DD">
      <w:pPr>
        <w:spacing w:after="0"/>
      </w:pPr>
      <w:r w:rsidRPr="002D6BEC">
        <w:t xml:space="preserve">Ad. 1 </w:t>
      </w:r>
    </w:p>
    <w:p w14:paraId="23204261" w14:textId="2B5DBAAA" w:rsidR="002D6BEC" w:rsidRPr="002D6BEC" w:rsidRDefault="007345E3" w:rsidP="00D76942">
      <w:r w:rsidRPr="002D6BEC">
        <w:t>Wniosek organizatora kąpieliska spełniał wymogi formalne, określone w ustawie Prawo wodne. Ponadto, loka</w:t>
      </w:r>
      <w:r w:rsidR="002D6BEC" w:rsidRPr="002D6BEC">
        <w:t xml:space="preserve">lizacja kąpieliska jest zgodna z planem ochrony </w:t>
      </w:r>
      <w:r w:rsidRPr="002D6BEC">
        <w:t>dla rezerwatu przyrody „Jeziorko Czerniakowskie”.</w:t>
      </w:r>
      <w:r w:rsidR="002D6BEC" w:rsidRPr="002D6BEC">
        <w:t xml:space="preserve"> W związku z tym, wniosek o odstąpienie przez Radę m.st. Warszawy od podjęcia przedmiotowej uchwały </w:t>
      </w:r>
      <w:r w:rsidR="00167ED0">
        <w:t>jest nieuzasadniony</w:t>
      </w:r>
      <w:bookmarkStart w:id="0" w:name="_GoBack"/>
      <w:bookmarkEnd w:id="0"/>
      <w:r w:rsidR="002D6BEC" w:rsidRPr="002D6BEC">
        <w:t>.</w:t>
      </w:r>
    </w:p>
    <w:p w14:paraId="42B449C0" w14:textId="77777777" w:rsidR="00D76942" w:rsidRPr="002D6BEC" w:rsidRDefault="00D76942" w:rsidP="007507DD">
      <w:pPr>
        <w:spacing w:after="0"/>
      </w:pPr>
      <w:r w:rsidRPr="002D6BEC">
        <w:t>Ad. 2</w:t>
      </w:r>
    </w:p>
    <w:p w14:paraId="197E312E" w14:textId="77777777" w:rsidR="00D76942" w:rsidRPr="002D6BEC" w:rsidRDefault="00D76942" w:rsidP="002D6BEC">
      <w:pPr>
        <w:spacing w:after="0"/>
        <w:rPr>
          <w:bCs/>
        </w:rPr>
      </w:pPr>
      <w:r w:rsidRPr="002D6BEC">
        <w:rPr>
          <w:bCs/>
        </w:rPr>
        <w:t xml:space="preserve">Wniosek Komisji dotyczący podjęcia przez władze m. st. Warszawy kroków w celu wprowadzenia zmian do planu ochrony dla rezerwatu przyrody „Jeziorko Czerniakowskie” został uwzględniony </w:t>
      </w:r>
      <w:r w:rsidRPr="002D6BEC">
        <w:rPr>
          <w:bCs/>
        </w:rPr>
        <w:br/>
        <w:t xml:space="preserve">w 2023 roku. Biuro Ochrony Środowiska wystąpiło do Regionalnej Dyrekcji Ochrony Środowiska </w:t>
      </w:r>
      <w:r w:rsidRPr="002D6BEC">
        <w:rPr>
          <w:bCs/>
        </w:rPr>
        <w:br/>
        <w:t xml:space="preserve">z postulatem zmiany planu ochrony rezerwatu, w związku ze zgłoszonymi przez Komisję zagrożeniami wynikającymi z lokalizowania kąpieliska na terenie rezerwatu. W piśmie z 12.05.2023 r. Regionalny Dyrektor Ochrony Środowiska w Warszawie stwierdził, że „zdiagnozowane w planie ochrony zagrożenia związane z antropopresją nie mogą być ograniczone w inny sposób niż poprzez kanalizację ruchu i wskazanie odpowiedniego miejsca do pływania oraz wypoczynku”. W ocenie RDOŚ „w celu ograniczenia niekorzystnych skutków antropopresji na rezerwat przyrody Jeziorko Czerniakowskie </w:t>
      </w:r>
      <w:r w:rsidRPr="002D6BEC">
        <w:rPr>
          <w:bCs/>
        </w:rPr>
        <w:br/>
        <w:t xml:space="preserve">nie jest obecnie konieczne dokonanie jakichkolwiek zmian w zapisach jego planu ochrony, </w:t>
      </w:r>
      <w:r w:rsidRPr="002D6BEC">
        <w:rPr>
          <w:bCs/>
        </w:rPr>
        <w:br/>
        <w:t xml:space="preserve">a skuteczniejsze egzekwowanie przepisów w nim obowiązujących”. </w:t>
      </w:r>
    </w:p>
    <w:p w14:paraId="193170CE" w14:textId="77777777" w:rsidR="00D76942" w:rsidRPr="002D6BEC" w:rsidRDefault="00D76942" w:rsidP="00D76942">
      <w:r w:rsidRPr="002D6BEC">
        <w:rPr>
          <w:bCs/>
        </w:rPr>
        <w:t>W związku z powyższym, ponowne wystąpienie do RDOŚ w przedmiotowej sprawie nie jest zasadne.</w:t>
      </w:r>
    </w:p>
    <w:p w14:paraId="18C14011" w14:textId="77777777" w:rsidR="00D76942" w:rsidRPr="002D6BEC" w:rsidRDefault="00D76942" w:rsidP="007507DD">
      <w:pPr>
        <w:spacing w:after="0"/>
      </w:pPr>
      <w:r w:rsidRPr="002D6BEC">
        <w:t>Ad. 3</w:t>
      </w:r>
    </w:p>
    <w:p w14:paraId="48C38C9D" w14:textId="2767887A" w:rsidR="00D76942" w:rsidRPr="002D6BEC" w:rsidRDefault="00D76942" w:rsidP="00D76942">
      <w:r w:rsidRPr="002D6BEC">
        <w:t xml:space="preserve">Uwzględniono wniosek Komisji w zakresie umieszczenia w uzasadnieniu uchwały informacji </w:t>
      </w:r>
      <w:r w:rsidR="007507DD" w:rsidRPr="002D6BEC">
        <w:br/>
      </w:r>
      <w:r w:rsidRPr="002D6BEC">
        <w:t xml:space="preserve">o negatywnej opinii. </w:t>
      </w:r>
    </w:p>
    <w:p w14:paraId="44451911" w14:textId="4BA7923F" w:rsidR="00686073" w:rsidRPr="00686073" w:rsidRDefault="00686073" w:rsidP="00686073">
      <w:r w:rsidRPr="00686073">
        <w:t>Realizacja niniejszej uchwały, tj. określenie wykazu kąpielisk i sezonu kąpielowego, stanowi czynność materialno-techniczną, która nie powoduje obciążenia dla budżetu m.st. Warszawy. Środki niezbędne do funkcjonowania kąpieliska zabezpieczone są w budżecie Ośrodk</w:t>
      </w:r>
      <w:r w:rsidR="00F35CF8">
        <w:t xml:space="preserve">a Sportu i Rekreacji m.st. </w:t>
      </w:r>
      <w:r w:rsidRPr="00686073">
        <w:t>Warszawy w Dzielnicy Mokotów.</w:t>
      </w:r>
    </w:p>
    <w:sectPr w:rsidR="00686073" w:rsidRPr="00686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BBD7C" w14:textId="77777777" w:rsidR="004738F2" w:rsidRDefault="004738F2" w:rsidP="00E21AA2">
      <w:pPr>
        <w:spacing w:after="0" w:line="240" w:lineRule="auto"/>
      </w:pPr>
      <w:r>
        <w:separator/>
      </w:r>
    </w:p>
  </w:endnote>
  <w:endnote w:type="continuationSeparator" w:id="0">
    <w:p w14:paraId="2E640BD6" w14:textId="77777777" w:rsidR="004738F2" w:rsidRDefault="004738F2" w:rsidP="00E21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36271" w14:textId="77777777" w:rsidR="004738F2" w:rsidRDefault="004738F2" w:rsidP="00E21AA2">
      <w:pPr>
        <w:spacing w:after="0" w:line="240" w:lineRule="auto"/>
      </w:pPr>
      <w:r>
        <w:separator/>
      </w:r>
    </w:p>
  </w:footnote>
  <w:footnote w:type="continuationSeparator" w:id="0">
    <w:p w14:paraId="28361843" w14:textId="77777777" w:rsidR="004738F2" w:rsidRDefault="004738F2" w:rsidP="00E21AA2">
      <w:pPr>
        <w:spacing w:after="0" w:line="240" w:lineRule="auto"/>
      </w:pPr>
      <w:r>
        <w:continuationSeparator/>
      </w:r>
    </w:p>
  </w:footnote>
  <w:footnote w:id="1">
    <w:p w14:paraId="47276D9B" w14:textId="2326F120" w:rsidR="00E21AA2" w:rsidRDefault="00E21A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21AA2">
        <w:t xml:space="preserve">Dz. U. 2024 r. poz. 1087 z </w:t>
      </w:r>
      <w:proofErr w:type="spellStart"/>
      <w:r w:rsidRPr="00E21AA2">
        <w:t>późn</w:t>
      </w:r>
      <w:proofErr w:type="spellEnd"/>
      <w:r w:rsidRPr="00E21AA2">
        <w:t>. zm.</w:t>
      </w:r>
    </w:p>
  </w:footnote>
  <w:footnote w:id="2">
    <w:p w14:paraId="1867D802" w14:textId="3CFCC698" w:rsidR="00E21AA2" w:rsidRDefault="00E21A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21AA2">
        <w:t xml:space="preserve">Dz. Urz. Woj. </w:t>
      </w:r>
      <w:proofErr w:type="spellStart"/>
      <w:r w:rsidRPr="00E21AA2">
        <w:t>Maz</w:t>
      </w:r>
      <w:proofErr w:type="spellEnd"/>
      <w:r w:rsidRPr="00E21AA2">
        <w:t>. poz. 4195</w:t>
      </w:r>
    </w:p>
  </w:footnote>
  <w:footnote w:id="3">
    <w:p w14:paraId="4AED1DB4" w14:textId="13DA01C1" w:rsidR="00E21AA2" w:rsidRDefault="00E21A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21AA2">
        <w:t xml:space="preserve">Dz. U. z 2024 r. poz. 1491 z </w:t>
      </w:r>
      <w:proofErr w:type="spellStart"/>
      <w:r w:rsidRPr="00E21AA2">
        <w:t>późn</w:t>
      </w:r>
      <w:proofErr w:type="spellEnd"/>
      <w:r w:rsidRPr="00E21AA2">
        <w:t>. zm.</w:t>
      </w:r>
    </w:p>
  </w:footnote>
  <w:footnote w:id="4">
    <w:p w14:paraId="5620E05F" w14:textId="6D03BB19" w:rsidR="002915F4" w:rsidRDefault="002915F4">
      <w:pPr>
        <w:pStyle w:val="Tekstprzypisudolnego"/>
      </w:pPr>
      <w:r>
        <w:rPr>
          <w:rStyle w:val="Odwoanieprzypisudolnego"/>
        </w:rPr>
        <w:footnoteRef/>
      </w:r>
      <w:r>
        <w:t xml:space="preserve"> w związku z </w:t>
      </w:r>
      <w:r w:rsidRPr="002915F4">
        <w:t>§</w:t>
      </w:r>
      <w:r>
        <w:t xml:space="preserve"> 11 uchwały Nr XIV/542/2025 Rady m.st. Warszawy z 16 stycznia 2025 r. </w:t>
      </w:r>
      <w:r w:rsidRPr="002915F4">
        <w:t>w sprawie szczegółowego sposobu konsultowania z Warszawską Radą Działalności Pożytku Publicznego lub organizacjami pozarządowymi i podmiotami wymienionymi</w:t>
      </w:r>
      <w:r>
        <w:t xml:space="preserve"> w art. 3 ust. 3 ustawy z dnia </w:t>
      </w:r>
      <w:r w:rsidRPr="002915F4">
        <w:t>24 kwietnia 2003 r. o działalności pożytku publicznego i o wolontariacie, projektów aktów prawa miejscowego w dziedzinach dotyczących działalności statutowej tych organizacji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6B779B"/>
    <w:multiLevelType w:val="hybridMultilevel"/>
    <w:tmpl w:val="FDCACAC6"/>
    <w:lvl w:ilvl="0" w:tplc="DA50C6BE">
      <w:start w:val="1"/>
      <w:numFmt w:val="decimal"/>
      <w:lvlText w:val="%1)"/>
      <w:lvlJc w:val="left"/>
      <w:pPr>
        <w:ind w:left="360" w:hanging="360"/>
      </w:pPr>
      <w:rPr>
        <w:rFonts w:eastAsia="Times-Bold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6A1AF9"/>
    <w:multiLevelType w:val="hybridMultilevel"/>
    <w:tmpl w:val="FA146092"/>
    <w:lvl w:ilvl="0" w:tplc="1BC245A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1AB5B72"/>
    <w:multiLevelType w:val="hybridMultilevel"/>
    <w:tmpl w:val="5740B1EC"/>
    <w:lvl w:ilvl="0" w:tplc="DA50C6BE">
      <w:start w:val="1"/>
      <w:numFmt w:val="decimal"/>
      <w:lvlText w:val="%1)"/>
      <w:lvlJc w:val="left"/>
      <w:pPr>
        <w:ind w:left="720" w:hanging="360"/>
      </w:pPr>
      <w:rPr>
        <w:rFonts w:eastAsia="Times-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45A88"/>
    <w:multiLevelType w:val="hybridMultilevel"/>
    <w:tmpl w:val="AA5E5E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5"/>
  </w:num>
  <w:num w:numId="5">
    <w:abstractNumId w:val="7"/>
  </w:num>
  <w:num w:numId="6">
    <w:abstractNumId w:val="10"/>
  </w:num>
  <w:num w:numId="7">
    <w:abstractNumId w:val="6"/>
  </w:num>
  <w:num w:numId="8">
    <w:abstractNumId w:val="2"/>
  </w:num>
  <w:num w:numId="9">
    <w:abstractNumId w:val="3"/>
  </w:num>
  <w:num w:numId="10">
    <w:abstractNumId w:val="11"/>
  </w:num>
  <w:num w:numId="11">
    <w:abstractNumId w:val="9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251F"/>
    <w:rsid w:val="0002113C"/>
    <w:rsid w:val="00026084"/>
    <w:rsid w:val="0004277E"/>
    <w:rsid w:val="0004785D"/>
    <w:rsid w:val="000500D9"/>
    <w:rsid w:val="000544DB"/>
    <w:rsid w:val="000607E8"/>
    <w:rsid w:val="000800BA"/>
    <w:rsid w:val="00081BDB"/>
    <w:rsid w:val="000825DF"/>
    <w:rsid w:val="000926C7"/>
    <w:rsid w:val="000A4DFF"/>
    <w:rsid w:val="000B78CE"/>
    <w:rsid w:val="000C5225"/>
    <w:rsid w:val="000D3062"/>
    <w:rsid w:val="000D7453"/>
    <w:rsid w:val="000F0950"/>
    <w:rsid w:val="00144C3F"/>
    <w:rsid w:val="0014516A"/>
    <w:rsid w:val="001478E3"/>
    <w:rsid w:val="0015175E"/>
    <w:rsid w:val="001531DB"/>
    <w:rsid w:val="00156702"/>
    <w:rsid w:val="00157CEE"/>
    <w:rsid w:val="00167ED0"/>
    <w:rsid w:val="001A3F2F"/>
    <w:rsid w:val="001A6010"/>
    <w:rsid w:val="001B6B2C"/>
    <w:rsid w:val="001C2F49"/>
    <w:rsid w:val="001E0C89"/>
    <w:rsid w:val="00230257"/>
    <w:rsid w:val="00233752"/>
    <w:rsid w:val="00234FC4"/>
    <w:rsid w:val="002545FA"/>
    <w:rsid w:val="00260135"/>
    <w:rsid w:val="00272DA2"/>
    <w:rsid w:val="002915F4"/>
    <w:rsid w:val="00291E82"/>
    <w:rsid w:val="00295AF8"/>
    <w:rsid w:val="00295C45"/>
    <w:rsid w:val="002C1B41"/>
    <w:rsid w:val="002D6BEC"/>
    <w:rsid w:val="00303B60"/>
    <w:rsid w:val="00304ABB"/>
    <w:rsid w:val="003058C8"/>
    <w:rsid w:val="003310CA"/>
    <w:rsid w:val="00337CBD"/>
    <w:rsid w:val="00343BC1"/>
    <w:rsid w:val="003441A9"/>
    <w:rsid w:val="00347A0B"/>
    <w:rsid w:val="0035272D"/>
    <w:rsid w:val="00370F43"/>
    <w:rsid w:val="00381AD8"/>
    <w:rsid w:val="003A701A"/>
    <w:rsid w:val="003B0B47"/>
    <w:rsid w:val="003C302E"/>
    <w:rsid w:val="003D3A76"/>
    <w:rsid w:val="003F709F"/>
    <w:rsid w:val="004148A3"/>
    <w:rsid w:val="00415EF4"/>
    <w:rsid w:val="00416911"/>
    <w:rsid w:val="00422796"/>
    <w:rsid w:val="00452AD3"/>
    <w:rsid w:val="00463435"/>
    <w:rsid w:val="0046598F"/>
    <w:rsid w:val="004738F2"/>
    <w:rsid w:val="004B03BD"/>
    <w:rsid w:val="004B4B41"/>
    <w:rsid w:val="004C54C7"/>
    <w:rsid w:val="004C6A83"/>
    <w:rsid w:val="004D31F0"/>
    <w:rsid w:val="004E4B8C"/>
    <w:rsid w:val="004F47E7"/>
    <w:rsid w:val="00500228"/>
    <w:rsid w:val="0050428E"/>
    <w:rsid w:val="00507696"/>
    <w:rsid w:val="005253BC"/>
    <w:rsid w:val="00555CE2"/>
    <w:rsid w:val="0057587C"/>
    <w:rsid w:val="00582265"/>
    <w:rsid w:val="00582596"/>
    <w:rsid w:val="00584CC8"/>
    <w:rsid w:val="005A0F1E"/>
    <w:rsid w:val="005B0E4E"/>
    <w:rsid w:val="005B5A15"/>
    <w:rsid w:val="005C4BB5"/>
    <w:rsid w:val="005D05DF"/>
    <w:rsid w:val="005E3C1D"/>
    <w:rsid w:val="00604798"/>
    <w:rsid w:val="00644EA7"/>
    <w:rsid w:val="00656464"/>
    <w:rsid w:val="00662929"/>
    <w:rsid w:val="00683083"/>
    <w:rsid w:val="00685D1A"/>
    <w:rsid w:val="00686073"/>
    <w:rsid w:val="00686488"/>
    <w:rsid w:val="006935E7"/>
    <w:rsid w:val="00693EB2"/>
    <w:rsid w:val="006E6B2F"/>
    <w:rsid w:val="006E755B"/>
    <w:rsid w:val="006F11EB"/>
    <w:rsid w:val="006F7E4D"/>
    <w:rsid w:val="00703928"/>
    <w:rsid w:val="00704F74"/>
    <w:rsid w:val="00710737"/>
    <w:rsid w:val="00715ABD"/>
    <w:rsid w:val="0072141C"/>
    <w:rsid w:val="00723F85"/>
    <w:rsid w:val="007345E3"/>
    <w:rsid w:val="00737CFC"/>
    <w:rsid w:val="007507DD"/>
    <w:rsid w:val="0075476A"/>
    <w:rsid w:val="00770BFF"/>
    <w:rsid w:val="00772CDB"/>
    <w:rsid w:val="00780B88"/>
    <w:rsid w:val="007829B8"/>
    <w:rsid w:val="00796E45"/>
    <w:rsid w:val="007B2141"/>
    <w:rsid w:val="007D3051"/>
    <w:rsid w:val="007F20C2"/>
    <w:rsid w:val="007F3F65"/>
    <w:rsid w:val="008052CF"/>
    <w:rsid w:val="00811A32"/>
    <w:rsid w:val="00851F6F"/>
    <w:rsid w:val="00863BEC"/>
    <w:rsid w:val="00875727"/>
    <w:rsid w:val="008D7ACF"/>
    <w:rsid w:val="00902A5A"/>
    <w:rsid w:val="009236BB"/>
    <w:rsid w:val="009406E3"/>
    <w:rsid w:val="009423AE"/>
    <w:rsid w:val="009557F9"/>
    <w:rsid w:val="009568F1"/>
    <w:rsid w:val="00967391"/>
    <w:rsid w:val="00986F70"/>
    <w:rsid w:val="009B2BE6"/>
    <w:rsid w:val="009E0A93"/>
    <w:rsid w:val="009F1FE3"/>
    <w:rsid w:val="00A10966"/>
    <w:rsid w:val="00A14EBF"/>
    <w:rsid w:val="00A179FE"/>
    <w:rsid w:val="00A216BF"/>
    <w:rsid w:val="00A26DCC"/>
    <w:rsid w:val="00A32070"/>
    <w:rsid w:val="00A52B77"/>
    <w:rsid w:val="00A617D5"/>
    <w:rsid w:val="00A70330"/>
    <w:rsid w:val="00A747E9"/>
    <w:rsid w:val="00A82ABA"/>
    <w:rsid w:val="00A82D5C"/>
    <w:rsid w:val="00A9436C"/>
    <w:rsid w:val="00A94D6F"/>
    <w:rsid w:val="00AA0191"/>
    <w:rsid w:val="00AA472B"/>
    <w:rsid w:val="00AB5A01"/>
    <w:rsid w:val="00AB7737"/>
    <w:rsid w:val="00AC48A0"/>
    <w:rsid w:val="00AE7D2E"/>
    <w:rsid w:val="00AF72F5"/>
    <w:rsid w:val="00B041A5"/>
    <w:rsid w:val="00B05454"/>
    <w:rsid w:val="00B45FA4"/>
    <w:rsid w:val="00B65EA4"/>
    <w:rsid w:val="00B74388"/>
    <w:rsid w:val="00B82128"/>
    <w:rsid w:val="00B82F6B"/>
    <w:rsid w:val="00B905F3"/>
    <w:rsid w:val="00B9503D"/>
    <w:rsid w:val="00BB39C7"/>
    <w:rsid w:val="00BD2853"/>
    <w:rsid w:val="00BF2A7A"/>
    <w:rsid w:val="00BF5F0E"/>
    <w:rsid w:val="00C31938"/>
    <w:rsid w:val="00C54F84"/>
    <w:rsid w:val="00C84FA6"/>
    <w:rsid w:val="00CA1561"/>
    <w:rsid w:val="00CE38E2"/>
    <w:rsid w:val="00CE767E"/>
    <w:rsid w:val="00CF3010"/>
    <w:rsid w:val="00D17CD0"/>
    <w:rsid w:val="00D34E8A"/>
    <w:rsid w:val="00D37F38"/>
    <w:rsid w:val="00D47E3E"/>
    <w:rsid w:val="00D71D28"/>
    <w:rsid w:val="00D74416"/>
    <w:rsid w:val="00D76942"/>
    <w:rsid w:val="00D91FB8"/>
    <w:rsid w:val="00D93971"/>
    <w:rsid w:val="00DA3716"/>
    <w:rsid w:val="00DB68BE"/>
    <w:rsid w:val="00DD13DF"/>
    <w:rsid w:val="00DD5264"/>
    <w:rsid w:val="00E00F00"/>
    <w:rsid w:val="00E032D2"/>
    <w:rsid w:val="00E1430B"/>
    <w:rsid w:val="00E21AA2"/>
    <w:rsid w:val="00E24588"/>
    <w:rsid w:val="00E279F8"/>
    <w:rsid w:val="00E32EEA"/>
    <w:rsid w:val="00E435F4"/>
    <w:rsid w:val="00E46F05"/>
    <w:rsid w:val="00E50ED4"/>
    <w:rsid w:val="00E542A6"/>
    <w:rsid w:val="00E615F4"/>
    <w:rsid w:val="00E64629"/>
    <w:rsid w:val="00E66E92"/>
    <w:rsid w:val="00E8124F"/>
    <w:rsid w:val="00E8155C"/>
    <w:rsid w:val="00E8336C"/>
    <w:rsid w:val="00E9386D"/>
    <w:rsid w:val="00EA1026"/>
    <w:rsid w:val="00EB3874"/>
    <w:rsid w:val="00EC76F4"/>
    <w:rsid w:val="00EF2FAF"/>
    <w:rsid w:val="00F03415"/>
    <w:rsid w:val="00F074E3"/>
    <w:rsid w:val="00F2208A"/>
    <w:rsid w:val="00F35CF8"/>
    <w:rsid w:val="00F44E28"/>
    <w:rsid w:val="00F469C7"/>
    <w:rsid w:val="00F8610D"/>
    <w:rsid w:val="00FC2E52"/>
    <w:rsid w:val="00FC3A44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6F3A8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1A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1AA2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21A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4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FD65B-6E08-4158-B630-EBC124AA3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1036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Bączyk Magdalena (OŚ)</cp:lastModifiedBy>
  <cp:revision>5</cp:revision>
  <cp:lastPrinted>2025-04-15T08:06:00Z</cp:lastPrinted>
  <dcterms:created xsi:type="dcterms:W3CDTF">2025-04-15T07:34:00Z</dcterms:created>
  <dcterms:modified xsi:type="dcterms:W3CDTF">2025-04-15T08:19:00Z</dcterms:modified>
</cp:coreProperties>
</file>