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D651A8" w14:textId="77777777" w:rsidR="009619F1" w:rsidRPr="00C0501F" w:rsidRDefault="009619F1" w:rsidP="00C0501F">
      <w:pPr>
        <w:pStyle w:val="Nagwek1"/>
        <w:spacing w:before="0" w:line="300" w:lineRule="auto"/>
        <w:ind w:left="7088"/>
        <w:jc w:val="center"/>
        <w:rPr>
          <w:rFonts w:asciiTheme="minorHAnsi" w:hAnsiTheme="minorHAnsi" w:cstheme="minorHAnsi"/>
          <w:b/>
          <w:color w:val="000000" w:themeColor="text1"/>
          <w:sz w:val="22"/>
          <w:szCs w:val="22"/>
        </w:rPr>
      </w:pPr>
      <w:r w:rsidRPr="00C0501F">
        <w:rPr>
          <w:rFonts w:asciiTheme="minorHAnsi" w:hAnsiTheme="minorHAnsi" w:cstheme="minorHAnsi"/>
          <w:b/>
          <w:color w:val="000000" w:themeColor="text1"/>
          <w:sz w:val="22"/>
          <w:szCs w:val="22"/>
        </w:rPr>
        <w:t>DRUK NR 723</w:t>
      </w:r>
    </w:p>
    <w:p w14:paraId="735A3D90" w14:textId="001BA003" w:rsidR="00D65D9B" w:rsidRPr="00C0501F" w:rsidRDefault="00D65D9B" w:rsidP="00C0501F">
      <w:pPr>
        <w:pStyle w:val="Nagwek1"/>
        <w:spacing w:before="0" w:line="300" w:lineRule="auto"/>
        <w:jc w:val="center"/>
        <w:rPr>
          <w:rFonts w:asciiTheme="minorHAnsi" w:hAnsiTheme="minorHAnsi" w:cstheme="minorHAnsi"/>
          <w:b/>
          <w:color w:val="000000" w:themeColor="text1"/>
          <w:sz w:val="22"/>
          <w:szCs w:val="22"/>
        </w:rPr>
      </w:pPr>
      <w:r w:rsidRPr="00C0501F">
        <w:rPr>
          <w:rFonts w:asciiTheme="minorHAnsi" w:hAnsiTheme="minorHAnsi" w:cstheme="minorHAnsi"/>
          <w:b/>
          <w:color w:val="000000" w:themeColor="text1"/>
          <w:sz w:val="22"/>
          <w:szCs w:val="22"/>
        </w:rPr>
        <w:t>UCHWAŁA NR ........................./20.…</w:t>
      </w:r>
      <w:r w:rsidRPr="00C0501F">
        <w:rPr>
          <w:rFonts w:asciiTheme="minorHAnsi" w:hAnsiTheme="minorHAnsi" w:cstheme="minorHAnsi"/>
          <w:b/>
          <w:color w:val="000000" w:themeColor="text1"/>
          <w:sz w:val="22"/>
          <w:szCs w:val="22"/>
        </w:rPr>
        <w:br/>
        <w:t>RADY MIASTA STOŁECZNEGO WARSZAWY</w:t>
      </w:r>
      <w:r w:rsidRPr="00C0501F">
        <w:rPr>
          <w:rFonts w:asciiTheme="minorHAnsi" w:hAnsiTheme="minorHAnsi" w:cstheme="minorHAnsi"/>
          <w:b/>
          <w:color w:val="000000" w:themeColor="text1"/>
          <w:sz w:val="22"/>
          <w:szCs w:val="22"/>
        </w:rPr>
        <w:br/>
        <w:t>z ……………………….. 20…..r.</w:t>
      </w:r>
    </w:p>
    <w:p w14:paraId="67F8B785" w14:textId="77777777" w:rsidR="00D65D9B" w:rsidRPr="00C0501F" w:rsidRDefault="00D65D9B" w:rsidP="00C0501F">
      <w:pPr>
        <w:pStyle w:val="Nagwek1"/>
        <w:spacing w:after="240" w:line="300" w:lineRule="auto"/>
        <w:jc w:val="center"/>
        <w:rPr>
          <w:rFonts w:asciiTheme="minorHAnsi" w:hAnsiTheme="minorHAnsi" w:cstheme="minorHAnsi"/>
          <w:b/>
          <w:color w:val="000000" w:themeColor="text1"/>
          <w:sz w:val="22"/>
          <w:szCs w:val="22"/>
        </w:rPr>
      </w:pPr>
      <w:r w:rsidRPr="00C0501F">
        <w:rPr>
          <w:rFonts w:asciiTheme="minorHAnsi" w:hAnsiTheme="minorHAnsi" w:cstheme="minorHAnsi"/>
          <w:b/>
          <w:color w:val="000000" w:themeColor="text1"/>
          <w:sz w:val="22"/>
          <w:szCs w:val="22"/>
        </w:rPr>
        <w:t xml:space="preserve">w sprawie przystąpienia do sporządzenia miejscowego planu zagospodarowania przestrzennego </w:t>
      </w:r>
      <w:r w:rsidR="00873E06" w:rsidRPr="00C0501F">
        <w:rPr>
          <w:rFonts w:asciiTheme="minorHAnsi" w:hAnsiTheme="minorHAnsi" w:cstheme="minorHAnsi"/>
          <w:b/>
          <w:color w:val="000000" w:themeColor="text1"/>
          <w:sz w:val="22"/>
          <w:szCs w:val="22"/>
        </w:rPr>
        <w:t xml:space="preserve">rejonu </w:t>
      </w:r>
      <w:r w:rsidR="0085647F" w:rsidRPr="00C0501F">
        <w:rPr>
          <w:rFonts w:asciiTheme="minorHAnsi" w:hAnsiTheme="minorHAnsi" w:cstheme="minorHAnsi"/>
          <w:b/>
          <w:color w:val="000000" w:themeColor="text1"/>
          <w:sz w:val="22"/>
          <w:szCs w:val="22"/>
        </w:rPr>
        <w:t xml:space="preserve">ul. </w:t>
      </w:r>
      <w:r w:rsidR="00873E06" w:rsidRPr="00C0501F">
        <w:rPr>
          <w:rFonts w:asciiTheme="minorHAnsi" w:hAnsiTheme="minorHAnsi" w:cstheme="minorHAnsi"/>
          <w:b/>
          <w:color w:val="000000" w:themeColor="text1"/>
          <w:sz w:val="22"/>
          <w:szCs w:val="22"/>
        </w:rPr>
        <w:t>Olesin</w:t>
      </w:r>
    </w:p>
    <w:p w14:paraId="1F899622" w14:textId="4450824F" w:rsidR="00D65D9B" w:rsidRDefault="00D65D9B" w:rsidP="00C0501F">
      <w:pPr>
        <w:spacing w:after="240" w:line="300" w:lineRule="auto"/>
        <w:ind w:firstLine="567"/>
        <w:rPr>
          <w:rFonts w:cstheme="minorHAnsi"/>
          <w:color w:val="000000" w:themeColor="text1"/>
        </w:rPr>
      </w:pPr>
      <w:r w:rsidRPr="00D65D9B">
        <w:rPr>
          <w:rFonts w:cstheme="minorHAnsi"/>
          <w:color w:val="000000" w:themeColor="text1"/>
        </w:rPr>
        <w:t xml:space="preserve">Na podstawie art. 18 ust. 2 pkt 5 ustawy z dnia 8 marca 1990 r. o samorządzie </w:t>
      </w:r>
      <w:r>
        <w:rPr>
          <w:rFonts w:cstheme="minorHAnsi"/>
          <w:color w:val="000000" w:themeColor="text1"/>
        </w:rPr>
        <w:t>gminnym (Dz. U. z 202</w:t>
      </w:r>
      <w:r w:rsidR="005B50B8">
        <w:rPr>
          <w:rFonts w:cstheme="minorHAnsi"/>
          <w:color w:val="000000" w:themeColor="text1"/>
        </w:rPr>
        <w:t>4</w:t>
      </w:r>
      <w:r>
        <w:rPr>
          <w:rFonts w:cstheme="minorHAnsi"/>
          <w:color w:val="000000" w:themeColor="text1"/>
        </w:rPr>
        <w:t xml:space="preserve"> r. poz. </w:t>
      </w:r>
      <w:r w:rsidR="005B03FB">
        <w:rPr>
          <w:rFonts w:cstheme="minorHAnsi"/>
          <w:color w:val="000000" w:themeColor="text1"/>
        </w:rPr>
        <w:t>1465</w:t>
      </w:r>
      <w:r w:rsidR="00612D2E">
        <w:rPr>
          <w:rFonts w:cstheme="minorHAnsi"/>
          <w:color w:val="000000" w:themeColor="text1"/>
        </w:rPr>
        <w:t xml:space="preserve">) oraz art. 14 ust. 1 ustawy z dnia 27 marca 2003 r. o planowaniu i zagospodarowaniu przestrzennym (Dz. U. z </w:t>
      </w:r>
      <w:r w:rsidR="0085647F">
        <w:rPr>
          <w:rFonts w:cstheme="minorHAnsi"/>
          <w:color w:val="000000" w:themeColor="text1"/>
        </w:rPr>
        <w:t>2024</w:t>
      </w:r>
      <w:r w:rsidR="00612D2E">
        <w:rPr>
          <w:rFonts w:cstheme="minorHAnsi"/>
          <w:color w:val="000000" w:themeColor="text1"/>
        </w:rPr>
        <w:t xml:space="preserve"> r. poz. </w:t>
      </w:r>
      <w:r w:rsidR="0085647F">
        <w:rPr>
          <w:rFonts w:cstheme="minorHAnsi"/>
          <w:color w:val="000000" w:themeColor="text1"/>
        </w:rPr>
        <w:t>1130</w:t>
      </w:r>
      <w:r w:rsidR="00612D2E">
        <w:rPr>
          <w:rFonts w:cstheme="minorHAnsi"/>
          <w:color w:val="000000" w:themeColor="text1"/>
        </w:rPr>
        <w:t>) na wniosek Prezydenta m.st. Warszawy, po stwierdzeniu wykonania zadań i czynności poprzedzających podjęcie uchwały, określonych w art. 14 ust. 5 ustawy z dnia 27 marca 2003 r. o planowaniu i zagospodarowaniu przestrzennym, Rada Miasta Stołecznego Warszawy uchwala, co następuje:</w:t>
      </w:r>
    </w:p>
    <w:p w14:paraId="5A302625" w14:textId="2804FC1A" w:rsidR="00612D2E" w:rsidRPr="00612D2E" w:rsidRDefault="005F5967" w:rsidP="005F5967">
      <w:pPr>
        <w:pStyle w:val="Akapitzlist"/>
        <w:spacing w:after="240" w:line="300" w:lineRule="auto"/>
        <w:ind w:left="0" w:firstLine="567"/>
        <w:contextualSpacing w:val="0"/>
        <w:rPr>
          <w:color w:val="000000" w:themeColor="text1"/>
        </w:rPr>
      </w:pPr>
      <w:r w:rsidRPr="00CF2704">
        <w:rPr>
          <w:b/>
        </w:rPr>
        <w:t xml:space="preserve">§ 1. </w:t>
      </w:r>
      <w:r w:rsidR="00612D2E">
        <w:t xml:space="preserve">Przystępuje się do sporządzenia miejscowego planu zagospodarowania przestrzennego </w:t>
      </w:r>
      <w:r w:rsidR="00873E06">
        <w:t xml:space="preserve">rejonu </w:t>
      </w:r>
      <w:r w:rsidR="0085647F">
        <w:t xml:space="preserve">ul. </w:t>
      </w:r>
      <w:r w:rsidR="00873E06">
        <w:t>Olesin</w:t>
      </w:r>
      <w:r w:rsidR="00612D2E">
        <w:t>, którego granice określa załącznik graficzny stanowiący integralną część niniejszej uchwały.</w:t>
      </w:r>
    </w:p>
    <w:p w14:paraId="04344711" w14:textId="671A8EE3" w:rsidR="00612D2E" w:rsidRPr="00612D2E" w:rsidRDefault="005F5967" w:rsidP="005F5967">
      <w:pPr>
        <w:pStyle w:val="Akapitzlist"/>
        <w:spacing w:after="240" w:line="300" w:lineRule="auto"/>
        <w:ind w:left="0" w:firstLine="567"/>
        <w:contextualSpacing w:val="0"/>
        <w:rPr>
          <w:color w:val="000000" w:themeColor="text1"/>
        </w:rPr>
      </w:pPr>
      <w:r w:rsidRPr="00CF2704">
        <w:rPr>
          <w:b/>
        </w:rPr>
        <w:t xml:space="preserve">§ </w:t>
      </w:r>
      <w:r>
        <w:rPr>
          <w:b/>
        </w:rPr>
        <w:t>2</w:t>
      </w:r>
      <w:r w:rsidRPr="00CF2704">
        <w:rPr>
          <w:b/>
        </w:rPr>
        <w:t xml:space="preserve">. </w:t>
      </w:r>
      <w:r w:rsidR="00612D2E">
        <w:t>Plan zostanie sporządzony w skali 1:1000</w:t>
      </w:r>
      <w:r w:rsidR="00685B1C">
        <w:t>.</w:t>
      </w:r>
    </w:p>
    <w:p w14:paraId="649700AF" w14:textId="3535C7DF" w:rsidR="00612D2E" w:rsidRPr="00244B97" w:rsidRDefault="005F5967" w:rsidP="00262253">
      <w:pPr>
        <w:pStyle w:val="Akapitzlist"/>
        <w:spacing w:after="240" w:line="300" w:lineRule="auto"/>
        <w:ind w:left="567"/>
        <w:contextualSpacing w:val="0"/>
        <w:rPr>
          <w:color w:val="000000" w:themeColor="text1"/>
        </w:rPr>
      </w:pPr>
      <w:r w:rsidRPr="00CF2704">
        <w:rPr>
          <w:b/>
        </w:rPr>
        <w:t xml:space="preserve">§ </w:t>
      </w:r>
      <w:r>
        <w:rPr>
          <w:b/>
        </w:rPr>
        <w:t>3</w:t>
      </w:r>
      <w:r w:rsidRPr="00CF2704">
        <w:rPr>
          <w:b/>
        </w:rPr>
        <w:t xml:space="preserve">. </w:t>
      </w:r>
      <w:r w:rsidR="00612D2E">
        <w:t>Wykonanie uchwały powierza się Prezydentowi m.st. Warszawy</w:t>
      </w:r>
      <w:r w:rsidR="00685B1C">
        <w:t>.</w:t>
      </w:r>
    </w:p>
    <w:p w14:paraId="10022B8B" w14:textId="08A365BE" w:rsidR="00244B97" w:rsidRDefault="005F5967" w:rsidP="00262253">
      <w:pPr>
        <w:pStyle w:val="Akapitzlist"/>
        <w:spacing w:after="240" w:line="300" w:lineRule="auto"/>
        <w:ind w:left="567"/>
        <w:contextualSpacing w:val="0"/>
        <w:rPr>
          <w:color w:val="000000" w:themeColor="text1"/>
        </w:rPr>
      </w:pPr>
      <w:r w:rsidRPr="00CF2704">
        <w:rPr>
          <w:b/>
        </w:rPr>
        <w:t xml:space="preserve">§ </w:t>
      </w:r>
      <w:r>
        <w:rPr>
          <w:b/>
        </w:rPr>
        <w:t>4</w:t>
      </w:r>
      <w:r w:rsidRPr="00CF2704">
        <w:rPr>
          <w:b/>
        </w:rPr>
        <w:t xml:space="preserve">. </w:t>
      </w:r>
      <w:r w:rsidR="00244B97">
        <w:rPr>
          <w:color w:val="000000" w:themeColor="text1"/>
        </w:rPr>
        <w:t>1. Uchwała podlega publikacji w Biuletynie Informacji Publicznej m.st. Warszawy</w:t>
      </w:r>
      <w:r w:rsidR="00685B1C">
        <w:rPr>
          <w:color w:val="000000" w:themeColor="text1"/>
        </w:rPr>
        <w:t>.</w:t>
      </w:r>
    </w:p>
    <w:p w14:paraId="3E4D318A" w14:textId="77777777" w:rsidR="00244B97" w:rsidRPr="00244B97" w:rsidRDefault="00244B97" w:rsidP="00262253">
      <w:pPr>
        <w:pStyle w:val="Akapitzlist"/>
        <w:spacing w:after="240" w:line="300" w:lineRule="auto"/>
        <w:ind w:left="0" w:firstLine="567"/>
        <w:contextualSpacing w:val="0"/>
        <w:rPr>
          <w:color w:val="000000" w:themeColor="text1"/>
        </w:rPr>
      </w:pPr>
      <w:r>
        <w:rPr>
          <w:color w:val="000000" w:themeColor="text1"/>
        </w:rPr>
        <w:t>2. Uchwała wchodzi w życie w dniu podjęcia</w:t>
      </w:r>
      <w:r w:rsidR="00685B1C">
        <w:rPr>
          <w:color w:val="000000" w:themeColor="text1"/>
        </w:rPr>
        <w:t>.</w:t>
      </w:r>
    </w:p>
    <w:p w14:paraId="32723DE5" w14:textId="77777777" w:rsidR="00235D03" w:rsidRPr="00262253" w:rsidRDefault="00235D03" w:rsidP="00262253">
      <w:pPr>
        <w:spacing w:after="240" w:line="300" w:lineRule="auto"/>
        <w:jc w:val="right"/>
        <w:rPr>
          <w:b/>
        </w:rPr>
      </w:pPr>
      <w:r w:rsidRPr="00262253">
        <w:rPr>
          <w:b/>
        </w:rPr>
        <w:t>Przewodnicząca</w:t>
      </w:r>
      <w:r w:rsidR="00C57D72" w:rsidRPr="00262253">
        <w:rPr>
          <w:b/>
        </w:rPr>
        <w:t>/y</w:t>
      </w:r>
      <w:r w:rsidRPr="00262253">
        <w:rPr>
          <w:b/>
        </w:rPr>
        <w:br/>
        <w:t>Rady m.st. Warszawy</w:t>
      </w:r>
    </w:p>
    <w:p w14:paraId="0CAC7931" w14:textId="77777777" w:rsidR="005F5967" w:rsidRDefault="005F5967" w:rsidP="005F5967">
      <w:pPr>
        <w:spacing w:after="240" w:line="300" w:lineRule="auto"/>
        <w:rPr>
          <w:color w:val="000000" w:themeColor="text1"/>
        </w:rPr>
      </w:pPr>
      <w:r>
        <w:rPr>
          <w:color w:val="000000" w:themeColor="text1"/>
        </w:rPr>
        <w:br w:type="page"/>
      </w:r>
    </w:p>
    <w:p w14:paraId="6066A7D4" w14:textId="7119FA83" w:rsidR="002D236B" w:rsidRPr="00242BDD" w:rsidRDefault="002D236B" w:rsidP="005F5967">
      <w:pPr>
        <w:spacing w:after="120" w:line="300" w:lineRule="auto"/>
        <w:ind w:left="5670"/>
        <w:rPr>
          <w:rFonts w:cstheme="minorHAnsi"/>
        </w:rPr>
      </w:pPr>
      <w:r w:rsidRPr="00242BDD">
        <w:rPr>
          <w:rFonts w:cstheme="minorHAnsi"/>
        </w:rPr>
        <w:lastRenderedPageBreak/>
        <w:t>Załącznik</w:t>
      </w:r>
    </w:p>
    <w:p w14:paraId="5D416A13" w14:textId="77777777" w:rsidR="002D236B" w:rsidRPr="00242BDD" w:rsidRDefault="002D236B" w:rsidP="005F5967">
      <w:pPr>
        <w:spacing w:after="120" w:line="300" w:lineRule="auto"/>
        <w:ind w:left="5670"/>
        <w:rPr>
          <w:rFonts w:cstheme="minorHAnsi"/>
        </w:rPr>
      </w:pPr>
      <w:r w:rsidRPr="00242BDD">
        <w:rPr>
          <w:rFonts w:cstheme="minorHAnsi"/>
        </w:rPr>
        <w:t>do uchwały nr ...........................</w:t>
      </w:r>
      <w:r>
        <w:rPr>
          <w:rFonts w:cstheme="minorHAnsi"/>
        </w:rPr>
        <w:t>..........</w:t>
      </w:r>
    </w:p>
    <w:p w14:paraId="318F3C16" w14:textId="77777777" w:rsidR="002D236B" w:rsidRDefault="002D236B" w:rsidP="005F5967">
      <w:pPr>
        <w:spacing w:after="120" w:line="300" w:lineRule="auto"/>
        <w:ind w:left="5670"/>
        <w:rPr>
          <w:rFonts w:cstheme="minorHAnsi"/>
        </w:rPr>
      </w:pPr>
      <w:r w:rsidRPr="00242BDD">
        <w:rPr>
          <w:rFonts w:cstheme="minorHAnsi"/>
        </w:rPr>
        <w:t>Rady Miasta Stołecznego Warszawy</w:t>
      </w:r>
    </w:p>
    <w:p w14:paraId="5F00E205" w14:textId="77777777" w:rsidR="002D236B" w:rsidRDefault="002D236B" w:rsidP="005F5967">
      <w:pPr>
        <w:spacing w:after="120" w:line="300" w:lineRule="auto"/>
        <w:ind w:left="4956" w:firstLine="708"/>
        <w:rPr>
          <w:rFonts w:cstheme="minorHAnsi"/>
        </w:rPr>
      </w:pPr>
      <w:r>
        <w:rPr>
          <w:rFonts w:cstheme="minorHAnsi"/>
        </w:rPr>
        <w:t>z………………………………………………………..</w:t>
      </w:r>
    </w:p>
    <w:p w14:paraId="3FEBC557" w14:textId="27B559E1" w:rsidR="00456F11" w:rsidRPr="004E5767" w:rsidRDefault="00A92E3D" w:rsidP="005F5967">
      <w:pPr>
        <w:spacing w:after="240" w:line="300" w:lineRule="auto"/>
        <w:ind w:firstLine="6"/>
        <w:jc w:val="center"/>
        <w:rPr>
          <w:rFonts w:cstheme="minorHAnsi"/>
          <w:strike/>
        </w:rPr>
      </w:pPr>
      <w:r>
        <w:rPr>
          <w:rFonts w:cstheme="minorHAnsi"/>
          <w:strike/>
          <w:noProof/>
          <w:lang w:eastAsia="pl-PL"/>
        </w:rPr>
        <w:t xml:space="preserve"> </w:t>
      </w:r>
      <w:bookmarkStart w:id="0" w:name="_GoBack"/>
      <w:bookmarkEnd w:id="0"/>
      <w:r w:rsidR="00D370B2" w:rsidRPr="00D370B2">
        <w:rPr>
          <w:rFonts w:cstheme="minorHAnsi"/>
          <w:strike/>
          <w:noProof/>
          <w:lang w:eastAsia="pl-PL"/>
        </w:rPr>
        <w:drawing>
          <wp:inline distT="0" distB="0" distL="0" distR="0" wp14:anchorId="27B184AC" wp14:editId="603B893B">
            <wp:extent cx="5398770" cy="6480175"/>
            <wp:effectExtent l="0" t="0" r="0" b="0"/>
            <wp:docPr id="1" name="Obraz 1" descr="C:\Users\msikorski\Desktop\grani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korski\Desktop\granica.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8770" cy="6480175"/>
                    </a:xfrm>
                    <a:prstGeom prst="rect">
                      <a:avLst/>
                    </a:prstGeom>
                    <a:noFill/>
                    <a:ln>
                      <a:noFill/>
                    </a:ln>
                  </pic:spPr>
                </pic:pic>
              </a:graphicData>
            </a:graphic>
          </wp:inline>
        </w:drawing>
      </w:r>
    </w:p>
    <w:p w14:paraId="79FDFE41" w14:textId="77777777" w:rsidR="005F5967" w:rsidRDefault="005F5967" w:rsidP="005F5967">
      <w:pPr>
        <w:spacing w:after="240" w:line="300" w:lineRule="auto"/>
        <w:rPr>
          <w:rFonts w:cstheme="minorHAnsi"/>
        </w:rPr>
      </w:pPr>
      <w:r>
        <w:rPr>
          <w:rFonts w:cstheme="minorHAnsi"/>
        </w:rPr>
        <w:br w:type="page"/>
      </w:r>
    </w:p>
    <w:p w14:paraId="24F65575" w14:textId="3475FE43" w:rsidR="004D074F" w:rsidRDefault="004D074F" w:rsidP="005F5967">
      <w:pPr>
        <w:spacing w:after="240" w:line="300" w:lineRule="auto"/>
        <w:jc w:val="center"/>
        <w:rPr>
          <w:b/>
          <w:color w:val="000000" w:themeColor="text1"/>
        </w:rPr>
      </w:pPr>
      <w:r w:rsidRPr="00D62FB1">
        <w:rPr>
          <w:b/>
          <w:color w:val="000000" w:themeColor="text1"/>
        </w:rPr>
        <w:t>UZASADNIENIE</w:t>
      </w:r>
      <w:r w:rsidR="005F5967">
        <w:rPr>
          <w:b/>
          <w:color w:val="000000" w:themeColor="text1"/>
        </w:rPr>
        <w:br/>
      </w:r>
      <w:r w:rsidR="00E4468E">
        <w:rPr>
          <w:b/>
          <w:color w:val="000000" w:themeColor="text1"/>
        </w:rPr>
        <w:t xml:space="preserve">do </w:t>
      </w:r>
      <w:r w:rsidRPr="00D62FB1">
        <w:rPr>
          <w:b/>
          <w:color w:val="000000" w:themeColor="text1"/>
        </w:rPr>
        <w:t xml:space="preserve">projektu uchwały Rady Miasta Stołecznego Warszawy w sprawie przystąpienia do sporządzenia miejscowego planu zagospodarowania przestrzennego </w:t>
      </w:r>
      <w:r w:rsidR="002D37A2">
        <w:rPr>
          <w:b/>
          <w:color w:val="000000" w:themeColor="text1"/>
        </w:rPr>
        <w:t xml:space="preserve">rejonu </w:t>
      </w:r>
      <w:r w:rsidR="0085647F">
        <w:rPr>
          <w:b/>
          <w:color w:val="000000" w:themeColor="text1"/>
        </w:rPr>
        <w:t xml:space="preserve">ul. </w:t>
      </w:r>
      <w:r w:rsidR="002D37A2">
        <w:rPr>
          <w:b/>
          <w:color w:val="000000" w:themeColor="text1"/>
        </w:rPr>
        <w:t>Olesin</w:t>
      </w:r>
    </w:p>
    <w:p w14:paraId="1D2A66D7" w14:textId="79411EFA" w:rsidR="127D345F" w:rsidRDefault="127D345F" w:rsidP="005F5967">
      <w:pPr>
        <w:spacing w:after="240" w:line="300" w:lineRule="auto"/>
        <w:rPr>
          <w:rFonts w:ascii="Calibri" w:eastAsia="Calibri" w:hAnsi="Calibri" w:cs="Calibri"/>
        </w:rPr>
      </w:pPr>
      <w:r w:rsidRPr="50125FA5">
        <w:rPr>
          <w:color w:val="000000" w:themeColor="text1"/>
        </w:rPr>
        <w:t xml:space="preserve">Przystępuje się do sporządzenia miejscowego planu zagospodarowania przestrzennego na wniosek Prezydenta m.st. Warszawy. </w:t>
      </w:r>
      <w:r w:rsidR="004B3BFA">
        <w:rPr>
          <w:color w:val="000000" w:themeColor="text1"/>
        </w:rPr>
        <w:t>Podstawowym celem miejscowego planu będzie ochrona walorów przyrodniczych oraz</w:t>
      </w:r>
      <w:r w:rsidRPr="50125FA5">
        <w:rPr>
          <w:rFonts w:ascii="Calibri" w:eastAsia="Calibri" w:hAnsi="Calibri" w:cs="Calibri"/>
          <w:color w:val="000000" w:themeColor="text1"/>
        </w:rPr>
        <w:t xml:space="preserve"> </w:t>
      </w:r>
      <w:r w:rsidR="005571B7">
        <w:rPr>
          <w:rFonts w:ascii="Calibri" w:eastAsia="Calibri" w:hAnsi="Calibri" w:cs="Calibri"/>
          <w:color w:val="000000" w:themeColor="text1"/>
        </w:rPr>
        <w:t xml:space="preserve">zapewnienie ładu przestrzennego, poprzez </w:t>
      </w:r>
      <w:r w:rsidR="006F2886">
        <w:rPr>
          <w:rFonts w:ascii="Calibri" w:eastAsia="Calibri" w:hAnsi="Calibri" w:cs="Calibri"/>
          <w:color w:val="000000" w:themeColor="text1"/>
        </w:rPr>
        <w:t>określenie</w:t>
      </w:r>
      <w:r w:rsidR="004B3BFA">
        <w:rPr>
          <w:rFonts w:ascii="Calibri" w:eastAsia="Calibri" w:hAnsi="Calibri" w:cs="Calibri"/>
          <w:color w:val="000000" w:themeColor="text1"/>
        </w:rPr>
        <w:t xml:space="preserve"> </w:t>
      </w:r>
      <w:r w:rsidRPr="50125FA5">
        <w:rPr>
          <w:rFonts w:ascii="Calibri" w:eastAsia="Calibri" w:hAnsi="Calibri" w:cs="Calibri"/>
          <w:color w:val="000000" w:themeColor="text1"/>
        </w:rPr>
        <w:t xml:space="preserve">struktury </w:t>
      </w:r>
      <w:r w:rsidR="006F2886">
        <w:rPr>
          <w:rFonts w:ascii="Calibri" w:eastAsia="Calibri" w:hAnsi="Calibri" w:cs="Calibri"/>
          <w:color w:val="000000" w:themeColor="text1"/>
        </w:rPr>
        <w:t>funkcjonalno-przestrzennej</w:t>
      </w:r>
      <w:r w:rsidRPr="50125FA5">
        <w:rPr>
          <w:rFonts w:ascii="Calibri" w:eastAsia="Calibri" w:hAnsi="Calibri" w:cs="Calibri"/>
          <w:color w:val="000000" w:themeColor="text1"/>
        </w:rPr>
        <w:t xml:space="preserve"> </w:t>
      </w:r>
      <w:r w:rsidR="006F2886">
        <w:rPr>
          <w:rFonts w:ascii="Calibri" w:eastAsia="Calibri" w:hAnsi="Calibri" w:cs="Calibri"/>
          <w:color w:val="000000" w:themeColor="text1"/>
        </w:rPr>
        <w:t>uwzględniającej zarówno interes publiczny jak i potrzeby mieszkańców. Plan powinien określić ramy dla właściwego zarządzania przestrzenią, z uwzględnieniem zmieniającej się polityki przestrzennej miasta.</w:t>
      </w:r>
    </w:p>
    <w:p w14:paraId="43E8595E" w14:textId="66599B53" w:rsidR="00DC706E" w:rsidRDefault="00D62FB1" w:rsidP="005F5967">
      <w:pPr>
        <w:spacing w:after="240" w:line="300" w:lineRule="auto"/>
      </w:pPr>
      <w:r w:rsidRPr="50125FA5">
        <w:rPr>
          <w:color w:val="000000" w:themeColor="text1"/>
        </w:rPr>
        <w:t xml:space="preserve">Obszar przewidziany do sporządzenia miejscowego planu zagospodarowania przestrzennego położony jest w </w:t>
      </w:r>
      <w:r w:rsidR="0085647F" w:rsidRPr="50125FA5">
        <w:rPr>
          <w:color w:val="000000" w:themeColor="text1"/>
        </w:rPr>
        <w:t>północno-wschodniej</w:t>
      </w:r>
      <w:r w:rsidRPr="50125FA5">
        <w:rPr>
          <w:color w:val="000000" w:themeColor="text1"/>
        </w:rPr>
        <w:t xml:space="preserve"> części </w:t>
      </w:r>
      <w:r w:rsidR="00CA5AE4">
        <w:rPr>
          <w:color w:val="000000" w:themeColor="text1"/>
        </w:rPr>
        <w:t>D</w:t>
      </w:r>
      <w:r w:rsidRPr="50125FA5">
        <w:rPr>
          <w:color w:val="000000" w:themeColor="text1"/>
        </w:rPr>
        <w:t xml:space="preserve">zielnicy </w:t>
      </w:r>
      <w:r w:rsidR="0085647F" w:rsidRPr="50125FA5">
        <w:rPr>
          <w:color w:val="000000" w:themeColor="text1"/>
        </w:rPr>
        <w:t>Białołęka. W</w:t>
      </w:r>
      <w:r w:rsidRPr="50125FA5">
        <w:rPr>
          <w:color w:val="000000" w:themeColor="text1"/>
        </w:rPr>
        <w:t xml:space="preserve">edług Miejskiego Systemu Informacji </w:t>
      </w:r>
      <w:r w:rsidR="00CC5A51">
        <w:t xml:space="preserve">wchodzi </w:t>
      </w:r>
      <w:r w:rsidR="00E90FEE">
        <w:t xml:space="preserve">on </w:t>
      </w:r>
      <w:r w:rsidR="00CC5A51">
        <w:t>w skład obszar</w:t>
      </w:r>
      <w:r w:rsidR="0085647F">
        <w:t>ów</w:t>
      </w:r>
      <w:r w:rsidR="00CC5A51">
        <w:t xml:space="preserve"> Kobiałka oraz Grodzisk</w:t>
      </w:r>
      <w:r w:rsidRPr="50125FA5">
        <w:rPr>
          <w:color w:val="000000" w:themeColor="text1"/>
        </w:rPr>
        <w:t xml:space="preserve">. </w:t>
      </w:r>
      <w:r w:rsidR="00DC706E" w:rsidRPr="50125FA5">
        <w:rPr>
          <w:color w:val="000000" w:themeColor="text1"/>
        </w:rPr>
        <w:t>Jest to rejon o dość niskim stopniu urbanizacji</w:t>
      </w:r>
      <w:r w:rsidR="49D3ECF5" w:rsidRPr="50125FA5">
        <w:rPr>
          <w:color w:val="000000" w:themeColor="text1"/>
        </w:rPr>
        <w:t xml:space="preserve"> a z</w:t>
      </w:r>
      <w:r w:rsidR="75C3F8B7" w:rsidRPr="50125FA5">
        <w:rPr>
          <w:rFonts w:ascii="Calibri" w:eastAsia="Calibri" w:hAnsi="Calibri" w:cs="Calibri"/>
          <w:color w:val="000000" w:themeColor="text1"/>
        </w:rPr>
        <w:t>abudowa występująca na analizowany</w:t>
      </w:r>
      <w:r w:rsidR="577ECC42" w:rsidRPr="50125FA5">
        <w:rPr>
          <w:rFonts w:ascii="Calibri" w:eastAsia="Calibri" w:hAnsi="Calibri" w:cs="Calibri"/>
          <w:color w:val="000000" w:themeColor="text1"/>
        </w:rPr>
        <w:t>m</w:t>
      </w:r>
      <w:r w:rsidR="75C3F8B7" w:rsidRPr="50125FA5">
        <w:rPr>
          <w:rFonts w:ascii="Calibri" w:eastAsia="Calibri" w:hAnsi="Calibri" w:cs="Calibri"/>
          <w:color w:val="000000" w:themeColor="text1"/>
        </w:rPr>
        <w:t xml:space="preserve"> obszarze charakteryzuje się dużym rozproszeniem.</w:t>
      </w:r>
      <w:r w:rsidR="75C3F8B7" w:rsidRPr="50125FA5">
        <w:rPr>
          <w:rFonts w:ascii="Calibri" w:eastAsia="Calibri" w:hAnsi="Calibri" w:cs="Calibri"/>
        </w:rPr>
        <w:t xml:space="preserve"> </w:t>
      </w:r>
      <w:r w:rsidR="00DC706E">
        <w:t xml:space="preserve">Tereny zabudowane występują głównie w </w:t>
      </w:r>
      <w:r w:rsidR="25BE285B">
        <w:t xml:space="preserve">południowej i </w:t>
      </w:r>
      <w:r w:rsidR="00DC706E">
        <w:t>zachodniej części obszaru</w:t>
      </w:r>
      <w:r w:rsidR="3C85E25A">
        <w:t xml:space="preserve">. Część </w:t>
      </w:r>
      <w:r w:rsidR="00DC706E">
        <w:t>obszaru stanowią tereny uprawne, nieużytki i grunty leśne. Zdecydowana większość terenu należy do prywatnych właścicieli. Działki należące do m.st. Warszawy to w głównej mierze tereny będące drogami.</w:t>
      </w:r>
    </w:p>
    <w:p w14:paraId="43B94DE7" w14:textId="3BFA01FC" w:rsidR="00C0354B" w:rsidRDefault="00C0354B" w:rsidP="005F5967">
      <w:pPr>
        <w:spacing w:after="240" w:line="300" w:lineRule="auto"/>
        <w:rPr>
          <w:color w:val="000000" w:themeColor="text1"/>
        </w:rPr>
      </w:pPr>
      <w:r>
        <w:rPr>
          <w:color w:val="000000" w:themeColor="text1"/>
        </w:rPr>
        <w:t>Analiza zasadności przystąpienia do sporządzenia miejscowego planu zagospodarowania przestrzennego opracowana w oparciu o art. 14 ust. 5</w:t>
      </w:r>
      <w:r w:rsidR="004B3BFA">
        <w:rPr>
          <w:color w:val="000000" w:themeColor="text1"/>
        </w:rPr>
        <w:t xml:space="preserve"> ustawy z dnia 27 marca 2003 r.</w:t>
      </w:r>
      <w:r>
        <w:rPr>
          <w:color w:val="000000" w:themeColor="text1"/>
        </w:rPr>
        <w:t xml:space="preserve"> o planowaniu i </w:t>
      </w:r>
      <w:r w:rsidR="00E90FEE">
        <w:rPr>
          <w:color w:val="000000" w:themeColor="text1"/>
        </w:rPr>
        <w:t xml:space="preserve">zagospodarowaniu przestrzennym </w:t>
      </w:r>
      <w:r w:rsidR="00E90FEE">
        <w:rPr>
          <w:rFonts w:cstheme="minorHAnsi"/>
          <w:color w:val="000000" w:themeColor="text1"/>
        </w:rPr>
        <w:t>(Dz. U. z 2024 r. poz. 1130)</w:t>
      </w:r>
      <w:r>
        <w:rPr>
          <w:color w:val="000000" w:themeColor="text1"/>
        </w:rPr>
        <w:t xml:space="preserve"> stanowi załącznik do powyższego uzasadnienia. </w:t>
      </w:r>
    </w:p>
    <w:p w14:paraId="36EE8031" w14:textId="77777777" w:rsidR="00C0354B" w:rsidRDefault="00C0354B" w:rsidP="005F5967">
      <w:pPr>
        <w:spacing w:after="240" w:line="300" w:lineRule="auto"/>
        <w:rPr>
          <w:color w:val="000000" w:themeColor="text1"/>
        </w:rPr>
      </w:pPr>
      <w:r>
        <w:rPr>
          <w:color w:val="000000" w:themeColor="text1"/>
        </w:rPr>
        <w:t xml:space="preserve">Projekt planu zostanie sporządzony z uwzględnieniem standardów przy zapisywaniu ustaleń tekstu i rysunku planu, wprowadzonych </w:t>
      </w:r>
      <w:r w:rsidR="003115C2">
        <w:rPr>
          <w:color w:val="000000" w:themeColor="text1"/>
        </w:rPr>
        <w:t>r</w:t>
      </w:r>
      <w:r>
        <w:rPr>
          <w:color w:val="000000" w:themeColor="text1"/>
        </w:rPr>
        <w:t>ozporządzeniem Ministra Rozwoju i Technologii z dnia 17 grudnia 2021 roku w sprawie wymaganego zakresu projektu miejscowego planu zagospodarowania przestrzennego oraz z zachowaniem przepisów określonych w ustawie z dnia 27 marca 2003 r. o planowaniu i zagospodarowaniu przestrzennym.</w:t>
      </w:r>
    </w:p>
    <w:p w14:paraId="76B8B981" w14:textId="5B98E959" w:rsidR="003743FB" w:rsidRDefault="00350A1A" w:rsidP="005F5967">
      <w:pPr>
        <w:spacing w:after="240" w:line="300" w:lineRule="auto"/>
        <w:rPr>
          <w:color w:val="000000" w:themeColor="text1"/>
        </w:rPr>
      </w:pPr>
      <w:r>
        <w:rPr>
          <w:color w:val="000000" w:themeColor="text1"/>
        </w:rPr>
        <w:t>Sporządzanie przedmiotowego projektu miejscowego planu będzie realizowane w ramach zadań Biura Architektury i Planowania Przestrzennego, a środki na jego sporządzenie są zabezpieczone w budżecie ww. biura i Wieloletniej Prognozie Finansowej m.st. Warszawy</w:t>
      </w:r>
      <w:r w:rsidR="00314662">
        <w:rPr>
          <w:color w:val="000000" w:themeColor="text1"/>
        </w:rPr>
        <w:t>.</w:t>
      </w:r>
    </w:p>
    <w:p w14:paraId="143CDFAA" w14:textId="77777777" w:rsidR="003743FB" w:rsidRDefault="003743FB" w:rsidP="005F5967">
      <w:pPr>
        <w:spacing w:after="240" w:line="300" w:lineRule="auto"/>
        <w:rPr>
          <w:color w:val="000000" w:themeColor="text1"/>
        </w:rPr>
      </w:pPr>
      <w:r>
        <w:rPr>
          <w:color w:val="000000" w:themeColor="text1"/>
        </w:rPr>
        <w:br w:type="page"/>
      </w:r>
    </w:p>
    <w:p w14:paraId="34CC0C7E" w14:textId="2AE37A1F" w:rsidR="0060114F" w:rsidRDefault="0060114F" w:rsidP="0060114F">
      <w:pPr>
        <w:spacing w:after="600" w:line="300" w:lineRule="auto"/>
        <w:ind w:left="3538"/>
        <w:rPr>
          <w:b/>
        </w:rPr>
      </w:pPr>
      <w:r>
        <w:rPr>
          <w:b/>
        </w:rPr>
        <w:t>Załącznik do uzasadnienia projektu uchwały</w:t>
      </w:r>
      <w:r>
        <w:rPr>
          <w:b/>
        </w:rPr>
        <w:br/>
        <w:t>Rady m.st. Warszawy w sprawie przystąpienia do sporządzenia miejscowego planu zagospodarowania przestrzennego rejonu ul. Olesin</w:t>
      </w:r>
    </w:p>
    <w:p w14:paraId="2B7C3A6A" w14:textId="283E3A4E" w:rsidR="0060114F" w:rsidRDefault="0060114F" w:rsidP="0060114F">
      <w:pPr>
        <w:spacing w:after="600" w:line="300" w:lineRule="auto"/>
        <w:jc w:val="center"/>
        <w:rPr>
          <w:b/>
        </w:rPr>
      </w:pPr>
      <w:r w:rsidRPr="004A6E4B">
        <w:rPr>
          <w:b/>
        </w:rPr>
        <w:t>ANALIZA</w:t>
      </w:r>
      <w:r>
        <w:rPr>
          <w:b/>
        </w:rPr>
        <w:br/>
        <w:t>z</w:t>
      </w:r>
      <w:r w:rsidRPr="004A6E4B">
        <w:rPr>
          <w:b/>
        </w:rPr>
        <w:t xml:space="preserve">asadności przystąpienia do sporządzenia miejscowego planu zagospodarowania przestrzennego </w:t>
      </w:r>
      <w:r>
        <w:rPr>
          <w:b/>
        </w:rPr>
        <w:t>rejonu ul. Olesin</w:t>
      </w:r>
    </w:p>
    <w:p w14:paraId="55A94DB9" w14:textId="77777777" w:rsidR="0060114F" w:rsidRDefault="0060114F" w:rsidP="0060114F">
      <w:pPr>
        <w:pStyle w:val="Akapitzlist"/>
        <w:numPr>
          <w:ilvl w:val="0"/>
          <w:numId w:val="3"/>
        </w:numPr>
        <w:spacing w:line="300" w:lineRule="auto"/>
        <w:jc w:val="both"/>
        <w:rPr>
          <w:b/>
        </w:rPr>
      </w:pPr>
      <w:r>
        <w:rPr>
          <w:b/>
        </w:rPr>
        <w:t>TEREN OBJĘTY ANALIZĄ</w:t>
      </w:r>
    </w:p>
    <w:p w14:paraId="5B17A419" w14:textId="77777777" w:rsidR="0060114F" w:rsidRDefault="0060114F" w:rsidP="0060114F">
      <w:pPr>
        <w:spacing w:line="300" w:lineRule="auto"/>
        <w:jc w:val="both"/>
      </w:pPr>
      <w:r>
        <w:t>Analizowany obszar położony jest w północnej części m.st. Warszawy, w północno-wschodniej części Dzielnicy Białołęka. Według Miejskiego Systemu Informacyjnego wchodzi on w skład obszarów Kobiałka oraz Grodzisk. Granice terenu objętego uchwałą w sprawie przystąpienia do sporządzenia miejscowego planu zagospodarowania przestrzennego, o powierzchni ok. 440 ha określa załącznik graficzny do uchwały.</w:t>
      </w:r>
    </w:p>
    <w:p w14:paraId="34FF3085" w14:textId="77777777" w:rsidR="0060114F" w:rsidRPr="004E607F" w:rsidRDefault="0060114F" w:rsidP="0060114F">
      <w:pPr>
        <w:spacing w:line="300" w:lineRule="auto"/>
      </w:pPr>
      <w:r w:rsidRPr="004E607F">
        <w:t>Teren objęty proponowanym przystąpieniem wyznaczają:</w:t>
      </w:r>
    </w:p>
    <w:p w14:paraId="3CF52533" w14:textId="77777777" w:rsidR="0060114F" w:rsidRPr="004E607F" w:rsidRDefault="0060114F" w:rsidP="0060114F">
      <w:pPr>
        <w:pStyle w:val="Akapitzlist"/>
        <w:numPr>
          <w:ilvl w:val="0"/>
          <w:numId w:val="9"/>
        </w:numPr>
        <w:spacing w:line="300" w:lineRule="auto"/>
        <w:jc w:val="both"/>
      </w:pPr>
      <w:r w:rsidRPr="5F878E84">
        <w:rPr>
          <w:b/>
          <w:bCs/>
        </w:rPr>
        <w:t xml:space="preserve">od północy: </w:t>
      </w:r>
      <w:r>
        <w:t>granica administracyjna m.st. Warszawy;</w:t>
      </w:r>
    </w:p>
    <w:p w14:paraId="23A0E8ED" w14:textId="77777777" w:rsidR="0060114F" w:rsidRPr="004E607F" w:rsidRDefault="0060114F" w:rsidP="0060114F">
      <w:pPr>
        <w:pStyle w:val="Akapitzlist"/>
        <w:numPr>
          <w:ilvl w:val="0"/>
          <w:numId w:val="9"/>
        </w:numPr>
        <w:spacing w:line="300" w:lineRule="auto"/>
        <w:jc w:val="both"/>
      </w:pPr>
      <w:r w:rsidRPr="5F878E84">
        <w:rPr>
          <w:b/>
          <w:bCs/>
        </w:rPr>
        <w:t xml:space="preserve">od wschodu: </w:t>
      </w:r>
      <w:r>
        <w:t>granica administracyjna m.st. Warszawy do północno-zachodniego wierzchołka działki ewid. nr 4 z obrębu 4-16-23, zachodnia granica działki ewid. nr 4 z obrębu 4-16-23 do punktu stanowiącego połączenie z przedłużeniem północnej granicy działki ewid. nr 43 z obrębu 4-16-22;</w:t>
      </w:r>
    </w:p>
    <w:p w14:paraId="6F1485F1" w14:textId="77777777" w:rsidR="0060114F" w:rsidRPr="004E607F" w:rsidRDefault="0060114F" w:rsidP="0060114F">
      <w:pPr>
        <w:pStyle w:val="Akapitzlist"/>
        <w:numPr>
          <w:ilvl w:val="0"/>
          <w:numId w:val="9"/>
        </w:numPr>
        <w:spacing w:line="300" w:lineRule="auto"/>
        <w:jc w:val="both"/>
      </w:pPr>
      <w:r w:rsidRPr="5F878E84">
        <w:rPr>
          <w:b/>
          <w:bCs/>
        </w:rPr>
        <w:t>od południa:</w:t>
      </w:r>
      <w:r>
        <w:t xml:space="preserve"> linia łącząca punkt wyznaczony na zachodniej granicy działki ewid. nr 4 z obrębu 4-16-23 z północno-wschodnim wierzchołkiem działki ewid. nr 43 z obrębu 4-16-22, północna granica działek ew. nr 43, 42 i 54/2 z obrębu ew. 4-16-22 oraz północna granica działek ew. nr 36/2, 153, 151, 142, 146, 141 i 140 z obrębu 4-16-21, co stanowi północną granicę obszaru objętego przystąpieniem do sporządzenia miejscowego planu zagospodarowania przestrzennego rejonu Augustowa – na podstawie uchwały nr XIII/215/2011 Rady m.st. Warszawy z 31 marca 2011 r. zmienionej uchwałą nr XXVI/505/2011 Rady m.st. Warszawy z 20 października 2011 r.;</w:t>
      </w:r>
    </w:p>
    <w:p w14:paraId="01635116" w14:textId="77777777" w:rsidR="0060114F" w:rsidRPr="004E607F" w:rsidRDefault="0060114F" w:rsidP="0060114F">
      <w:pPr>
        <w:pStyle w:val="Akapitzlist"/>
        <w:numPr>
          <w:ilvl w:val="0"/>
          <w:numId w:val="9"/>
        </w:numPr>
        <w:spacing w:line="300" w:lineRule="auto"/>
        <w:jc w:val="both"/>
        <w:rPr>
          <w:b/>
          <w:bCs/>
        </w:rPr>
      </w:pPr>
      <w:r w:rsidRPr="5F878E84">
        <w:rPr>
          <w:b/>
          <w:bCs/>
        </w:rPr>
        <w:t>od zachodu:</w:t>
      </w:r>
    </w:p>
    <w:p w14:paraId="5A2A6712" w14:textId="77777777" w:rsidR="0060114F" w:rsidRPr="004E607F" w:rsidRDefault="0060114F" w:rsidP="0060114F">
      <w:pPr>
        <w:pStyle w:val="Akapitzlist"/>
        <w:numPr>
          <w:ilvl w:val="1"/>
          <w:numId w:val="9"/>
        </w:numPr>
        <w:spacing w:line="300" w:lineRule="auto"/>
        <w:jc w:val="both"/>
      </w:pPr>
      <w:r>
        <w:t>wschodnia linia rozgraniczająca Trasy Olszynki Grochowskiej, stanowiąca wschodnią granicę obszaru objętego przystąpieniem do sporządzania miejscowego planu zagospodarowania przestrzennego osiedla Kąty Grodziskie – część II, na podstawie uchwały nr XLI/1281/2008 Rady m.st. Warszawy z dnia 2 października 2008 r., sprostowanej uchwałą nr LII/1596/2009 Rady m.st. Warszawy z dnia 16 kwietnia 2009 r. oraz zmienionej uchwałą nr LIV/1539/2013 Rady m.st. Warszawy z dnia 18 kwietnia 2013 r.;</w:t>
      </w:r>
    </w:p>
    <w:p w14:paraId="27C11294" w14:textId="77777777" w:rsidR="0060114F" w:rsidRPr="004E607F" w:rsidRDefault="0060114F" w:rsidP="0060114F">
      <w:pPr>
        <w:pStyle w:val="Akapitzlist"/>
        <w:numPr>
          <w:ilvl w:val="1"/>
          <w:numId w:val="9"/>
        </w:numPr>
        <w:spacing w:line="300" w:lineRule="auto"/>
        <w:jc w:val="both"/>
      </w:pPr>
      <w:r>
        <w:t>północna linia rozgraniczająca ulicę Zdziarską, wschodnia linia rozgraniczająca ulicę Olesin oraz północna linia rozgraniczająca ulicę Mańkowską, stanowiące odpowiednio południową, wschodnią i północną granicę obszaru objętego przystąpieniem do sporządzania miejscowego planu zagospodarowania przestrzennego obszaru Mańki – część wschodnia, na podstawie uchwały nr XCIV/2812/2010 Rady m.st. Warszawy z dnia 9 listopada 2010 r., zmienionej uchwałą nr LXI/1674/2013 Rady m.st. Warszawy z dnia 11 lipca 2013 r.;</w:t>
      </w:r>
    </w:p>
    <w:p w14:paraId="34F2926E" w14:textId="77777777" w:rsidR="0060114F" w:rsidRPr="004E607F" w:rsidRDefault="0060114F" w:rsidP="0060114F">
      <w:pPr>
        <w:pStyle w:val="Akapitzlist"/>
        <w:numPr>
          <w:ilvl w:val="1"/>
          <w:numId w:val="9"/>
        </w:numPr>
        <w:spacing w:after="240" w:line="300" w:lineRule="auto"/>
        <w:ind w:left="1434" w:hanging="357"/>
        <w:jc w:val="both"/>
      </w:pPr>
      <w:r>
        <w:t>wschodnia linia rozgraniczająca ulicę Ruskowy Bród oraz północna linia rozgraniczająca ulicę Kobiałka, stanowiące odpowiednio wschodnią i północną granicę obszaru objętego przystąpieniem do sporządzania miejscowego planu zagospodarowania przestrzennego rejonu ulicy Kobiałka, na podstawie uchwały nr XCIV/2813/2010 Rady m.st. Warszawy z dnia 9 listopada 2010 r., zmienionej uchwałą nr LXI/1673/2013 Rady m.st. Warszawy z dnia 11 lipca 2013 r.;</w:t>
      </w:r>
    </w:p>
    <w:p w14:paraId="58E8578F" w14:textId="77777777" w:rsidR="0060114F" w:rsidRPr="004E607F" w:rsidRDefault="0060114F" w:rsidP="0060114F">
      <w:pPr>
        <w:pStyle w:val="Akapitzlist"/>
        <w:numPr>
          <w:ilvl w:val="1"/>
          <w:numId w:val="9"/>
        </w:numPr>
        <w:spacing w:after="240" w:line="300" w:lineRule="auto"/>
        <w:ind w:left="1434" w:hanging="357"/>
        <w:contextualSpacing w:val="0"/>
        <w:jc w:val="both"/>
      </w:pPr>
      <w:r>
        <w:t>zachodnia granica działki ewid. nr 1/35 z obrębu 4-16-03, stanowiąca wschodnią granicę obszaru objętego miejscowym planem zagospodarowania przestrzennego osiedla Mochtyńska-Kobiałka w gminie Warszawa Białołęka przyjętego uchwałą nr XXXVII/498/97 Rady Gminy Warszawa Białołęka z dnia 27 czerwca 1997 r.</w:t>
      </w:r>
    </w:p>
    <w:p w14:paraId="4BB39DDC" w14:textId="77777777" w:rsidR="0060114F" w:rsidRDefault="0060114F" w:rsidP="0060114F">
      <w:pPr>
        <w:pStyle w:val="Akapitzlist"/>
        <w:numPr>
          <w:ilvl w:val="0"/>
          <w:numId w:val="3"/>
        </w:numPr>
        <w:spacing w:line="300" w:lineRule="auto"/>
        <w:jc w:val="both"/>
        <w:rPr>
          <w:b/>
        </w:rPr>
      </w:pPr>
      <w:r w:rsidRPr="002C5D39">
        <w:rPr>
          <w:b/>
        </w:rPr>
        <w:t>STAN ISTNIEJĄCY – SPECYFIKA TERENU</w:t>
      </w:r>
    </w:p>
    <w:p w14:paraId="44BBCC4D" w14:textId="77777777" w:rsidR="0060114F" w:rsidRDefault="0060114F" w:rsidP="0060114F">
      <w:pPr>
        <w:spacing w:line="300" w:lineRule="auto"/>
        <w:jc w:val="center"/>
      </w:pPr>
      <w:r>
        <w:rPr>
          <w:noProof/>
          <w:lang w:eastAsia="pl-PL"/>
        </w:rPr>
        <w:drawing>
          <wp:inline distT="0" distB="0" distL="0" distR="0" wp14:anchorId="3F58D89E" wp14:editId="4E7B0B73">
            <wp:extent cx="3426708" cy="4365266"/>
            <wp:effectExtent l="0" t="0" r="254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to.tif"/>
                    <pic:cNvPicPr/>
                  </pic:nvPicPr>
                  <pic:blipFill rotWithShape="1">
                    <a:blip r:embed="rId9" cstate="print">
                      <a:extLst>
                        <a:ext uri="{28A0092B-C50C-407E-A947-70E740481C1C}">
                          <a14:useLocalDpi xmlns:a14="http://schemas.microsoft.com/office/drawing/2010/main" val="0"/>
                        </a:ext>
                      </a:extLst>
                    </a:blip>
                    <a:srcRect l="2709" r="3154"/>
                    <a:stretch/>
                  </pic:blipFill>
                  <pic:spPr bwMode="auto">
                    <a:xfrm>
                      <a:off x="0" y="0"/>
                      <a:ext cx="3455116" cy="4401455"/>
                    </a:xfrm>
                    <a:prstGeom prst="rect">
                      <a:avLst/>
                    </a:prstGeom>
                    <a:ln>
                      <a:noFill/>
                    </a:ln>
                    <a:extLst>
                      <a:ext uri="{53640926-AAD7-44D8-BBD7-CCE9431645EC}">
                        <a14:shadowObscured xmlns:a14="http://schemas.microsoft.com/office/drawing/2010/main"/>
                      </a:ext>
                    </a:extLst>
                  </pic:spPr>
                </pic:pic>
              </a:graphicData>
            </a:graphic>
          </wp:inline>
        </w:drawing>
      </w:r>
    </w:p>
    <w:p w14:paraId="73997578" w14:textId="77777777" w:rsidR="0060114F" w:rsidRPr="001A048C" w:rsidRDefault="0060114F" w:rsidP="0060114F">
      <w:pPr>
        <w:spacing w:line="300" w:lineRule="auto"/>
        <w:jc w:val="both"/>
      </w:pPr>
      <w:r>
        <w:t>Rysunek</w:t>
      </w:r>
      <w:r w:rsidRPr="001A048C">
        <w:t xml:space="preserve"> 1. Lokalizacja terenu objętego uchwałą na ortofotomapie</w:t>
      </w:r>
    </w:p>
    <w:p w14:paraId="613C7214" w14:textId="570B5F1A" w:rsidR="0060114F" w:rsidRDefault="0060114F" w:rsidP="0060114F">
      <w:pPr>
        <w:spacing w:line="300" w:lineRule="auto"/>
        <w:jc w:val="both"/>
      </w:pPr>
      <w:r>
        <w:t>Analizowany obszar położony jest w Dzielnicy Białołęka m.st. Warszawy. Jest to rejon o dość niskim stopniu urbanizacji a większą jego część stanowią tereny uprawne, nieużytki i grunty leśne. Zabudowa występująca na analizowanym obszarze charakteryzuje się dużym rozproszeniem. Południową część obszaru wyróżnia występowanie długich i wąskich osiedli zabudowy jednorodzinnej w formie budynków wolno stojących lub bliźniaczych przyległych najczęściej do drogi bez przejazdu (tzw. ślepej uliczki). Osiedla te poprzedzielane są łąkami. Środkową część obszaru stanowią grunty leśne wraz z zabudową mieszkaniową położoną w rejonie ulicy Wojdyńskiej. Północno-zachodnia część obszaru charakteryzuje się występowaniem zabudowy jednorodzinnej skoncentrowanej wzdłuż dróg wewnętrznych oraz lokalnych, które wpadają następnie w ulice Ruskowy Bród lub Olesin. Północno-wschodnia część obszaru pozostaje niezabudowana, stanowiąc łąki poprzecinane terenami zadrzewionymi.</w:t>
      </w:r>
    </w:p>
    <w:p w14:paraId="66F16246" w14:textId="77777777" w:rsidR="0060114F" w:rsidRDefault="0060114F" w:rsidP="0060114F">
      <w:pPr>
        <w:spacing w:line="300" w:lineRule="auto"/>
        <w:jc w:val="both"/>
      </w:pPr>
      <w:r>
        <w:t xml:space="preserve">Zdecydowana większość terenu należy do prywatnych właścicieli. Działki należące do m.st. Warszawy to w głównej mierze tereny będące drogami. </w:t>
      </w:r>
    </w:p>
    <w:p w14:paraId="5553FEAE" w14:textId="77777777" w:rsidR="0060114F" w:rsidRDefault="0060114F" w:rsidP="0060114F">
      <w:pPr>
        <w:pStyle w:val="Akapitzlist"/>
        <w:numPr>
          <w:ilvl w:val="0"/>
          <w:numId w:val="3"/>
        </w:numPr>
        <w:spacing w:line="300" w:lineRule="auto"/>
        <w:jc w:val="both"/>
        <w:rPr>
          <w:b/>
        </w:rPr>
      </w:pPr>
      <w:r w:rsidRPr="00AC2B78">
        <w:rPr>
          <w:b/>
        </w:rPr>
        <w:t>ANALIZA DOTYCHCZAS OBOWIĄZUJĄCYCH ROZWIĄZAŃ PLANISTYCZNYCH</w:t>
      </w:r>
    </w:p>
    <w:p w14:paraId="125E3E98" w14:textId="7DA1DDA4" w:rsidR="0060114F" w:rsidRDefault="0060114F" w:rsidP="0060114F">
      <w:pPr>
        <w:spacing w:line="300" w:lineRule="auto"/>
        <w:jc w:val="both"/>
      </w:pPr>
      <w:r w:rsidRPr="00A60B60">
        <w:t xml:space="preserve">Na </w:t>
      </w:r>
      <w:r>
        <w:t>przedmiotowym</w:t>
      </w:r>
      <w:r w:rsidRPr="00A60B60">
        <w:t xml:space="preserve"> terenie do 31 grudnia 2003 r. obowiązywały ustalenia Miejscowego planu ogólnego zagospodarowani</w:t>
      </w:r>
      <w:r>
        <w:t xml:space="preserve">a przestrzennego m.st. Warszawy </w:t>
      </w:r>
      <w:r w:rsidRPr="00A60B60">
        <w:t>(uchwała Rady m.st. Warszawy nr XXXV/199/92 z dnia 28 września 1992 r.)</w:t>
      </w:r>
      <w:r>
        <w:t>. Większość terenu objęta planem ogólnym znajdowała się w obszarze</w:t>
      </w:r>
      <w:r w:rsidRPr="00453278">
        <w:t xml:space="preserve"> oznaczon</w:t>
      </w:r>
      <w:r>
        <w:t>ym</w:t>
      </w:r>
      <w:r w:rsidRPr="00453278">
        <w:t xml:space="preserve"> </w:t>
      </w:r>
      <w:r>
        <w:t>symbolem</w:t>
      </w:r>
      <w:r w:rsidRPr="00453278">
        <w:t xml:space="preserve"> </w:t>
      </w:r>
      <w:r w:rsidRPr="00453278">
        <w:rPr>
          <w:b/>
        </w:rPr>
        <w:t>O</w:t>
      </w:r>
      <w:r>
        <w:rPr>
          <w:b/>
        </w:rPr>
        <w:t>-</w:t>
      </w:r>
      <w:r w:rsidRPr="00453278">
        <w:rPr>
          <w:b/>
        </w:rPr>
        <w:t>51</w:t>
      </w:r>
      <w:r>
        <w:t>.</w:t>
      </w:r>
    </w:p>
    <w:p w14:paraId="4493F77A" w14:textId="77777777" w:rsidR="0060114F" w:rsidRDefault="0060114F" w:rsidP="0060114F">
      <w:pPr>
        <w:spacing w:line="300" w:lineRule="auto"/>
        <w:jc w:val="center"/>
      </w:pPr>
      <w:r w:rsidRPr="00EF2548">
        <w:rPr>
          <w:noProof/>
          <w:lang w:eastAsia="pl-PL"/>
        </w:rPr>
        <w:drawing>
          <wp:inline distT="0" distB="0" distL="0" distR="0" wp14:anchorId="617323C0" wp14:editId="192F68F3">
            <wp:extent cx="3420000" cy="4101299"/>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korski\Desktop\199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20000" cy="4101299"/>
                    </a:xfrm>
                    <a:prstGeom prst="rect">
                      <a:avLst/>
                    </a:prstGeom>
                    <a:noFill/>
                    <a:ln>
                      <a:noFill/>
                    </a:ln>
                    <a:extLst>
                      <a:ext uri="{53640926-AAD7-44D8-BBD7-CCE9431645EC}">
                        <a14:shadowObscured xmlns:a14="http://schemas.microsoft.com/office/drawing/2010/main"/>
                      </a:ext>
                    </a:extLst>
                  </pic:spPr>
                </pic:pic>
              </a:graphicData>
            </a:graphic>
          </wp:inline>
        </w:drawing>
      </w:r>
    </w:p>
    <w:p w14:paraId="7B89EE3D" w14:textId="77777777" w:rsidR="0060114F" w:rsidRDefault="0060114F" w:rsidP="0060114F">
      <w:pPr>
        <w:spacing w:line="300" w:lineRule="auto"/>
        <w:jc w:val="both"/>
      </w:pPr>
      <w:r>
        <w:t>Rysunek 2. Lokalizacja terenu objętego uchwałą na tle Miejscowego planu ogólnego zagospodarowania przestrzennego m.st. Warszawy</w:t>
      </w:r>
    </w:p>
    <w:p w14:paraId="7585A214" w14:textId="77777777" w:rsidR="0060114F" w:rsidRDefault="0060114F" w:rsidP="0060114F">
      <w:pPr>
        <w:spacing w:line="300" w:lineRule="auto"/>
        <w:jc w:val="both"/>
      </w:pPr>
      <w:r>
        <w:t xml:space="preserve">Zgodnie z ustaleniami podstawowymi dla obszaru </w:t>
      </w:r>
      <w:r w:rsidRPr="005711E5">
        <w:rPr>
          <w:b/>
        </w:rPr>
        <w:t>O-51</w:t>
      </w:r>
      <w:r>
        <w:rPr>
          <w:b/>
        </w:rPr>
        <w:t xml:space="preserve"> </w:t>
      </w:r>
      <w:r>
        <w:t>preferowane było utrzymanie i ochrona łąk, lasów i innych terenów biologicznie czynnych oraz rozwój obiektów i urządzeń związanych z funkcją rekreacyjno-wypoczynkową. Plan ogólny dopuszczał utrzymanie funkcji rolniczej z siedliskami, lokalizację lotniska sportowo-dyspozycyjnego oraz utrzymanie zabudowy jednorodzinnej. Plan wykluczał lokalizowanie skoncentrowanej zabudowy mieszkaniowej, obiektów produkcyjnych, baz, składów oraz obiektów uciążliwych za wyjątkiem lotniska sportowo-dyspozycyjnego zlokalizowanego poza obszarem objętym przystąpieniem do sporządzania planu miejscowego. Plan ogólny utrzymywał funkcje rolne oraz dopuszczał realizację nowej zabudowy siedliskowej i mieszkaniowej jednorodzinnej niezwiązanej z rolnictwem w oparciu o istniejące układy drogowe.</w:t>
      </w:r>
    </w:p>
    <w:p w14:paraId="22A7C64A" w14:textId="6B309BC3" w:rsidR="0060114F" w:rsidRDefault="0060114F" w:rsidP="0060114F">
      <w:pPr>
        <w:spacing w:line="300" w:lineRule="auto"/>
        <w:jc w:val="both"/>
        <w:rPr>
          <w:b/>
        </w:rPr>
      </w:pPr>
      <w:r>
        <w:t>Tereny w pobliżu zachodniej granicy obszaru objętego przedmiotową analizą</w:t>
      </w:r>
      <w:r w:rsidRPr="00F418F9">
        <w:rPr>
          <w:b/>
        </w:rPr>
        <w:t xml:space="preserve"> </w:t>
      </w:r>
      <w:r w:rsidRPr="00F418F9">
        <w:t xml:space="preserve">znajdowały się na obszarze oznaczonym jako </w:t>
      </w:r>
      <w:r w:rsidRPr="00F418F9">
        <w:rPr>
          <w:b/>
        </w:rPr>
        <w:t>X-71</w:t>
      </w:r>
      <w:r>
        <w:rPr>
          <w:b/>
        </w:rPr>
        <w:t>.</w:t>
      </w:r>
      <w:r w:rsidRPr="00D84485">
        <w:t xml:space="preserve"> W obszarze </w:t>
      </w:r>
      <w:r>
        <w:t>tym</w:t>
      </w:r>
      <w:r w:rsidRPr="00D84485">
        <w:t>, zgodnie z ustaleniami podstawowymi nie określono preferowanych funkcji terenu do czasu sporządzenia i uchwalenia założeń do planu miejscowego dla całego rejonu. Do tego czasu zezwolono na użytkowanie terenów wg stanu istniejącego.</w:t>
      </w:r>
      <w:r>
        <w:t xml:space="preserve"> Ponadto do czasu przesądzenia w założeniach do planu miejscowego należało przyjąć, że znajdą się tam funkcje mieszkaniowe z usługami I stopnia obsługi, usługowe II i III stopnia obsługi oraz rolne z zabudową siedliskową. W obszarze tym plan ogólny z 1992 roku wykluczał lokalizowanie obiektów, których uciążliwości i szkodliwości dla środowiska wykraczałyby poza granice terenu inwestycji.</w:t>
      </w:r>
    </w:p>
    <w:p w14:paraId="196EC373" w14:textId="77777777" w:rsidR="0060114F" w:rsidRDefault="0060114F" w:rsidP="0060114F">
      <w:pPr>
        <w:spacing w:line="300" w:lineRule="auto"/>
        <w:jc w:val="both"/>
      </w:pPr>
      <w:r w:rsidRPr="00F3456D">
        <w:t xml:space="preserve">Przez obszar objęty analizą </w:t>
      </w:r>
      <w:r>
        <w:t xml:space="preserve">w planie ogólnym </w:t>
      </w:r>
      <w:r w:rsidRPr="00F3456D">
        <w:t>przebiega</w:t>
      </w:r>
      <w:r>
        <w:t>ła</w:t>
      </w:r>
      <w:r w:rsidRPr="00F3456D">
        <w:t xml:space="preserve"> </w:t>
      </w:r>
      <w:r>
        <w:t>ulica św. Wincentego stanowiąca przedłużenie Trasy Olszynki Grochowskiej do północnej granicy Warszawy. Plan ogólny wskazywał ją jako ulicę zbiorczą tranzytową.</w:t>
      </w:r>
    </w:p>
    <w:p w14:paraId="494CDFF4" w14:textId="77777777" w:rsidR="0060114F" w:rsidRDefault="0060114F" w:rsidP="0060114F">
      <w:pPr>
        <w:spacing w:line="300" w:lineRule="auto"/>
        <w:jc w:val="both"/>
      </w:pPr>
      <w:r>
        <w:t xml:space="preserve">W obowiązującym Studium uwarunkowań i kierunków zagospodarowania przestrzennego m.st. Warszawy </w:t>
      </w:r>
      <w:r w:rsidRPr="001E5200">
        <w:rPr>
          <w:rFonts w:ascii="Calibri" w:hAnsi="Calibri"/>
        </w:rPr>
        <w:t>(uchwała Rady m.st. Warszawy n</w:t>
      </w:r>
      <w:r>
        <w:rPr>
          <w:rFonts w:ascii="Calibri" w:hAnsi="Calibri"/>
        </w:rPr>
        <w:t xml:space="preserve">r LXXXII/2746/2006 z dnia 10 października </w:t>
      </w:r>
      <w:r w:rsidRPr="001E5200">
        <w:rPr>
          <w:rFonts w:ascii="Calibri" w:hAnsi="Calibri"/>
        </w:rPr>
        <w:t>2006 r. z późn. zm.)</w:t>
      </w:r>
      <w:r>
        <w:t xml:space="preserve"> teren objęty analizą zlokalizowany jest w strefie przedmieść oraz stanowi obszar rozwojowy wskazany do przekształceń. Znaczna część terenu oznaczona jest jako </w:t>
      </w:r>
      <w:r w:rsidRPr="00EB7929">
        <w:rPr>
          <w:b/>
        </w:rPr>
        <w:t>(M2).12</w:t>
      </w:r>
      <w:r w:rsidRPr="00EB7929">
        <w:t xml:space="preserve"> – teren o przewadze zabudowy mieszkaniowej </w:t>
      </w:r>
      <w:r>
        <w:t>jednorodzinnej</w:t>
      </w:r>
      <w:r w:rsidRPr="00EB7929">
        <w:t>.</w:t>
      </w:r>
      <w:r>
        <w:t xml:space="preserve"> </w:t>
      </w:r>
    </w:p>
    <w:p w14:paraId="253870EE" w14:textId="77777777" w:rsidR="0060114F" w:rsidRDefault="0060114F" w:rsidP="0060114F">
      <w:pPr>
        <w:spacing w:line="300" w:lineRule="auto"/>
        <w:jc w:val="center"/>
      </w:pPr>
      <w:r>
        <w:rPr>
          <w:noProof/>
          <w:lang w:eastAsia="pl-PL"/>
        </w:rPr>
        <w:drawing>
          <wp:inline distT="0" distB="0" distL="0" distR="0" wp14:anchorId="4AD9F0D8" wp14:editId="25F95BA6">
            <wp:extent cx="3602371" cy="4320000"/>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02371" cy="4320000"/>
                    </a:xfrm>
                    <a:prstGeom prst="rect">
                      <a:avLst/>
                    </a:prstGeom>
                    <a:noFill/>
                  </pic:spPr>
                </pic:pic>
              </a:graphicData>
            </a:graphic>
          </wp:inline>
        </w:drawing>
      </w:r>
    </w:p>
    <w:p w14:paraId="01511369" w14:textId="77777777" w:rsidR="0060114F" w:rsidRDefault="0060114F" w:rsidP="0060114F">
      <w:pPr>
        <w:spacing w:line="300" w:lineRule="auto"/>
        <w:jc w:val="both"/>
      </w:pPr>
      <w:r w:rsidRPr="00215848">
        <w:t xml:space="preserve">Rysunek 3. Lokalizacja terenu objętego uchwałą na tle Studium </w:t>
      </w:r>
      <w:r>
        <w:t>u</w:t>
      </w:r>
      <w:r w:rsidRPr="00215848">
        <w:t xml:space="preserve">warunkowań i </w:t>
      </w:r>
      <w:r>
        <w:t>k</w:t>
      </w:r>
      <w:r w:rsidRPr="00215848">
        <w:t xml:space="preserve">ierunków </w:t>
      </w:r>
      <w:r>
        <w:t>z</w:t>
      </w:r>
      <w:r w:rsidRPr="00215848">
        <w:t xml:space="preserve">agospodarowania </w:t>
      </w:r>
      <w:r>
        <w:t>p</w:t>
      </w:r>
      <w:r w:rsidRPr="00215848">
        <w:t>rzestrzennego m.st. Warszawy</w:t>
      </w:r>
    </w:p>
    <w:p w14:paraId="1E62586C" w14:textId="77777777" w:rsidR="0060114F" w:rsidRDefault="0060114F" w:rsidP="0060114F">
      <w:pPr>
        <w:spacing w:line="300" w:lineRule="auto"/>
        <w:jc w:val="both"/>
      </w:pPr>
      <w:r>
        <w:t xml:space="preserve">Dla terenów oznaczonych symbolem </w:t>
      </w:r>
      <w:r w:rsidRPr="00915DDE">
        <w:rPr>
          <w:b/>
        </w:rPr>
        <w:t>(M2).12</w:t>
      </w:r>
      <w:r>
        <w:t xml:space="preserve"> Studium ustala priorytet dla lokalizowania funkcji mieszkaniowej jednorodzinnej i niezbędnych inwestycji celu publicznego z zakresu infrastruktury społecznej, terenów ogólnodostępnej zieleni urządzonej i sportu powszechnego oraz usług podstawowych. Studium dopuszcza lokalizowanie funkcji usługowej, z zaleceniem by udział tej funkcji kształtował się do 40% powierzchni zabudowy na terenie. Kryterium wysokości zabudowy dla wspomnianych terenów zostało określone w Studium na poziomie 12 m, natomiast średni wskaźnik intensywności zabudowy powinien wynosić 0,6. Dla terenów oznaczonych jako (M2).12, położonych na wschód od projektowanej Trasy Olszynki Grochowskiej Studium ustala konieczność zachowania minimalnego udziału powierzchni biologicznie czynnej na poziomie 70%. Tereny po zachodniej stronie wspomnianej trasy powinny mieć minimalną powierzchnię biologicznie czynną na poziomie minimum 60%.</w:t>
      </w:r>
    </w:p>
    <w:p w14:paraId="3DE6E055" w14:textId="77777777" w:rsidR="0060114F" w:rsidRDefault="0060114F" w:rsidP="0060114F">
      <w:pPr>
        <w:spacing w:line="300" w:lineRule="auto"/>
        <w:jc w:val="both"/>
      </w:pPr>
      <w:r>
        <w:t xml:space="preserve">W rejonie ulicy Olesin znajdują się niewielkie obszary o przeznaczeniu </w:t>
      </w:r>
      <w:r w:rsidRPr="00712D81">
        <w:rPr>
          <w:b/>
        </w:rPr>
        <w:t>ZL</w:t>
      </w:r>
      <w:r>
        <w:t xml:space="preserve"> – zieleń leśna. Na terenie tym zakazuje się zabudowy </w:t>
      </w:r>
      <w:r w:rsidRPr="00915DDE">
        <w:t>z wyjątkiem budowy urządzeń i ciągów infrastruktury technicznej</w:t>
      </w:r>
      <w:r>
        <w:t>. Zasady</w:t>
      </w:r>
      <w:r w:rsidRPr="00915DDE">
        <w:t xml:space="preserve"> zagospodarowania </w:t>
      </w:r>
      <w:r>
        <w:t xml:space="preserve">we wspomnianym terenie muszą być </w:t>
      </w:r>
      <w:r w:rsidRPr="00915DDE">
        <w:t>zgodnie z planami urządzenia lub planami ochrony</w:t>
      </w:r>
      <w:r>
        <w:t xml:space="preserve"> lasu. </w:t>
      </w:r>
      <w:r w:rsidRPr="00915DDE">
        <w:t xml:space="preserve">Na obszarze tym </w:t>
      </w:r>
      <w:r>
        <w:t>Studium dopuszcza</w:t>
      </w:r>
      <w:r w:rsidRPr="00915DDE">
        <w:t xml:space="preserve"> możliwość rozwoju fun</w:t>
      </w:r>
      <w:r>
        <w:t>kcji rekreacyjno-wypoczynkowej.</w:t>
      </w:r>
    </w:p>
    <w:p w14:paraId="5D38EB97" w14:textId="77777777" w:rsidR="0060114F" w:rsidRDefault="0060114F" w:rsidP="0060114F">
      <w:pPr>
        <w:spacing w:line="300" w:lineRule="auto"/>
        <w:jc w:val="both"/>
      </w:pPr>
      <w:r>
        <w:t xml:space="preserve">W północnej części obszaru objętego przedmiotową analizą znajduje się teren oznaczony jako </w:t>
      </w:r>
      <w:r w:rsidRPr="00635FB1">
        <w:rPr>
          <w:b/>
        </w:rPr>
        <w:t>ZP2</w:t>
      </w:r>
      <w:r>
        <w:t xml:space="preserve"> – </w:t>
      </w:r>
      <w:r w:rsidRPr="00635FB1">
        <w:t>tereny zieleni urządzonej z udziałem terenów sportu i rekreacj</w:t>
      </w:r>
      <w:r>
        <w:t xml:space="preserve">i. Studium ustala konieczność zachowania min. 70% powierzchni biologicznie czynnej o charakterze zieleni urządzonej, z adaptacją wartościowych zadrzewień i roślinności naturalnej oraz nakazuje ochronę walorów przyrodniczych i krajobrazowych. </w:t>
      </w:r>
      <w:r w:rsidRPr="00215848">
        <w:t>Dopuszcza się</w:t>
      </w:r>
      <w:r>
        <w:t xml:space="preserve"> realizację infrastruktury rekreacyjno-sportowej, zabudowy usługowej na potrzeby obsługi podstawowej funkcji terenu do wysokości 12 m oraz obiektów kultury. Ponadto Studium dopuszcza </w:t>
      </w:r>
      <w:r w:rsidRPr="00215848">
        <w:t>zachowanie, remont i przebudowę istniejących obiektów budowlanych</w:t>
      </w:r>
      <w:r>
        <w:t xml:space="preserve"> oraz przekształcanie ogrodów działkowych oraz gruntów użytkowanych rolniczo na zieleń urządzoną o charakterze publicznym.</w:t>
      </w:r>
    </w:p>
    <w:p w14:paraId="6BB2E5C1" w14:textId="77777777" w:rsidR="0060114F" w:rsidRDefault="0060114F" w:rsidP="0060114F">
      <w:pPr>
        <w:spacing w:line="300" w:lineRule="auto"/>
        <w:jc w:val="both"/>
      </w:pPr>
      <w:r w:rsidRPr="000F3938">
        <w:t xml:space="preserve">Przez obszar objęty analizą przebiega projektowany przebieg Trasy Olszynki Grochowskiej, oznaczonej w Studium jako </w:t>
      </w:r>
      <w:r w:rsidRPr="000F3938">
        <w:rPr>
          <w:b/>
        </w:rPr>
        <w:t>GP/p</w:t>
      </w:r>
      <w:r w:rsidRPr="000F3938">
        <w:t xml:space="preserve"> – droga główna ruchu przyspieszonego.</w:t>
      </w:r>
      <w:r>
        <w:t xml:space="preserve"> Układ drogowy uzupełniają również wskazane w Studium drogi zbiorcze (</w:t>
      </w:r>
      <w:r w:rsidRPr="00CC3B19">
        <w:rPr>
          <w:b/>
        </w:rPr>
        <w:t>Z/l</w:t>
      </w:r>
      <w:r>
        <w:t>) tj. ulica Olesin, Chudoby, Kobiałka i Zdziarska. W Studium została również wskazana istniejąca droga lokalna Ruskowy Bród.</w:t>
      </w:r>
    </w:p>
    <w:p w14:paraId="49251E84" w14:textId="77777777" w:rsidR="0060114F" w:rsidRDefault="0060114F" w:rsidP="0060114F">
      <w:pPr>
        <w:spacing w:line="300" w:lineRule="auto"/>
        <w:jc w:val="both"/>
      </w:pPr>
      <w:r w:rsidRPr="00215848">
        <w:t>Całość obszaru objęta</w:t>
      </w:r>
      <w:r>
        <w:t xml:space="preserve"> przedmiotową analizą znajduje się w granicach zasięgu Systemu Przyrodniczego Warszawy (SPW). Północno-wschodnią część terenu stanowi Warszawski Obszaru Chronionego Krajobrazu (</w:t>
      </w:r>
      <w:r>
        <w:rPr>
          <w:b/>
        </w:rPr>
        <w:t>KP-OCHK</w:t>
      </w:r>
      <w:r>
        <w:t>). Teren oznaczony jako ZP2 oraz położony na północy teren ZL stanowi natomiast jego strefę szczególnej ochrony ekologicznej (</w:t>
      </w:r>
      <w:r w:rsidRPr="003E3EA1">
        <w:rPr>
          <w:b/>
        </w:rPr>
        <w:t>KP-OCHKe</w:t>
      </w:r>
      <w:r>
        <w:t>).</w:t>
      </w:r>
    </w:p>
    <w:p w14:paraId="30107C1B" w14:textId="77777777" w:rsidR="0060114F" w:rsidRDefault="0060114F" w:rsidP="0060114F">
      <w:pPr>
        <w:spacing w:line="300" w:lineRule="auto"/>
        <w:jc w:val="both"/>
      </w:pPr>
      <w:r>
        <w:t>Obecnie przedmiotowy teren nie jest objęty miejscowym planem zagospodarowania przestrzennego.</w:t>
      </w:r>
    </w:p>
    <w:p w14:paraId="0375DC99" w14:textId="77777777" w:rsidR="0060114F" w:rsidRDefault="0060114F" w:rsidP="0060114F">
      <w:pPr>
        <w:pStyle w:val="Akapitzlist"/>
        <w:numPr>
          <w:ilvl w:val="0"/>
          <w:numId w:val="3"/>
        </w:numPr>
        <w:spacing w:line="300" w:lineRule="auto"/>
        <w:jc w:val="both"/>
        <w:rPr>
          <w:b/>
        </w:rPr>
      </w:pPr>
      <w:r>
        <w:rPr>
          <w:b/>
        </w:rPr>
        <w:t>OPIS PRZEWIDYWANYCH ROZWIĄZAŃ</w:t>
      </w:r>
    </w:p>
    <w:p w14:paraId="5B9C8351" w14:textId="7192D827" w:rsidR="0060114F" w:rsidRPr="00F82648" w:rsidRDefault="0060114F" w:rsidP="0060114F">
      <w:pPr>
        <w:spacing w:line="300" w:lineRule="auto"/>
        <w:jc w:val="both"/>
      </w:pPr>
      <w:r>
        <w:t>Obszar przewidywany do objęcia miejscowym planem zagospodarowania przestrzennego rejonu ul. Olesin położony jest w północnej części m.st. Warszawy, w wschodniej części Dzielnicy Białołęka. Obsługę komunikacyjną obszaru zapewni sieć drogowa obejmująca drogi zbiorcze tj. ulica Olesin, Chudoby, Kobiałka i Zdziarska, droga lokalna tj. ulica Ruskowy Bród oraz projektowa</w:t>
      </w:r>
      <w:r w:rsidR="00C61E25">
        <w:t>na Trasa Olszynki Grochowskiej.</w:t>
      </w:r>
    </w:p>
    <w:p w14:paraId="1E669AF0" w14:textId="32EF68EB" w:rsidR="0060114F" w:rsidRDefault="0060114F" w:rsidP="0060114F">
      <w:pPr>
        <w:spacing w:line="300" w:lineRule="auto"/>
        <w:jc w:val="both"/>
        <w:rPr>
          <w:rFonts w:ascii="Calibri" w:eastAsia="Calibri" w:hAnsi="Calibri" w:cs="Calibri"/>
          <w:color w:val="000000" w:themeColor="text1"/>
        </w:rPr>
      </w:pPr>
      <w:r>
        <w:t>Objęcie obszaru analizy przystąpieniem do sporządzania miejscowego planu pozwoli określić zasady zagospodarowania dla wskazanego obszaru z uwzględnieniem uwarunkowań środowiskowych. Ustalenia planu pozwolą wzmocnić ciągłość przyrodniczą zielonego pierścienia otaczającego Warszawę poprzez wskazanie terenów wykluczonych z zabudowy o szczególnych walorach przyrod</w:t>
      </w:r>
      <w:r w:rsidR="00C61E25">
        <w:t>niczych, w tym terenów leśnych.</w:t>
      </w:r>
    </w:p>
    <w:p w14:paraId="61529ADD" w14:textId="77BF012C" w:rsidR="0060114F" w:rsidRDefault="0060114F" w:rsidP="0060114F">
      <w:pPr>
        <w:spacing w:line="300" w:lineRule="auto"/>
        <w:jc w:val="both"/>
        <w:rPr>
          <w:rFonts w:ascii="Calibri" w:eastAsia="Calibri" w:hAnsi="Calibri" w:cs="Calibri"/>
          <w:color w:val="000000" w:themeColor="text1"/>
        </w:rPr>
      </w:pPr>
      <w:r>
        <w:t xml:space="preserve">Przystąpienie do sporządzania przedmiotowego planu ma na celu zbadanie możliwości realizacji nowego zainwestowania. </w:t>
      </w:r>
      <w:r w:rsidRPr="18D58CF3">
        <w:rPr>
          <w:rFonts w:ascii="Calibri" w:eastAsia="Calibri" w:hAnsi="Calibri" w:cs="Calibri"/>
          <w:color w:val="000000" w:themeColor="text1"/>
        </w:rPr>
        <w:t>Równocześnie ustalenia planu będą miały na celu uchronienie ww. obszaru przed rozwojem zabudowy mieszkaniowej w sposób nieskoordynowany. Plan uporządkuje strukturę przestrzenną terenu poprzez ustalenie parametrów i wskaźników kształtowania zabudowy oraz</w:t>
      </w:r>
      <w:r w:rsidR="00C61E25">
        <w:rPr>
          <w:rFonts w:ascii="Calibri" w:eastAsia="Calibri" w:hAnsi="Calibri" w:cs="Calibri"/>
          <w:color w:val="000000" w:themeColor="text1"/>
        </w:rPr>
        <w:t xml:space="preserve"> zasad zagospodarowania terenu.</w:t>
      </w:r>
    </w:p>
    <w:p w14:paraId="390BFA89" w14:textId="77777777" w:rsidR="0060114F" w:rsidRPr="00F82648" w:rsidRDefault="0060114F" w:rsidP="0060114F">
      <w:pPr>
        <w:spacing w:line="300" w:lineRule="auto"/>
        <w:jc w:val="both"/>
      </w:pPr>
      <w:r w:rsidRPr="00F82648">
        <w:t>Ze względu na potrzebę ochrony wartości przyrodniczych i krajobrazowych obszaru, konieczne jest opracowanie ekofizjografii terenu i przeprowadzenie w ramach opracowywania projektu planu waloryzacji zieleni występującej na objętym analizą obszarze, a następnie wskazanie obszarów wyłączon</w:t>
      </w:r>
      <w:r>
        <w:t>ych z możliwości przekształceń.</w:t>
      </w:r>
    </w:p>
    <w:p w14:paraId="1B9722FA" w14:textId="77777777" w:rsidR="0060114F" w:rsidRPr="00F82648" w:rsidRDefault="0060114F" w:rsidP="0060114F">
      <w:pPr>
        <w:spacing w:line="300" w:lineRule="auto"/>
        <w:jc w:val="both"/>
      </w:pPr>
      <w:r w:rsidRPr="00F82648">
        <w:t>Ustalenia planu miejscowego powinny stwarzać podstawę do harmonijnego rozwoju obszaru w zakresie struktury przestrzennej i funkcjonalnej z jednoczesną ochroną wartości przyrodniczych oraz interesów właścicieli nieruchomości.</w:t>
      </w:r>
    </w:p>
    <w:p w14:paraId="1025960F" w14:textId="77777777" w:rsidR="0060114F" w:rsidRPr="0061121E" w:rsidRDefault="0060114F" w:rsidP="0060114F">
      <w:pPr>
        <w:pStyle w:val="Akapitzlist"/>
        <w:numPr>
          <w:ilvl w:val="0"/>
          <w:numId w:val="3"/>
        </w:numPr>
        <w:spacing w:line="300" w:lineRule="auto"/>
        <w:jc w:val="both"/>
        <w:rPr>
          <w:b/>
        </w:rPr>
      </w:pPr>
      <w:r w:rsidRPr="0061121E">
        <w:rPr>
          <w:b/>
        </w:rPr>
        <w:t>ZASADNOŚĆ PRZYSTĄPIENIA DO PLANU</w:t>
      </w:r>
    </w:p>
    <w:p w14:paraId="0CFA6AA2" w14:textId="77777777" w:rsidR="0060114F" w:rsidRPr="00F343D4" w:rsidRDefault="0060114F" w:rsidP="0060114F">
      <w:pPr>
        <w:spacing w:line="300" w:lineRule="auto"/>
        <w:jc w:val="both"/>
        <w:rPr>
          <w:bCs/>
        </w:rPr>
      </w:pPr>
      <w:r w:rsidRPr="00427CB4">
        <w:t xml:space="preserve">Po przeprowadzeniu analizy dotyczącej uwarunkowań stanu istniejącego, obowiązujących ustaleń </w:t>
      </w:r>
      <w:r>
        <w:t xml:space="preserve">w dokumentach </w:t>
      </w:r>
      <w:r w:rsidRPr="00427CB4">
        <w:t>planistycznych, w świetle obowiązujących przepisów o </w:t>
      </w:r>
      <w:r>
        <w:t xml:space="preserve">planowaniu i </w:t>
      </w:r>
      <w:r w:rsidRPr="00427CB4">
        <w:t xml:space="preserve">zagospodarowaniu przestrzennym można stwierdzić, </w:t>
      </w:r>
      <w:r w:rsidRPr="00427CB4">
        <w:rPr>
          <w:bCs/>
        </w:rPr>
        <w:t xml:space="preserve">że </w:t>
      </w:r>
      <w:r w:rsidRPr="008156BE">
        <w:rPr>
          <w:bCs/>
        </w:rPr>
        <w:t>przystąpienie do sporządzenia planu</w:t>
      </w:r>
      <w:r w:rsidRPr="00427CB4">
        <w:rPr>
          <w:b/>
          <w:bCs/>
        </w:rPr>
        <w:t xml:space="preserve"> jest zasadne</w:t>
      </w:r>
      <w:r>
        <w:rPr>
          <w:bCs/>
        </w:rPr>
        <w:t>.</w:t>
      </w:r>
    </w:p>
    <w:p w14:paraId="7DD990A1" w14:textId="77777777" w:rsidR="0060114F" w:rsidRDefault="0060114F" w:rsidP="0060114F">
      <w:pPr>
        <w:spacing w:line="300" w:lineRule="auto"/>
        <w:jc w:val="both"/>
      </w:pPr>
      <w:r w:rsidRPr="00427CB4">
        <w:t xml:space="preserve">Ważnym argumentem za sporządzeniem </w:t>
      </w:r>
      <w:r>
        <w:t>przedmiotowego</w:t>
      </w:r>
      <w:r w:rsidRPr="00427CB4">
        <w:t xml:space="preserve"> planu w tym rejonie jest fakt, </w:t>
      </w:r>
      <w:r>
        <w:t xml:space="preserve">iż </w:t>
      </w:r>
      <w:r w:rsidRPr="00427CB4">
        <w:t xml:space="preserve">teren </w:t>
      </w:r>
      <w:r>
        <w:t xml:space="preserve">ten </w:t>
      </w:r>
      <w:r w:rsidRPr="00427CB4">
        <w:t>nie jest objęty miejscowym planem zagospodarowania przestrzennego.</w:t>
      </w:r>
      <w:r>
        <w:t xml:space="preserve"> Zabudowa na przedmiotowym obszarze powstaje na podstawie decyzji lokalizacyjnych wydawanych indywidualnie dla każdej inwestycji. Wprowadzenie planu miejscowego</w:t>
      </w:r>
      <w:r w:rsidRPr="00CE03C6">
        <w:t xml:space="preserve"> w tym rejonie jest konieczne w celu uniknięcia </w:t>
      </w:r>
      <w:r>
        <w:t>rozprzestrzeniania się nieskoordynowanej zabudowy.</w:t>
      </w:r>
    </w:p>
    <w:p w14:paraId="1E8E7124" w14:textId="77777777" w:rsidR="0060114F" w:rsidRDefault="0060114F" w:rsidP="0060114F">
      <w:pPr>
        <w:pStyle w:val="Akapitzlist"/>
        <w:numPr>
          <w:ilvl w:val="0"/>
          <w:numId w:val="3"/>
        </w:numPr>
        <w:spacing w:line="300" w:lineRule="auto"/>
        <w:jc w:val="both"/>
        <w:rPr>
          <w:b/>
        </w:rPr>
      </w:pPr>
      <w:r>
        <w:rPr>
          <w:b/>
        </w:rPr>
        <w:t>NIEZBĘDNY ZAKRES PRAC PLANISTYCZNYCH</w:t>
      </w:r>
    </w:p>
    <w:p w14:paraId="59974745" w14:textId="77777777" w:rsidR="0060114F" w:rsidRDefault="0060114F" w:rsidP="0060114F">
      <w:pPr>
        <w:spacing w:after="0" w:line="300" w:lineRule="auto"/>
        <w:jc w:val="both"/>
      </w:pPr>
      <w:r>
        <w:t>Obszar opracowania:</w:t>
      </w:r>
    </w:p>
    <w:p w14:paraId="1B961010" w14:textId="77777777" w:rsidR="0060114F" w:rsidRDefault="0060114F" w:rsidP="0060114F">
      <w:pPr>
        <w:spacing w:after="240" w:line="300" w:lineRule="auto"/>
        <w:jc w:val="both"/>
      </w:pPr>
      <w:r>
        <w:t>Miejscowy plan zagospodarowania przestrzennego rejonu ul. Olesin obejmowałby teren położony w Dzielnicy Białołęka m.st. Warszawy, który wyznaczają granice opisane w pkt. I.</w:t>
      </w:r>
    </w:p>
    <w:p w14:paraId="66F3022A" w14:textId="77777777" w:rsidR="0060114F" w:rsidRDefault="0060114F" w:rsidP="0060114F">
      <w:pPr>
        <w:spacing w:after="0" w:line="300" w:lineRule="auto"/>
        <w:jc w:val="both"/>
      </w:pPr>
      <w:r>
        <w:t>Zakres merytoryczny:</w:t>
      </w:r>
    </w:p>
    <w:p w14:paraId="13A6E29F" w14:textId="77777777" w:rsidR="0060114F" w:rsidRDefault="0060114F" w:rsidP="0060114F">
      <w:pPr>
        <w:spacing w:after="240" w:line="300" w:lineRule="auto"/>
        <w:jc w:val="both"/>
      </w:pPr>
      <w:r>
        <w:t>Projekt planu miejscowego zostanie sporządzony z uwzględnieniem standardów wprowadzonych rozporządzeniem Ministra Rozwoju i Technologii z dnia 17 grudnia 2021 r. w sprawie wymaganego zakresu projektu miejscowego planu zagospodarowania przestrzennego (Dz. U. z 2021 r. poz. 2404).</w:t>
      </w:r>
    </w:p>
    <w:p w14:paraId="0450ADAE" w14:textId="77777777" w:rsidR="0060114F" w:rsidRPr="004E607F" w:rsidRDefault="0060114F" w:rsidP="0060114F">
      <w:pPr>
        <w:spacing w:after="0" w:line="300" w:lineRule="auto"/>
        <w:jc w:val="both"/>
      </w:pPr>
      <w:r w:rsidRPr="004E607F">
        <w:t>Materiały geodezyjne:</w:t>
      </w:r>
    </w:p>
    <w:p w14:paraId="26239D5E" w14:textId="78075056" w:rsidR="00A562BC" w:rsidRDefault="0060114F" w:rsidP="0060114F">
      <w:pPr>
        <w:spacing w:after="0" w:line="300" w:lineRule="auto"/>
        <w:jc w:val="both"/>
      </w:pPr>
      <w:r w:rsidRPr="004E607F">
        <w:t>Przystąpienie do sporządzania planu wiąże się z koniecznością wykorzystania następujących urzędowych kopii mapy zasadniczej: 5N7-8O1-2, 14N9-10O1-2, 15N9-10O1-2, 16N9-10O3-4, 1N7-8O3-4, 2N7-8O3-4, 19N9-10O1-2, 21N9-10O3-4, 22N9-10O3-4, 17N9-10O3-4, 25N9-10O1-2, 6N7-8O3-4, 9N9-10O1-2, 10N7-8O1-2, 15N7-8O1-2, 24N9-10O1-2, 6N9-10O3-4, 11N9-10O3-4, 10N9-10O1-2, 20N9-10O1-2 i 7N7-8O3-4.</w:t>
      </w:r>
    </w:p>
    <w:p w14:paraId="4BA1EFEC" w14:textId="77777777" w:rsidR="00A562BC" w:rsidRDefault="00A562BC">
      <w:r>
        <w:br w:type="page"/>
      </w:r>
    </w:p>
    <w:p w14:paraId="0E421639" w14:textId="77777777" w:rsidR="00A562BC" w:rsidRPr="00A562BC" w:rsidRDefault="00A562BC" w:rsidP="00A562BC">
      <w:pPr>
        <w:spacing w:after="0" w:line="300" w:lineRule="auto"/>
        <w:jc w:val="center"/>
        <w:rPr>
          <w:rFonts w:ascii="Calibri" w:eastAsia="Times New Roman" w:hAnsi="Calibri" w:cs="Calibri"/>
          <w:b/>
          <w:lang w:eastAsia="pl-PL"/>
        </w:rPr>
      </w:pPr>
    </w:p>
    <w:p w14:paraId="185B3298" w14:textId="77777777" w:rsidR="00A562BC" w:rsidRPr="00A562BC" w:rsidRDefault="00A562BC" w:rsidP="00A562BC">
      <w:pPr>
        <w:spacing w:after="0" w:line="300" w:lineRule="auto"/>
        <w:jc w:val="center"/>
        <w:rPr>
          <w:rFonts w:ascii="Calibri" w:eastAsia="Times New Roman" w:hAnsi="Calibri" w:cs="Calibri"/>
          <w:b/>
          <w:lang w:eastAsia="pl-PL"/>
        </w:rPr>
      </w:pPr>
    </w:p>
    <w:p w14:paraId="7DB0B94C" w14:textId="77777777" w:rsidR="00A562BC" w:rsidRPr="00A562BC" w:rsidRDefault="00A562BC" w:rsidP="00A562BC">
      <w:pPr>
        <w:spacing w:after="0" w:line="300" w:lineRule="auto"/>
        <w:jc w:val="center"/>
        <w:rPr>
          <w:rFonts w:ascii="Calibri" w:eastAsia="Times New Roman" w:hAnsi="Calibri" w:cs="Calibri"/>
          <w:b/>
          <w:lang w:eastAsia="pl-PL"/>
        </w:rPr>
      </w:pPr>
    </w:p>
    <w:p w14:paraId="7FC18EC5" w14:textId="77777777" w:rsidR="00A562BC" w:rsidRPr="00A562BC" w:rsidRDefault="00A562BC" w:rsidP="00A562BC">
      <w:pPr>
        <w:tabs>
          <w:tab w:val="left" w:pos="3052"/>
        </w:tabs>
        <w:spacing w:after="0" w:line="300" w:lineRule="auto"/>
        <w:jc w:val="center"/>
        <w:rPr>
          <w:rFonts w:ascii="Calibri" w:eastAsia="Times New Roman" w:hAnsi="Calibri" w:cs="Calibri"/>
          <w:b/>
          <w:lang w:eastAsia="pl-PL"/>
        </w:rPr>
      </w:pPr>
      <w:r w:rsidRPr="00A562BC">
        <w:rPr>
          <w:rFonts w:ascii="Calibri" w:eastAsia="Times New Roman" w:hAnsi="Calibri" w:cs="Calibri"/>
          <w:b/>
          <w:lang w:eastAsia="pl-PL"/>
        </w:rPr>
        <w:t>Opinia Skarbnika m.st. Warszawy z dnia 4 lutego 2025 r.</w:t>
      </w:r>
    </w:p>
    <w:p w14:paraId="3F8F06A4" w14:textId="77777777" w:rsidR="00A562BC" w:rsidRPr="00A562BC" w:rsidRDefault="00A562BC" w:rsidP="00A562BC">
      <w:pPr>
        <w:tabs>
          <w:tab w:val="left" w:pos="3052"/>
        </w:tabs>
        <w:spacing w:after="0" w:line="300" w:lineRule="auto"/>
        <w:jc w:val="center"/>
        <w:rPr>
          <w:rFonts w:ascii="Calibri" w:eastAsia="Times New Roman" w:hAnsi="Calibri" w:cs="Calibri"/>
          <w:b/>
          <w:lang w:eastAsia="pl-PL"/>
        </w:rPr>
      </w:pPr>
      <w:r w:rsidRPr="00A562BC">
        <w:rPr>
          <w:rFonts w:ascii="Calibri" w:eastAsia="Times New Roman" w:hAnsi="Calibri" w:cs="Calibri"/>
          <w:b/>
          <w:lang w:eastAsia="pl-PL"/>
        </w:rPr>
        <w:t xml:space="preserve">do projektu uchwały Rady m.st. Warszawy </w:t>
      </w:r>
    </w:p>
    <w:p w14:paraId="6CFE8AC8" w14:textId="77777777" w:rsidR="00A562BC" w:rsidRPr="00A562BC" w:rsidRDefault="00A562BC" w:rsidP="00A562BC">
      <w:pPr>
        <w:tabs>
          <w:tab w:val="left" w:pos="3052"/>
        </w:tabs>
        <w:spacing w:after="0" w:line="300" w:lineRule="auto"/>
        <w:jc w:val="center"/>
        <w:rPr>
          <w:rFonts w:ascii="Calibri" w:eastAsia="Times New Roman" w:hAnsi="Calibri" w:cs="Calibri"/>
          <w:b/>
          <w:lang w:eastAsia="pl-PL"/>
        </w:rPr>
      </w:pPr>
    </w:p>
    <w:p w14:paraId="7C1F0640" w14:textId="77777777" w:rsidR="00A562BC" w:rsidRPr="00A562BC" w:rsidRDefault="00A562BC" w:rsidP="00A562BC">
      <w:pPr>
        <w:tabs>
          <w:tab w:val="left" w:pos="3052"/>
        </w:tabs>
        <w:spacing w:after="0" w:line="300" w:lineRule="auto"/>
        <w:jc w:val="center"/>
        <w:rPr>
          <w:rFonts w:ascii="Calibri" w:eastAsia="Times New Roman" w:hAnsi="Calibri" w:cs="Calibri"/>
          <w:b/>
          <w:lang w:eastAsia="pl-PL"/>
        </w:rPr>
      </w:pPr>
    </w:p>
    <w:p w14:paraId="4D3FBF28" w14:textId="77777777" w:rsidR="00A562BC" w:rsidRPr="00A562BC" w:rsidRDefault="00A562BC" w:rsidP="00A562BC">
      <w:pPr>
        <w:tabs>
          <w:tab w:val="left" w:pos="3052"/>
        </w:tabs>
        <w:spacing w:after="0" w:line="300" w:lineRule="auto"/>
        <w:rPr>
          <w:rFonts w:ascii="Calibri" w:eastAsia="Times New Roman" w:hAnsi="Calibri" w:cs="Calibri"/>
          <w:b/>
          <w:lang w:eastAsia="pl-PL"/>
        </w:rPr>
      </w:pPr>
    </w:p>
    <w:p w14:paraId="21954FC1" w14:textId="77777777" w:rsidR="00A562BC" w:rsidRPr="00A562BC" w:rsidRDefault="00A562BC" w:rsidP="00A562BC">
      <w:pPr>
        <w:tabs>
          <w:tab w:val="left" w:pos="3052"/>
        </w:tabs>
        <w:spacing w:after="0" w:line="300" w:lineRule="auto"/>
        <w:rPr>
          <w:rFonts w:ascii="Calibri" w:eastAsia="Times New Roman" w:hAnsi="Calibri" w:cs="Calibri"/>
          <w:b/>
          <w:lang w:eastAsia="pl-PL"/>
        </w:rPr>
      </w:pPr>
      <w:r w:rsidRPr="00A562BC">
        <w:rPr>
          <w:rFonts w:ascii="Calibri" w:eastAsia="Times New Roman" w:hAnsi="Calibri" w:cs="Calibri"/>
          <w:lang w:eastAsia="pl-PL"/>
        </w:rPr>
        <w:t>Na podstawie § 29 ust. 6 Statutu miasta stołecznego Warszawy, stanowiącego załącznik do uchwały Nr XXII/743/2008 Rady miasta stołecznego Warszawy z dnia 10 stycznia 2008 roku (Dz. Urz. Woj. Maz. z 2019 r. poz. 14465 z późn. zm.) projekt uchwały Rady m.st. Warszawy</w:t>
      </w:r>
      <w:r w:rsidRPr="00A562BC">
        <w:rPr>
          <w:rFonts w:ascii="Calibri" w:eastAsia="Times New Roman" w:hAnsi="Calibri" w:cs="Calibri"/>
          <w:b/>
          <w:lang w:eastAsia="pl-PL"/>
        </w:rPr>
        <w:t xml:space="preserve"> w sprawie przystąpienia do sporządzenia miejscowego planu zagospodarowania przestrzennego rejonu ul. Olesin</w:t>
      </w:r>
    </w:p>
    <w:p w14:paraId="78215A01" w14:textId="77777777" w:rsidR="00A562BC" w:rsidRPr="00A562BC" w:rsidRDefault="00A562BC" w:rsidP="00A562BC">
      <w:pPr>
        <w:tabs>
          <w:tab w:val="left" w:pos="3052"/>
        </w:tabs>
        <w:spacing w:after="0" w:line="300" w:lineRule="auto"/>
        <w:rPr>
          <w:rFonts w:ascii="Calibri" w:eastAsia="Times New Roman" w:hAnsi="Calibri" w:cs="Calibri"/>
          <w:b/>
          <w:lang w:eastAsia="pl-PL"/>
        </w:rPr>
      </w:pPr>
    </w:p>
    <w:p w14:paraId="3286CFBA" w14:textId="77777777" w:rsidR="00A562BC" w:rsidRPr="00A562BC" w:rsidRDefault="00A562BC" w:rsidP="00A562BC">
      <w:pPr>
        <w:tabs>
          <w:tab w:val="left" w:pos="3052"/>
        </w:tabs>
        <w:spacing w:after="0" w:line="300" w:lineRule="auto"/>
        <w:rPr>
          <w:rFonts w:ascii="Calibri" w:eastAsia="Times New Roman" w:hAnsi="Calibri" w:cs="Calibri"/>
          <w:b/>
          <w:lang w:eastAsia="pl-PL"/>
        </w:rPr>
      </w:pPr>
      <w:r w:rsidRPr="00A562BC">
        <w:rPr>
          <w:rFonts w:ascii="Calibri" w:eastAsia="Times New Roman" w:hAnsi="Calibri" w:cs="Calibri"/>
          <w:b/>
          <w:lang w:eastAsia="pl-PL"/>
        </w:rPr>
        <w:t>opiniuję pozytywnie.</w:t>
      </w:r>
    </w:p>
    <w:p w14:paraId="78DBD3AE" w14:textId="77777777" w:rsidR="00A562BC" w:rsidRPr="00A562BC" w:rsidRDefault="00A562BC" w:rsidP="00A562BC">
      <w:pPr>
        <w:tabs>
          <w:tab w:val="left" w:pos="3052"/>
        </w:tabs>
        <w:spacing w:after="0" w:line="300" w:lineRule="auto"/>
        <w:rPr>
          <w:rFonts w:ascii="Calibri" w:eastAsia="Times New Roman" w:hAnsi="Calibri" w:cs="Calibri"/>
          <w:b/>
          <w:lang w:eastAsia="pl-PL"/>
        </w:rPr>
      </w:pPr>
    </w:p>
    <w:p w14:paraId="2454B47F" w14:textId="77777777" w:rsidR="00A562BC" w:rsidRPr="00A562BC" w:rsidRDefault="00A562BC" w:rsidP="00A562BC">
      <w:pPr>
        <w:tabs>
          <w:tab w:val="left" w:pos="3052"/>
        </w:tabs>
        <w:spacing w:after="0" w:line="300" w:lineRule="auto"/>
        <w:jc w:val="both"/>
        <w:rPr>
          <w:rFonts w:ascii="Calibri" w:eastAsia="Times New Roman" w:hAnsi="Calibri" w:cs="Calibri"/>
          <w:b/>
          <w:lang w:eastAsia="pl-PL"/>
        </w:rPr>
      </w:pPr>
    </w:p>
    <w:p w14:paraId="609D3065" w14:textId="77777777" w:rsidR="00A562BC" w:rsidRPr="00A562BC" w:rsidRDefault="00A562BC" w:rsidP="00A562BC">
      <w:pPr>
        <w:tabs>
          <w:tab w:val="left" w:pos="3052"/>
        </w:tabs>
        <w:spacing w:after="0" w:line="300" w:lineRule="auto"/>
        <w:jc w:val="both"/>
        <w:rPr>
          <w:rFonts w:ascii="Calibri" w:eastAsia="Times New Roman" w:hAnsi="Calibri" w:cs="Calibri"/>
          <w:b/>
          <w:lang w:eastAsia="pl-PL"/>
        </w:rPr>
      </w:pPr>
    </w:p>
    <w:p w14:paraId="09567EBE" w14:textId="77777777" w:rsidR="00A562BC" w:rsidRPr="00A562BC" w:rsidRDefault="00A562BC" w:rsidP="00A562BC">
      <w:pPr>
        <w:tabs>
          <w:tab w:val="left" w:pos="3052"/>
        </w:tabs>
        <w:spacing w:after="0" w:line="300" w:lineRule="auto"/>
        <w:jc w:val="both"/>
        <w:rPr>
          <w:rFonts w:ascii="Calibri" w:eastAsia="Times New Roman" w:hAnsi="Calibri" w:cs="Calibri"/>
          <w:b/>
          <w:lang w:eastAsia="pl-PL"/>
        </w:rPr>
      </w:pPr>
    </w:p>
    <w:p w14:paraId="5648EFA7" w14:textId="77777777" w:rsidR="00A562BC" w:rsidRPr="00A562BC" w:rsidRDefault="00A562BC" w:rsidP="00A562BC">
      <w:pPr>
        <w:tabs>
          <w:tab w:val="left" w:pos="3052"/>
        </w:tabs>
        <w:spacing w:after="0" w:line="300" w:lineRule="auto"/>
        <w:jc w:val="both"/>
        <w:rPr>
          <w:rFonts w:ascii="Calibri" w:eastAsia="Times New Roman" w:hAnsi="Calibri" w:cs="Calibri"/>
          <w:b/>
          <w:lang w:eastAsia="pl-PL"/>
        </w:rPr>
      </w:pPr>
    </w:p>
    <w:p w14:paraId="471EAF16" w14:textId="77777777" w:rsidR="00A562BC" w:rsidRPr="00A562BC" w:rsidRDefault="00A562BC" w:rsidP="00A562BC">
      <w:pPr>
        <w:tabs>
          <w:tab w:val="left" w:pos="3052"/>
        </w:tabs>
        <w:spacing w:after="0" w:line="240" w:lineRule="auto"/>
        <w:jc w:val="both"/>
        <w:rPr>
          <w:rFonts w:ascii="Calibri" w:eastAsia="Times New Roman" w:hAnsi="Calibri" w:cs="Calibri"/>
          <w:b/>
          <w:lang w:eastAsia="pl-PL"/>
        </w:rPr>
      </w:pPr>
    </w:p>
    <w:p w14:paraId="7F2FBB86" w14:textId="77777777" w:rsidR="00A562BC" w:rsidRPr="00A562BC" w:rsidRDefault="00A562BC" w:rsidP="00A562BC">
      <w:pPr>
        <w:tabs>
          <w:tab w:val="left" w:pos="3052"/>
        </w:tabs>
        <w:spacing w:after="0" w:line="240" w:lineRule="auto"/>
        <w:jc w:val="both"/>
        <w:rPr>
          <w:rFonts w:ascii="Calibri" w:eastAsia="Times New Roman" w:hAnsi="Calibri" w:cs="Calibri"/>
          <w:b/>
          <w:lang w:eastAsia="pl-PL"/>
        </w:rPr>
      </w:pPr>
    </w:p>
    <w:p w14:paraId="653A1065" w14:textId="77777777" w:rsidR="00A562BC" w:rsidRPr="00A562BC" w:rsidRDefault="00A562BC" w:rsidP="00A562BC">
      <w:pPr>
        <w:tabs>
          <w:tab w:val="left" w:pos="3052"/>
        </w:tabs>
        <w:spacing w:after="0" w:line="240" w:lineRule="auto"/>
        <w:jc w:val="both"/>
        <w:rPr>
          <w:rFonts w:ascii="Calibri" w:eastAsia="Times New Roman" w:hAnsi="Calibri" w:cs="Calibri"/>
          <w:b/>
          <w:lang w:eastAsia="pl-PL"/>
        </w:rPr>
      </w:pPr>
      <w:r w:rsidRPr="00A562BC">
        <w:rPr>
          <w:rFonts w:ascii="Calibri" w:eastAsia="Times New Roman" w:hAnsi="Calibri" w:cs="Calibri"/>
          <w:b/>
          <w:lang w:eastAsia="pl-PL"/>
        </w:rPr>
        <w:t xml:space="preserve"> </w:t>
      </w:r>
    </w:p>
    <w:p w14:paraId="7F93D153" w14:textId="77777777" w:rsidR="00A562BC" w:rsidRPr="00A562BC" w:rsidRDefault="00A562BC" w:rsidP="00A562BC">
      <w:pPr>
        <w:tabs>
          <w:tab w:val="left" w:pos="3052"/>
        </w:tabs>
        <w:spacing w:after="0" w:line="240" w:lineRule="auto"/>
        <w:jc w:val="both"/>
        <w:rPr>
          <w:rFonts w:ascii="Calibri" w:eastAsia="Times New Roman" w:hAnsi="Calibri" w:cs="Calibri"/>
          <w:b/>
          <w:lang w:eastAsia="pl-PL"/>
        </w:rPr>
      </w:pPr>
    </w:p>
    <w:p w14:paraId="64D246CD" w14:textId="77777777" w:rsidR="00A562BC" w:rsidRPr="00A562BC" w:rsidRDefault="00A562BC" w:rsidP="00A562BC">
      <w:pPr>
        <w:tabs>
          <w:tab w:val="left" w:pos="3052"/>
        </w:tabs>
        <w:spacing w:after="0" w:line="240" w:lineRule="auto"/>
        <w:jc w:val="both"/>
        <w:rPr>
          <w:rFonts w:ascii="Calibri" w:eastAsia="Times New Roman" w:hAnsi="Calibri" w:cs="Calibri"/>
          <w:b/>
          <w:lang w:eastAsia="pl-PL"/>
        </w:rPr>
      </w:pPr>
    </w:p>
    <w:p w14:paraId="71F304CE" w14:textId="3E0B5A1D" w:rsidR="00A562BC" w:rsidRPr="00A562BC" w:rsidRDefault="00A562BC" w:rsidP="00A562BC">
      <w:pPr>
        <w:spacing w:after="0" w:line="240" w:lineRule="auto"/>
        <w:ind w:left="3969"/>
        <w:jc w:val="center"/>
        <w:rPr>
          <w:rFonts w:ascii="Calibri" w:eastAsia="Times New Roman" w:hAnsi="Calibri" w:cs="Calibri"/>
          <w:b/>
          <w:lang w:eastAsia="pl-PL"/>
        </w:rPr>
      </w:pPr>
      <w:r w:rsidRPr="00A562BC">
        <w:rPr>
          <w:rFonts w:ascii="Calibri" w:eastAsia="Times New Roman" w:hAnsi="Calibri" w:cs="Calibri"/>
          <w:b/>
          <w:lang w:eastAsia="pl-PL"/>
        </w:rPr>
        <w:t>Z upoważnienia Skarbnika m.st. Warszawy</w:t>
      </w:r>
    </w:p>
    <w:p w14:paraId="130C46FA" w14:textId="77777777" w:rsidR="00A562BC" w:rsidRPr="00A562BC" w:rsidRDefault="00A562BC" w:rsidP="00A562BC">
      <w:pPr>
        <w:spacing w:after="0" w:line="240" w:lineRule="auto"/>
        <w:ind w:left="3969"/>
        <w:jc w:val="center"/>
        <w:rPr>
          <w:rFonts w:ascii="Calibri" w:eastAsia="Times New Roman" w:hAnsi="Calibri" w:cs="Calibri"/>
          <w:b/>
          <w:lang w:eastAsia="pl-PL"/>
        </w:rPr>
      </w:pPr>
    </w:p>
    <w:p w14:paraId="590BAD46" w14:textId="77777777" w:rsidR="00A562BC" w:rsidRPr="00A562BC" w:rsidRDefault="00A562BC" w:rsidP="00A562BC">
      <w:pPr>
        <w:spacing w:after="0" w:line="240" w:lineRule="auto"/>
        <w:ind w:left="3969"/>
        <w:jc w:val="center"/>
        <w:rPr>
          <w:rFonts w:ascii="Calibri" w:eastAsia="Times New Roman" w:hAnsi="Calibri" w:cs="Calibri"/>
          <w:b/>
          <w:lang w:eastAsia="pl-PL"/>
        </w:rPr>
      </w:pPr>
    </w:p>
    <w:p w14:paraId="30034912" w14:textId="77777777" w:rsidR="00A562BC" w:rsidRPr="00A562BC" w:rsidRDefault="00A562BC" w:rsidP="00A562BC">
      <w:pPr>
        <w:spacing w:after="0" w:line="240" w:lineRule="auto"/>
        <w:ind w:left="3969"/>
        <w:jc w:val="center"/>
        <w:rPr>
          <w:rFonts w:ascii="Calibri" w:eastAsia="Times New Roman" w:hAnsi="Calibri" w:cs="Calibri"/>
          <w:lang w:eastAsia="pl-PL"/>
        </w:rPr>
      </w:pPr>
      <w:r w:rsidRPr="00A562BC">
        <w:rPr>
          <w:rFonts w:ascii="Calibri" w:eastAsia="Times New Roman" w:hAnsi="Calibri" w:cs="Calibri"/>
          <w:lang w:eastAsia="pl-PL"/>
        </w:rPr>
        <w:t>Zastępca Skarbnika m.st. Warszawy</w:t>
      </w:r>
    </w:p>
    <w:p w14:paraId="09170DEF" w14:textId="77777777" w:rsidR="00A562BC" w:rsidRPr="00A562BC" w:rsidRDefault="00A562BC" w:rsidP="00A562BC">
      <w:pPr>
        <w:spacing w:after="0" w:line="240" w:lineRule="auto"/>
        <w:ind w:left="3969"/>
        <w:jc w:val="center"/>
        <w:rPr>
          <w:rFonts w:ascii="Calibri" w:eastAsia="Times New Roman" w:hAnsi="Calibri" w:cs="Calibri"/>
          <w:lang w:eastAsia="pl-PL"/>
        </w:rPr>
      </w:pPr>
      <w:r w:rsidRPr="00A562BC">
        <w:rPr>
          <w:rFonts w:ascii="Calibri" w:eastAsia="Times New Roman" w:hAnsi="Calibri" w:cs="Calibri"/>
          <w:lang w:eastAsia="pl-PL"/>
        </w:rPr>
        <w:t>Dyrektor</w:t>
      </w:r>
    </w:p>
    <w:p w14:paraId="547E4DDC" w14:textId="77777777" w:rsidR="00A562BC" w:rsidRPr="00A562BC" w:rsidRDefault="00A562BC" w:rsidP="00A562BC">
      <w:pPr>
        <w:spacing w:after="0" w:line="240" w:lineRule="auto"/>
        <w:ind w:left="3969"/>
        <w:jc w:val="center"/>
        <w:rPr>
          <w:rFonts w:ascii="Calibri" w:eastAsia="Times New Roman" w:hAnsi="Calibri" w:cs="Calibri"/>
          <w:lang w:eastAsia="pl-PL"/>
        </w:rPr>
      </w:pPr>
      <w:r w:rsidRPr="00A562BC">
        <w:rPr>
          <w:rFonts w:ascii="Calibri" w:eastAsia="Times New Roman" w:hAnsi="Calibri" w:cs="Calibri"/>
          <w:lang w:eastAsia="pl-PL"/>
        </w:rPr>
        <w:t>Biura Planowania Budżetowego</w:t>
      </w:r>
    </w:p>
    <w:p w14:paraId="0C7DC811" w14:textId="77777777" w:rsidR="00A562BC" w:rsidRPr="00A562BC" w:rsidRDefault="00A562BC" w:rsidP="00A562BC">
      <w:pPr>
        <w:spacing w:after="0" w:line="240" w:lineRule="auto"/>
        <w:ind w:left="3969"/>
        <w:jc w:val="center"/>
        <w:rPr>
          <w:rFonts w:ascii="Calibri" w:eastAsia="Times New Roman" w:hAnsi="Calibri" w:cs="Calibri"/>
          <w:lang w:eastAsia="pl-PL"/>
        </w:rPr>
      </w:pPr>
      <w:r w:rsidRPr="00A562BC">
        <w:rPr>
          <w:rFonts w:ascii="Calibri" w:eastAsia="Times New Roman" w:hAnsi="Calibri" w:cs="Calibri"/>
          <w:lang w:eastAsia="pl-PL"/>
        </w:rPr>
        <w:t>Aleksandra Jońca</w:t>
      </w:r>
    </w:p>
    <w:p w14:paraId="5EA84260" w14:textId="58594165" w:rsidR="00161DC5" w:rsidRDefault="00161DC5">
      <w:pPr>
        <w:rPr>
          <w:rFonts w:ascii="Calibri" w:eastAsia="Times New Roman" w:hAnsi="Calibri" w:cs="Calibri"/>
          <w:lang w:eastAsia="pl-PL"/>
        </w:rPr>
      </w:pPr>
      <w:r>
        <w:rPr>
          <w:rFonts w:ascii="Calibri" w:eastAsia="Times New Roman" w:hAnsi="Calibri" w:cs="Calibri"/>
          <w:lang w:eastAsia="pl-PL"/>
        </w:rPr>
        <w:br w:type="page"/>
      </w:r>
    </w:p>
    <w:p w14:paraId="486A2CEA" w14:textId="77777777" w:rsidR="00130176" w:rsidRDefault="00130176" w:rsidP="00130176">
      <w:pPr>
        <w:keepNext/>
        <w:spacing w:after="240" w:line="300" w:lineRule="auto"/>
        <w:contextualSpacing/>
        <w:jc w:val="right"/>
        <w:outlineLvl w:val="0"/>
        <w:rPr>
          <w:rFonts w:ascii="Calibri" w:eastAsia="Times New Roman" w:hAnsi="Calibri" w:cs="Calibri"/>
          <w:b/>
          <w:bCs/>
          <w:kern w:val="32"/>
          <w:lang w:eastAsia="pl-PL"/>
        </w:rPr>
      </w:pPr>
      <w:r>
        <w:rPr>
          <w:rFonts w:ascii="Calibri" w:eastAsia="Times New Roman" w:hAnsi="Calibri" w:cs="Calibri"/>
          <w:b/>
          <w:bCs/>
          <w:kern w:val="32"/>
          <w:lang w:eastAsia="pl-PL"/>
        </w:rPr>
        <w:t>Materiał informacyjny</w:t>
      </w:r>
    </w:p>
    <w:p w14:paraId="415F1F19" w14:textId="77BA7D69" w:rsidR="00487AFA" w:rsidRPr="00487AFA" w:rsidRDefault="00487AFA" w:rsidP="00487AFA">
      <w:pPr>
        <w:keepNext/>
        <w:spacing w:after="240" w:line="300" w:lineRule="auto"/>
        <w:contextualSpacing/>
        <w:jc w:val="center"/>
        <w:outlineLvl w:val="0"/>
        <w:rPr>
          <w:rFonts w:ascii="Calibri" w:eastAsia="Times New Roman" w:hAnsi="Calibri" w:cs="Calibri"/>
          <w:b/>
          <w:bCs/>
          <w:kern w:val="32"/>
          <w:lang w:eastAsia="pl-PL"/>
        </w:rPr>
      </w:pPr>
      <w:r w:rsidRPr="00487AFA">
        <w:rPr>
          <w:rFonts w:ascii="Calibri" w:eastAsia="Times New Roman" w:hAnsi="Calibri" w:cs="Calibri"/>
          <w:b/>
          <w:bCs/>
          <w:kern w:val="32"/>
          <w:lang w:eastAsia="pl-PL"/>
        </w:rPr>
        <w:t>UCHWAŁA NR XI/88/2025</w:t>
      </w:r>
    </w:p>
    <w:p w14:paraId="7938CB22" w14:textId="77777777" w:rsidR="00487AFA" w:rsidRPr="00487AFA" w:rsidRDefault="00487AFA" w:rsidP="00487AFA">
      <w:pPr>
        <w:keepNext/>
        <w:spacing w:after="240" w:line="300" w:lineRule="auto"/>
        <w:contextualSpacing/>
        <w:jc w:val="center"/>
        <w:outlineLvl w:val="0"/>
        <w:rPr>
          <w:rFonts w:ascii="Calibri" w:eastAsia="Times New Roman" w:hAnsi="Calibri" w:cs="Calibri"/>
          <w:b/>
          <w:bCs/>
          <w:kern w:val="32"/>
          <w:lang w:eastAsia="pl-PL"/>
        </w:rPr>
      </w:pPr>
      <w:r w:rsidRPr="00487AFA">
        <w:rPr>
          <w:rFonts w:ascii="Calibri" w:eastAsia="Times New Roman" w:hAnsi="Calibri" w:cs="Calibri"/>
          <w:b/>
          <w:bCs/>
          <w:kern w:val="32"/>
          <w:lang w:eastAsia="pl-PL"/>
        </w:rPr>
        <w:t>RADY DZIELNICY BIAŁOŁĘKA MIASTA STOŁECZNEGO WARSZAWY</w:t>
      </w:r>
    </w:p>
    <w:p w14:paraId="12D5DB61" w14:textId="2C49EBF2" w:rsidR="00487AFA" w:rsidRPr="00487AFA" w:rsidRDefault="00487AFA" w:rsidP="00487AFA">
      <w:pPr>
        <w:keepNext/>
        <w:spacing w:after="240" w:line="300" w:lineRule="auto"/>
        <w:jc w:val="center"/>
        <w:outlineLvl w:val="0"/>
        <w:rPr>
          <w:rFonts w:ascii="Calibri" w:eastAsia="Times New Roman" w:hAnsi="Calibri" w:cs="Calibri"/>
          <w:b/>
          <w:bCs/>
          <w:kern w:val="32"/>
          <w:lang w:eastAsia="pl-PL"/>
        </w:rPr>
      </w:pPr>
      <w:r w:rsidRPr="00487AFA">
        <w:rPr>
          <w:rFonts w:ascii="Calibri" w:eastAsia="Times New Roman" w:hAnsi="Calibri" w:cs="Calibri"/>
          <w:b/>
          <w:bCs/>
          <w:kern w:val="32"/>
          <w:lang w:eastAsia="pl-PL"/>
        </w:rPr>
        <w:t>z 4 marca 2025 r.</w:t>
      </w:r>
    </w:p>
    <w:p w14:paraId="314DCDD0" w14:textId="77777777" w:rsidR="00487AFA" w:rsidRPr="00487AFA" w:rsidRDefault="00487AFA" w:rsidP="00487AFA">
      <w:pPr>
        <w:keepNext/>
        <w:spacing w:after="240" w:line="300" w:lineRule="auto"/>
        <w:contextualSpacing/>
        <w:jc w:val="center"/>
        <w:outlineLvl w:val="0"/>
        <w:rPr>
          <w:rFonts w:ascii="Calibri" w:eastAsia="Times New Roman" w:hAnsi="Calibri" w:cs="Calibri"/>
          <w:b/>
          <w:bCs/>
          <w:kern w:val="32"/>
          <w:lang w:eastAsia="pl-PL"/>
        </w:rPr>
      </w:pPr>
      <w:r w:rsidRPr="00487AFA">
        <w:rPr>
          <w:rFonts w:ascii="Calibri" w:eastAsia="Times New Roman" w:hAnsi="Calibri" w:cs="Calibri"/>
          <w:b/>
          <w:bCs/>
          <w:kern w:val="32"/>
          <w:lang w:eastAsia="pl-PL"/>
        </w:rPr>
        <w:t>w sprawie zaopiniowania projektu uchwały Rady m.st. Warszawy</w:t>
      </w:r>
    </w:p>
    <w:p w14:paraId="10DD7989" w14:textId="77777777" w:rsidR="00487AFA" w:rsidRPr="00487AFA" w:rsidRDefault="00487AFA" w:rsidP="00487AFA">
      <w:pPr>
        <w:keepNext/>
        <w:spacing w:after="240" w:line="300" w:lineRule="auto"/>
        <w:contextualSpacing/>
        <w:jc w:val="center"/>
        <w:outlineLvl w:val="0"/>
        <w:rPr>
          <w:rFonts w:ascii="Calibri" w:eastAsia="Times New Roman" w:hAnsi="Calibri" w:cs="Calibri"/>
          <w:b/>
          <w:bCs/>
          <w:kern w:val="32"/>
          <w:lang w:eastAsia="pl-PL"/>
        </w:rPr>
      </w:pPr>
      <w:r w:rsidRPr="00487AFA">
        <w:rPr>
          <w:rFonts w:ascii="Calibri" w:eastAsia="Times New Roman" w:hAnsi="Calibri" w:cs="Calibri"/>
          <w:b/>
          <w:bCs/>
          <w:kern w:val="32"/>
          <w:lang w:eastAsia="pl-PL"/>
        </w:rPr>
        <w:t>w sprawie przystąpienia do sporządzenia miejscowego planu zagospodarowania przestrzennego rejonu ul. Olesin</w:t>
      </w:r>
    </w:p>
    <w:p w14:paraId="1B8C2F80" w14:textId="2AED5BB6" w:rsidR="00487AFA" w:rsidRPr="00487AFA" w:rsidRDefault="00487AFA" w:rsidP="00487AFA">
      <w:pPr>
        <w:spacing w:after="240" w:line="300" w:lineRule="auto"/>
        <w:rPr>
          <w:rFonts w:ascii="Calibri" w:eastAsia="Times New Roman" w:hAnsi="Calibri" w:cs="Times New Roman"/>
          <w:lang w:eastAsia="pl-PL"/>
        </w:rPr>
      </w:pPr>
      <w:r w:rsidRPr="00487AFA">
        <w:rPr>
          <w:rFonts w:ascii="Calibri" w:eastAsia="Times New Roman" w:hAnsi="Calibri" w:cs="Times New Roman"/>
          <w:lang w:eastAsia="pl-PL"/>
        </w:rPr>
        <w:t>Na podstawie § 13 ust. 1 pkt 1 lit c Statutu Dzielnicy Białołęka m.st. Warszawy, stanowiącego załącznik nr 2 do Uchwały Nr LXX/2182/2010 Rady m.st. Warszawy z dnia 14 stycznia 2010 r. w sprawie nadania statutów dzielnicom miasta stołecznego Warszawy zmienionej Uchwałą Nr XXI/539/2019 Rady Miasta Stołecznego Warszawy z dnia 7 listopada 2019 r. (Dz. Urz. Woj. Maz. z 2022 r., poz. 9305 t.j.) uchwala co następuje:</w:t>
      </w:r>
    </w:p>
    <w:p w14:paraId="6C06F3D9" w14:textId="77777777" w:rsidR="00487AFA" w:rsidRPr="00487AFA" w:rsidRDefault="00487AFA" w:rsidP="00487AFA">
      <w:pPr>
        <w:tabs>
          <w:tab w:val="left" w:pos="1260"/>
        </w:tabs>
        <w:spacing w:after="240" w:line="300" w:lineRule="auto"/>
        <w:ind w:firstLine="567"/>
        <w:rPr>
          <w:rFonts w:ascii="Calibri" w:eastAsia="Times New Roman" w:hAnsi="Calibri" w:cs="Times New Roman"/>
          <w:bCs/>
          <w:lang w:eastAsia="pl-PL"/>
        </w:rPr>
      </w:pPr>
      <w:r w:rsidRPr="00487AFA">
        <w:rPr>
          <w:rFonts w:ascii="Calibri" w:eastAsia="Times New Roman" w:hAnsi="Calibri" w:cs="Times New Roman"/>
          <w:b/>
          <w:bCs/>
          <w:lang w:eastAsia="pl-PL"/>
        </w:rPr>
        <w:t>§ 1.</w:t>
      </w:r>
      <w:r w:rsidRPr="00487AFA">
        <w:rPr>
          <w:rFonts w:ascii="Calibri" w:eastAsia="Times New Roman" w:hAnsi="Calibri" w:cs="Times New Roman"/>
          <w:lang w:eastAsia="pl-PL"/>
        </w:rPr>
        <w:t xml:space="preserve"> Rada Dzielnicy Białołęka m.st. Warszawy pozytywnie opiniuje </w:t>
      </w:r>
      <w:r w:rsidRPr="00487AFA">
        <w:rPr>
          <w:rFonts w:ascii="Calibri" w:eastAsia="Times New Roman" w:hAnsi="Calibri" w:cs="Calibri"/>
          <w:lang w:eastAsia="pl-PL"/>
        </w:rPr>
        <w:t xml:space="preserve">projekt uchwały Rady m.st. Warszawy </w:t>
      </w:r>
      <w:r w:rsidRPr="00487AFA">
        <w:rPr>
          <w:rFonts w:ascii="Calibri" w:eastAsia="Times New Roman" w:hAnsi="Calibri" w:cs="Times New Roman"/>
          <w:bCs/>
          <w:lang w:eastAsia="pl-PL"/>
        </w:rPr>
        <w:t>w sprawie przystąpienia do sporządzenia miejscowego planu zagospodarowania przestrzennego rejonu ul. Olesin.</w:t>
      </w:r>
    </w:p>
    <w:p w14:paraId="61C5CE6E" w14:textId="77777777" w:rsidR="00487AFA" w:rsidRPr="00487AFA" w:rsidRDefault="00487AFA" w:rsidP="00487AFA">
      <w:pPr>
        <w:spacing w:after="240" w:line="300" w:lineRule="auto"/>
        <w:ind w:firstLine="567"/>
        <w:rPr>
          <w:rFonts w:ascii="Calibri" w:eastAsia="Times New Roman" w:hAnsi="Calibri" w:cs="Times New Roman"/>
          <w:lang w:eastAsia="pl-PL"/>
        </w:rPr>
      </w:pPr>
      <w:r w:rsidRPr="00487AFA">
        <w:rPr>
          <w:rFonts w:ascii="Calibri" w:eastAsia="Times New Roman" w:hAnsi="Calibri" w:cs="Times New Roman"/>
          <w:b/>
          <w:bCs/>
          <w:lang w:eastAsia="pl-PL"/>
        </w:rPr>
        <w:t>§ 2.</w:t>
      </w:r>
      <w:r w:rsidRPr="00487AFA">
        <w:rPr>
          <w:rFonts w:ascii="Calibri" w:eastAsia="Times New Roman" w:hAnsi="Calibri" w:cs="Times New Roman"/>
          <w:lang w:eastAsia="pl-PL"/>
        </w:rPr>
        <w:t xml:space="preserve"> Uchwałę przekazuje się Prezydentowi m.st. Warszawy oraz Przewodniczącej Rady m.st. Warszawy.</w:t>
      </w:r>
    </w:p>
    <w:p w14:paraId="7C8D42E0" w14:textId="77777777" w:rsidR="00487AFA" w:rsidRPr="00487AFA" w:rsidRDefault="00487AFA" w:rsidP="00487AFA">
      <w:pPr>
        <w:spacing w:after="240" w:line="300" w:lineRule="auto"/>
        <w:ind w:firstLine="567"/>
        <w:rPr>
          <w:rFonts w:ascii="Calibri" w:eastAsia="Times New Roman" w:hAnsi="Calibri" w:cs="Times New Roman"/>
          <w:lang w:eastAsia="pl-PL"/>
        </w:rPr>
      </w:pPr>
      <w:r w:rsidRPr="00487AFA">
        <w:rPr>
          <w:rFonts w:ascii="Calibri" w:eastAsia="Times New Roman" w:hAnsi="Calibri" w:cs="Times New Roman"/>
          <w:b/>
          <w:bCs/>
          <w:lang w:eastAsia="pl-PL"/>
        </w:rPr>
        <w:t>§ 3.</w:t>
      </w:r>
      <w:r w:rsidRPr="00487AFA">
        <w:rPr>
          <w:rFonts w:ascii="Calibri" w:eastAsia="Times New Roman" w:hAnsi="Calibri" w:cs="Times New Roman"/>
          <w:lang w:eastAsia="pl-PL"/>
        </w:rPr>
        <w:t xml:space="preserve"> Wykonanie uchwały powierza się Przewodniczącemu Rady Dzielnicy Białołęka m.st. Warszawy.</w:t>
      </w:r>
    </w:p>
    <w:p w14:paraId="524B8150" w14:textId="77777777" w:rsidR="00487AFA" w:rsidRPr="00487AFA" w:rsidRDefault="00487AFA" w:rsidP="00487AFA">
      <w:pPr>
        <w:spacing w:after="240" w:line="300" w:lineRule="auto"/>
        <w:ind w:firstLine="567"/>
        <w:rPr>
          <w:rFonts w:ascii="Calibri" w:eastAsia="Times New Roman" w:hAnsi="Calibri" w:cs="Times New Roman"/>
          <w:lang w:eastAsia="pl-PL"/>
        </w:rPr>
      </w:pPr>
      <w:r w:rsidRPr="00487AFA">
        <w:rPr>
          <w:rFonts w:ascii="Calibri" w:eastAsia="Times New Roman" w:hAnsi="Calibri" w:cs="Times New Roman"/>
          <w:b/>
          <w:bCs/>
          <w:lang w:eastAsia="pl-PL"/>
        </w:rPr>
        <w:t>§ 4.</w:t>
      </w:r>
      <w:r w:rsidRPr="00487AFA">
        <w:rPr>
          <w:rFonts w:ascii="Calibri" w:eastAsia="Times New Roman" w:hAnsi="Calibri" w:cs="Times New Roman"/>
          <w:lang w:eastAsia="pl-PL"/>
        </w:rPr>
        <w:t xml:space="preserve"> Uchwała wchodzi w życie z dniem podjęcia.</w:t>
      </w:r>
    </w:p>
    <w:p w14:paraId="35ACB04E" w14:textId="77777777" w:rsidR="00487AFA" w:rsidRPr="00487AFA" w:rsidRDefault="00487AFA" w:rsidP="00487AFA">
      <w:pPr>
        <w:spacing w:after="0" w:line="300" w:lineRule="auto"/>
        <w:jc w:val="center"/>
        <w:rPr>
          <w:rFonts w:ascii="Calibri" w:eastAsia="Times New Roman" w:hAnsi="Calibri" w:cs="Times New Roman"/>
          <w:b/>
          <w:lang w:eastAsia="pl-PL"/>
        </w:rPr>
      </w:pPr>
      <w:r w:rsidRPr="00487AFA">
        <w:rPr>
          <w:rFonts w:ascii="Calibri" w:eastAsia="Times New Roman" w:hAnsi="Calibri" w:cs="Times New Roman"/>
          <w:lang w:eastAsia="pl-PL"/>
        </w:rPr>
        <w:br w:type="page"/>
      </w:r>
      <w:r w:rsidRPr="00487AFA">
        <w:rPr>
          <w:rFonts w:ascii="Calibri" w:eastAsia="Times New Roman" w:hAnsi="Calibri" w:cs="Times New Roman"/>
          <w:b/>
          <w:lang w:eastAsia="pl-PL"/>
        </w:rPr>
        <w:t>UZASADNIENIE</w:t>
      </w:r>
    </w:p>
    <w:p w14:paraId="3CF47CCC" w14:textId="77777777" w:rsidR="00487AFA" w:rsidRPr="00487AFA" w:rsidRDefault="00487AFA" w:rsidP="00487AFA">
      <w:pPr>
        <w:spacing w:after="0" w:line="300" w:lineRule="auto"/>
        <w:jc w:val="center"/>
        <w:rPr>
          <w:rFonts w:ascii="Calibri" w:eastAsia="Times New Roman" w:hAnsi="Calibri" w:cs="Times New Roman"/>
          <w:b/>
          <w:lang w:eastAsia="pl-PL"/>
        </w:rPr>
      </w:pPr>
      <w:r w:rsidRPr="00487AFA">
        <w:rPr>
          <w:rFonts w:ascii="Calibri" w:eastAsia="Times New Roman" w:hAnsi="Calibri" w:cs="Times New Roman"/>
          <w:b/>
          <w:lang w:eastAsia="pl-PL"/>
        </w:rPr>
        <w:t>DO UCHWAŁY NR XI/88/2025</w:t>
      </w:r>
    </w:p>
    <w:p w14:paraId="0A647D7F" w14:textId="77777777" w:rsidR="00487AFA" w:rsidRPr="00487AFA" w:rsidRDefault="00487AFA" w:rsidP="00487AFA">
      <w:pPr>
        <w:spacing w:after="0" w:line="300" w:lineRule="auto"/>
        <w:jc w:val="center"/>
        <w:rPr>
          <w:rFonts w:ascii="Calibri" w:eastAsia="Times New Roman" w:hAnsi="Calibri" w:cs="Times New Roman"/>
          <w:b/>
          <w:lang w:eastAsia="pl-PL"/>
        </w:rPr>
      </w:pPr>
      <w:r w:rsidRPr="00487AFA">
        <w:rPr>
          <w:rFonts w:ascii="Calibri" w:eastAsia="Times New Roman" w:hAnsi="Calibri" w:cs="Times New Roman"/>
          <w:b/>
          <w:lang w:eastAsia="pl-PL"/>
        </w:rPr>
        <w:t>RADY DZIELNICY BIAŁOŁĘKA MIASTA STOŁECZNEGO WARSZAWY</w:t>
      </w:r>
    </w:p>
    <w:p w14:paraId="4C2F2D61" w14:textId="77777777" w:rsidR="00487AFA" w:rsidRPr="00487AFA" w:rsidRDefault="00487AFA" w:rsidP="00487AFA">
      <w:pPr>
        <w:spacing w:after="240" w:line="300" w:lineRule="auto"/>
        <w:jc w:val="center"/>
        <w:rPr>
          <w:rFonts w:ascii="Calibri" w:eastAsia="Times New Roman" w:hAnsi="Calibri" w:cs="Times New Roman"/>
          <w:b/>
          <w:bCs/>
          <w:lang w:eastAsia="pl-PL"/>
        </w:rPr>
      </w:pPr>
      <w:r w:rsidRPr="00487AFA">
        <w:rPr>
          <w:rFonts w:ascii="Calibri" w:eastAsia="Times New Roman" w:hAnsi="Calibri" w:cs="Times New Roman"/>
          <w:b/>
          <w:bCs/>
          <w:lang w:eastAsia="pl-PL"/>
        </w:rPr>
        <w:t>z 4 marca 2025 r.</w:t>
      </w:r>
    </w:p>
    <w:p w14:paraId="48ECBD93" w14:textId="77777777" w:rsidR="00487AFA" w:rsidRPr="00487AFA" w:rsidRDefault="00487AFA" w:rsidP="00487AFA">
      <w:pPr>
        <w:spacing w:after="240" w:line="300" w:lineRule="auto"/>
        <w:rPr>
          <w:rFonts w:ascii="Calibri" w:eastAsia="Times New Roman" w:hAnsi="Calibri" w:cs="Times New Roman"/>
          <w:bCs/>
          <w:lang w:eastAsia="pl-PL"/>
        </w:rPr>
      </w:pPr>
      <w:r w:rsidRPr="00487AFA">
        <w:rPr>
          <w:rFonts w:ascii="Calibri" w:eastAsia="Times New Roman" w:hAnsi="Calibri" w:cs="Times New Roman"/>
          <w:lang w:eastAsia="pl-PL"/>
        </w:rPr>
        <w:t xml:space="preserve">Prezydent m.st. Warszawy pismem z 31 stycznia 2025 r., znak: AM-ZP-N.6721.1.2025.MSI zwrócił się do Przewodniczącego Rady Dzielnicy Białołęka m.st. Warszawy o zaopiniowanie projektu uchwały Rady m.st. Warszawy </w:t>
      </w:r>
      <w:r w:rsidRPr="00487AFA">
        <w:rPr>
          <w:rFonts w:ascii="Calibri" w:eastAsia="Times New Roman" w:hAnsi="Calibri" w:cs="Times New Roman"/>
          <w:bCs/>
          <w:lang w:eastAsia="pl-PL"/>
        </w:rPr>
        <w:t>w sprawie przystąpienia do sporządzenia miejscowego planu zagospodarowania przestrzennego rejonu ul. Olesin.</w:t>
      </w:r>
    </w:p>
    <w:p w14:paraId="3D319A5A" w14:textId="77777777" w:rsidR="00487AFA" w:rsidRPr="00487AFA" w:rsidRDefault="00487AFA" w:rsidP="00487AFA">
      <w:pPr>
        <w:spacing w:after="240" w:line="300" w:lineRule="auto"/>
        <w:rPr>
          <w:rFonts w:ascii="Calibri" w:eastAsia="Times New Roman" w:hAnsi="Calibri" w:cs="Times New Roman"/>
          <w:bCs/>
          <w:lang w:eastAsia="pl-PL"/>
        </w:rPr>
      </w:pPr>
      <w:r w:rsidRPr="00487AFA">
        <w:rPr>
          <w:rFonts w:ascii="Calibri" w:eastAsia="Times New Roman" w:hAnsi="Calibri" w:cs="Times New Roman"/>
          <w:bCs/>
          <w:lang w:eastAsia="pl-PL"/>
        </w:rPr>
        <w:t>Przystępuje się do sporządzenia miejscowego planu zagospodarowania przestrzennego na wniosek Prezydenta m.st. Warszawy. Podstawowym celem miejscowego planu będzie ochrona walorów przyrodniczych oraz zapewnienie ładu przestrzennego, poprzez określenie struktury funkcjonalno-przestrzennej uwzględniającej zarówno interes publiczny jak i potrzeby mieszkańców. Plan powinien określić ramy dla właściwego zarządzania przestrzenią, z uwzględnieniem zmieniającej się polityki przestrzennej miasta.</w:t>
      </w:r>
    </w:p>
    <w:p w14:paraId="32FB4264" w14:textId="77777777" w:rsidR="00487AFA" w:rsidRPr="00487AFA" w:rsidRDefault="00487AFA" w:rsidP="00487AFA">
      <w:pPr>
        <w:spacing w:after="240" w:line="300" w:lineRule="auto"/>
        <w:rPr>
          <w:rFonts w:ascii="Calibri" w:eastAsia="Times New Roman" w:hAnsi="Calibri" w:cs="Times New Roman"/>
          <w:bCs/>
          <w:lang w:eastAsia="pl-PL"/>
        </w:rPr>
      </w:pPr>
      <w:r w:rsidRPr="00487AFA">
        <w:rPr>
          <w:rFonts w:ascii="Calibri" w:eastAsia="Times New Roman" w:hAnsi="Calibri" w:cs="Times New Roman"/>
          <w:bCs/>
          <w:lang w:eastAsia="pl-PL"/>
        </w:rPr>
        <w:t>Obszar przewidziany do sporządzenia miejscowego planu zagospodarowania przestrzennego położony jest w północno-wschodniej części Dzielnicy Białołęka. Według Miejskiego Systemu Informacji wchodzi on w skład obszarów Kobiałka oraz Grodzisk. Jest to rejon o dość niskim stopniu urbanizacji, a zabudowa występująca na analizowanym obszarze charakteryzuje się dużym rozproszeniem. Tereny zabudowane występują głównie w południowej i zachodniej części obszaru. Część obszaru stanowią tereny uprawne, nieużytki i grunty leśne. Zdecydowana większość terenu należy do prywatnych właścicieli. Działki należące do m.st. Warszawy to w głównej mierze tereny będące drogami.</w:t>
      </w:r>
    </w:p>
    <w:p w14:paraId="6C2ECC0B" w14:textId="77777777" w:rsidR="00487AFA" w:rsidRPr="00487AFA" w:rsidRDefault="00487AFA" w:rsidP="00487AFA">
      <w:pPr>
        <w:spacing w:after="240" w:line="300" w:lineRule="auto"/>
        <w:rPr>
          <w:rFonts w:ascii="Calibri" w:eastAsia="Times New Roman" w:hAnsi="Calibri" w:cs="Times New Roman"/>
          <w:bCs/>
          <w:lang w:eastAsia="pl-PL"/>
        </w:rPr>
      </w:pPr>
      <w:r w:rsidRPr="00487AFA">
        <w:rPr>
          <w:rFonts w:ascii="Calibri" w:eastAsia="Times New Roman" w:hAnsi="Calibri" w:cs="Times New Roman"/>
          <w:bCs/>
          <w:lang w:eastAsia="pl-PL"/>
        </w:rPr>
        <w:t>Projekt planu zostanie sporządzony z uwzględnieniem standardów przy zapisywaniu ustaleń tekstu i rysunku planu, wprowadzonych rozporządzeniem Ministra Rozwoju i Technologii z dnia 17 grudnia 2021 r. w sprawie wymaganego zakresu projektu miejscowego planu zagospodarowania przestrzennego oraz z zachowaniem przepisów określonych w ustawie z dnia 27 marca 2003 r. o planowaniu i zagospodarowaniu przestrzennym.</w:t>
      </w:r>
    </w:p>
    <w:p w14:paraId="732E970E" w14:textId="2276D89A" w:rsidR="0060114F" w:rsidRPr="00C61E25" w:rsidRDefault="00487AFA" w:rsidP="00C61E25">
      <w:pPr>
        <w:spacing w:after="240" w:line="300" w:lineRule="auto"/>
        <w:rPr>
          <w:rFonts w:ascii="Calibri" w:eastAsia="Times New Roman" w:hAnsi="Calibri" w:cs="Times New Roman"/>
          <w:bCs/>
          <w:lang w:eastAsia="pl-PL"/>
        </w:rPr>
      </w:pPr>
      <w:r w:rsidRPr="00487AFA">
        <w:rPr>
          <w:rFonts w:ascii="Calibri" w:eastAsia="Times New Roman" w:hAnsi="Calibri" w:cs="Times New Roman"/>
          <w:bCs/>
          <w:lang w:eastAsia="pl-PL"/>
        </w:rPr>
        <w:t>Sporządzaniem przedmiotowego projektu planu będzie realizowane w ramach zadań Biura Architektury i Planowania Przestrzennego, a środki na jego sporządzenie są zabezpieczone w budżecie ww. biura i Wieloletniej Prognozie Finansowej m.st. Warszawy.</w:t>
      </w:r>
    </w:p>
    <w:sectPr w:rsidR="0060114F" w:rsidRPr="00C61E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86FB1" w14:textId="77777777" w:rsidR="00074F60" w:rsidRDefault="00074F60" w:rsidP="00365F89">
      <w:pPr>
        <w:spacing w:after="0" w:line="240" w:lineRule="auto"/>
      </w:pPr>
      <w:r>
        <w:separator/>
      </w:r>
    </w:p>
  </w:endnote>
  <w:endnote w:type="continuationSeparator" w:id="0">
    <w:p w14:paraId="37D15FF3" w14:textId="77777777" w:rsidR="00074F60" w:rsidRDefault="00074F60" w:rsidP="00365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89C541" w14:textId="77777777" w:rsidR="00074F60" w:rsidRDefault="00074F60" w:rsidP="00365F89">
      <w:pPr>
        <w:spacing w:after="0" w:line="240" w:lineRule="auto"/>
      </w:pPr>
      <w:r>
        <w:separator/>
      </w:r>
    </w:p>
  </w:footnote>
  <w:footnote w:type="continuationSeparator" w:id="0">
    <w:p w14:paraId="2A532286" w14:textId="77777777" w:rsidR="00074F60" w:rsidRDefault="00074F60" w:rsidP="00365F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04E39"/>
    <w:multiLevelType w:val="hybridMultilevel"/>
    <w:tmpl w:val="B8C4E816"/>
    <w:lvl w:ilvl="0" w:tplc="04150001">
      <w:start w:val="1"/>
      <w:numFmt w:val="bullet"/>
      <w:lvlText w:val=""/>
      <w:lvlJc w:val="left"/>
      <w:pPr>
        <w:ind w:left="720" w:hanging="360"/>
      </w:pPr>
      <w:rPr>
        <w:rFonts w:ascii="Symbol" w:hAnsi="Symbol" w:hint="default"/>
      </w:rPr>
    </w:lvl>
    <w:lvl w:ilvl="1" w:tplc="DE308C4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BA85AFA"/>
    <w:multiLevelType w:val="hybridMultilevel"/>
    <w:tmpl w:val="C2DCFA6A"/>
    <w:lvl w:ilvl="0" w:tplc="41920CD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E481DEA"/>
    <w:multiLevelType w:val="hybridMultilevel"/>
    <w:tmpl w:val="8C1454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48343BCF"/>
    <w:multiLevelType w:val="hybridMultilevel"/>
    <w:tmpl w:val="81563012"/>
    <w:lvl w:ilvl="0" w:tplc="0415000F">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 w15:restartNumberingAfterBreak="0">
    <w:nsid w:val="49D24A1F"/>
    <w:multiLevelType w:val="hybridMultilevel"/>
    <w:tmpl w:val="B2A63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AE44D85"/>
    <w:multiLevelType w:val="multilevel"/>
    <w:tmpl w:val="84088B96"/>
    <w:lvl w:ilvl="0">
      <w:start w:val="1"/>
      <w:numFmt w:val="decimal"/>
      <w:lvlText w:val="§%1."/>
      <w:lvlJc w:val="left"/>
      <w:pPr>
        <w:ind w:left="567" w:hanging="567"/>
      </w:pPr>
      <w:rPr>
        <w:rFonts w:hint="default"/>
        <w:b/>
        <w:i w:val="0"/>
      </w:rPr>
    </w:lvl>
    <w:lvl w:ilvl="1">
      <w:start w:val="1"/>
      <w:numFmt w:val="decimal"/>
      <w:lvlText w:val="%2."/>
      <w:lvlJc w:val="left"/>
      <w:pPr>
        <w:tabs>
          <w:tab w:val="num" w:pos="425"/>
        </w:tabs>
        <w:ind w:left="0" w:firstLine="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5FF4E50"/>
    <w:multiLevelType w:val="hybridMultilevel"/>
    <w:tmpl w:val="1C8C748C"/>
    <w:lvl w:ilvl="0" w:tplc="96DE6A0E">
      <w:start w:val="1"/>
      <w:numFmt w:val="upperRoman"/>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76DB0B1E"/>
    <w:multiLevelType w:val="hybridMultilevel"/>
    <w:tmpl w:val="5324FDE8"/>
    <w:lvl w:ilvl="0" w:tplc="04150013">
      <w:start w:val="1"/>
      <w:numFmt w:val="upperRoman"/>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7F2341C3"/>
    <w:multiLevelType w:val="hybridMultilevel"/>
    <w:tmpl w:val="1F58FD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8"/>
  </w:num>
  <w:num w:numId="5">
    <w:abstractNumId w:val="4"/>
  </w:num>
  <w:num w:numId="6">
    <w:abstractNumId w:val="2"/>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C90"/>
    <w:rsid w:val="00022D4F"/>
    <w:rsid w:val="00025B88"/>
    <w:rsid w:val="00071406"/>
    <w:rsid w:val="00074F60"/>
    <w:rsid w:val="00086770"/>
    <w:rsid w:val="000B2AC6"/>
    <w:rsid w:val="000F3BDD"/>
    <w:rsid w:val="00100FEF"/>
    <w:rsid w:val="0011126D"/>
    <w:rsid w:val="00123D84"/>
    <w:rsid w:val="00130176"/>
    <w:rsid w:val="00133577"/>
    <w:rsid w:val="00146B1E"/>
    <w:rsid w:val="00161DC5"/>
    <w:rsid w:val="00165A35"/>
    <w:rsid w:val="001A048C"/>
    <w:rsid w:val="001A422B"/>
    <w:rsid w:val="001C3EAB"/>
    <w:rsid w:val="001E0FA6"/>
    <w:rsid w:val="001E5200"/>
    <w:rsid w:val="0022275E"/>
    <w:rsid w:val="00235D03"/>
    <w:rsid w:val="00244B97"/>
    <w:rsid w:val="00262253"/>
    <w:rsid w:val="002C5D39"/>
    <w:rsid w:val="002D236B"/>
    <w:rsid w:val="002D37A2"/>
    <w:rsid w:val="003115C2"/>
    <w:rsid w:val="00314662"/>
    <w:rsid w:val="00314D42"/>
    <w:rsid w:val="00350A1A"/>
    <w:rsid w:val="00353468"/>
    <w:rsid w:val="00365F89"/>
    <w:rsid w:val="003743FB"/>
    <w:rsid w:val="003A455E"/>
    <w:rsid w:val="003B4D0D"/>
    <w:rsid w:val="003D0A3A"/>
    <w:rsid w:val="003F36E3"/>
    <w:rsid w:val="00456F11"/>
    <w:rsid w:val="004645AB"/>
    <w:rsid w:val="004717EC"/>
    <w:rsid w:val="00473947"/>
    <w:rsid w:val="00475998"/>
    <w:rsid w:val="0048650B"/>
    <w:rsid w:val="00487AFA"/>
    <w:rsid w:val="004A6E4B"/>
    <w:rsid w:val="004B3BFA"/>
    <w:rsid w:val="004B70C7"/>
    <w:rsid w:val="004D074F"/>
    <w:rsid w:val="004E5767"/>
    <w:rsid w:val="004E7242"/>
    <w:rsid w:val="005115F2"/>
    <w:rsid w:val="005310D3"/>
    <w:rsid w:val="005356F6"/>
    <w:rsid w:val="00544028"/>
    <w:rsid w:val="005571B7"/>
    <w:rsid w:val="005B03FB"/>
    <w:rsid w:val="005B50B8"/>
    <w:rsid w:val="005C128C"/>
    <w:rsid w:val="005C6FDC"/>
    <w:rsid w:val="005D1B7B"/>
    <w:rsid w:val="005D717A"/>
    <w:rsid w:val="005F5967"/>
    <w:rsid w:val="0060114F"/>
    <w:rsid w:val="00607B86"/>
    <w:rsid w:val="00612D2E"/>
    <w:rsid w:val="0067386E"/>
    <w:rsid w:val="0067560E"/>
    <w:rsid w:val="0067732F"/>
    <w:rsid w:val="00685B1C"/>
    <w:rsid w:val="006A1CC2"/>
    <w:rsid w:val="006D1597"/>
    <w:rsid w:val="006E7C2E"/>
    <w:rsid w:val="006F2886"/>
    <w:rsid w:val="00707A0D"/>
    <w:rsid w:val="00753A59"/>
    <w:rsid w:val="007E7A35"/>
    <w:rsid w:val="00830B09"/>
    <w:rsid w:val="00846BE6"/>
    <w:rsid w:val="00847CD8"/>
    <w:rsid w:val="0085647F"/>
    <w:rsid w:val="00873E06"/>
    <w:rsid w:val="00874903"/>
    <w:rsid w:val="00874A72"/>
    <w:rsid w:val="00883F1B"/>
    <w:rsid w:val="008B2884"/>
    <w:rsid w:val="008B35CB"/>
    <w:rsid w:val="008E0966"/>
    <w:rsid w:val="008F04F0"/>
    <w:rsid w:val="008F60BB"/>
    <w:rsid w:val="00900B6C"/>
    <w:rsid w:val="00941976"/>
    <w:rsid w:val="00947520"/>
    <w:rsid w:val="009619F1"/>
    <w:rsid w:val="009B2D13"/>
    <w:rsid w:val="009F0E45"/>
    <w:rsid w:val="00A130CA"/>
    <w:rsid w:val="00A562BC"/>
    <w:rsid w:val="00A86F5B"/>
    <w:rsid w:val="00A92E3D"/>
    <w:rsid w:val="00A94C0D"/>
    <w:rsid w:val="00AC2B78"/>
    <w:rsid w:val="00AE02E0"/>
    <w:rsid w:val="00AE29A1"/>
    <w:rsid w:val="00B15365"/>
    <w:rsid w:val="00BC2E7D"/>
    <w:rsid w:val="00BE5461"/>
    <w:rsid w:val="00BE79AC"/>
    <w:rsid w:val="00C0354B"/>
    <w:rsid w:val="00C04917"/>
    <w:rsid w:val="00C0501F"/>
    <w:rsid w:val="00C1166D"/>
    <w:rsid w:val="00C57D72"/>
    <w:rsid w:val="00C61E25"/>
    <w:rsid w:val="00C709E6"/>
    <w:rsid w:val="00C935DF"/>
    <w:rsid w:val="00CA0A70"/>
    <w:rsid w:val="00CA2C0A"/>
    <w:rsid w:val="00CA5AE4"/>
    <w:rsid w:val="00CC3FB0"/>
    <w:rsid w:val="00CC4E77"/>
    <w:rsid w:val="00CC5A51"/>
    <w:rsid w:val="00CC7231"/>
    <w:rsid w:val="00CD00DB"/>
    <w:rsid w:val="00CF4EB7"/>
    <w:rsid w:val="00D00844"/>
    <w:rsid w:val="00D01947"/>
    <w:rsid w:val="00D215BA"/>
    <w:rsid w:val="00D370B2"/>
    <w:rsid w:val="00D561FA"/>
    <w:rsid w:val="00D606BB"/>
    <w:rsid w:val="00D62FB1"/>
    <w:rsid w:val="00D65D9B"/>
    <w:rsid w:val="00D67BEA"/>
    <w:rsid w:val="00D94FDE"/>
    <w:rsid w:val="00DA2045"/>
    <w:rsid w:val="00DB4448"/>
    <w:rsid w:val="00DB6E62"/>
    <w:rsid w:val="00DC706E"/>
    <w:rsid w:val="00DD109F"/>
    <w:rsid w:val="00DD1C82"/>
    <w:rsid w:val="00E20C90"/>
    <w:rsid w:val="00E4468E"/>
    <w:rsid w:val="00E5118D"/>
    <w:rsid w:val="00E51C06"/>
    <w:rsid w:val="00E90FEE"/>
    <w:rsid w:val="00EC6D0C"/>
    <w:rsid w:val="00F07597"/>
    <w:rsid w:val="00F461B1"/>
    <w:rsid w:val="00F82C89"/>
    <w:rsid w:val="00FE47E8"/>
    <w:rsid w:val="07B7EC22"/>
    <w:rsid w:val="127D345F"/>
    <w:rsid w:val="130DB3E3"/>
    <w:rsid w:val="213E5EE6"/>
    <w:rsid w:val="25BE285B"/>
    <w:rsid w:val="25C08F9D"/>
    <w:rsid w:val="25FD466A"/>
    <w:rsid w:val="37B4E1BC"/>
    <w:rsid w:val="3C85E25A"/>
    <w:rsid w:val="3FF3A59F"/>
    <w:rsid w:val="409357C2"/>
    <w:rsid w:val="4612644F"/>
    <w:rsid w:val="49D3ECF5"/>
    <w:rsid w:val="4C50D363"/>
    <w:rsid w:val="4FF12A2E"/>
    <w:rsid w:val="50125FA5"/>
    <w:rsid w:val="577ECC42"/>
    <w:rsid w:val="6B4D9606"/>
    <w:rsid w:val="6F23771E"/>
    <w:rsid w:val="75C3F8B7"/>
    <w:rsid w:val="78F5C6F9"/>
    <w:rsid w:val="7D025D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FCF67"/>
  <w15:chartTrackingRefBased/>
  <w15:docId w15:val="{ACBB7D6A-0219-4578-ABCA-C62640939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C050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3">
    <w:name w:val="heading 3"/>
    <w:basedOn w:val="Normalny"/>
    <w:next w:val="Normalny"/>
    <w:link w:val="Nagwek3Znak"/>
    <w:uiPriority w:val="9"/>
    <w:unhideWhenUsed/>
    <w:qFormat/>
    <w:rsid w:val="00146B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A6E4B"/>
    <w:pPr>
      <w:ind w:left="720"/>
      <w:contextualSpacing/>
    </w:pPr>
  </w:style>
  <w:style w:type="paragraph" w:styleId="Tekstdymka">
    <w:name w:val="Balloon Text"/>
    <w:basedOn w:val="Normalny"/>
    <w:link w:val="TekstdymkaZnak"/>
    <w:uiPriority w:val="99"/>
    <w:semiHidden/>
    <w:unhideWhenUsed/>
    <w:rsid w:val="00DD109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D109F"/>
    <w:rPr>
      <w:rFonts w:ascii="Segoe UI" w:hAnsi="Segoe UI" w:cs="Segoe UI"/>
      <w:sz w:val="18"/>
      <w:szCs w:val="18"/>
    </w:rPr>
  </w:style>
  <w:style w:type="character" w:styleId="Odwoaniedokomentarza">
    <w:name w:val="annotation reference"/>
    <w:basedOn w:val="Domylnaczcionkaakapitu"/>
    <w:uiPriority w:val="99"/>
    <w:semiHidden/>
    <w:unhideWhenUsed/>
    <w:rsid w:val="00612D2E"/>
    <w:rPr>
      <w:sz w:val="16"/>
      <w:szCs w:val="16"/>
    </w:rPr>
  </w:style>
  <w:style w:type="paragraph" w:styleId="Tekstkomentarza">
    <w:name w:val="annotation text"/>
    <w:basedOn w:val="Normalny"/>
    <w:link w:val="TekstkomentarzaZnak"/>
    <w:uiPriority w:val="99"/>
    <w:semiHidden/>
    <w:unhideWhenUsed/>
    <w:rsid w:val="00612D2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2D2E"/>
    <w:rPr>
      <w:sz w:val="20"/>
      <w:szCs w:val="20"/>
    </w:rPr>
  </w:style>
  <w:style w:type="paragraph" w:styleId="Tematkomentarza">
    <w:name w:val="annotation subject"/>
    <w:basedOn w:val="Tekstkomentarza"/>
    <w:next w:val="Tekstkomentarza"/>
    <w:link w:val="TematkomentarzaZnak"/>
    <w:uiPriority w:val="99"/>
    <w:semiHidden/>
    <w:unhideWhenUsed/>
    <w:rsid w:val="00612D2E"/>
    <w:rPr>
      <w:b/>
      <w:bCs/>
    </w:rPr>
  </w:style>
  <w:style w:type="character" w:customStyle="1" w:styleId="TematkomentarzaZnak">
    <w:name w:val="Temat komentarza Znak"/>
    <w:basedOn w:val="TekstkomentarzaZnak"/>
    <w:link w:val="Tematkomentarza"/>
    <w:uiPriority w:val="99"/>
    <w:semiHidden/>
    <w:rsid w:val="00612D2E"/>
    <w:rPr>
      <w:b/>
      <w:bCs/>
      <w:sz w:val="20"/>
      <w:szCs w:val="20"/>
    </w:rPr>
  </w:style>
  <w:style w:type="paragraph" w:styleId="Tekstpodstawowy">
    <w:name w:val="Body Text"/>
    <w:basedOn w:val="Normalny"/>
    <w:link w:val="TekstpodstawowyZnak"/>
    <w:uiPriority w:val="99"/>
    <w:unhideWhenUsed/>
    <w:rsid w:val="00235D03"/>
    <w:pPr>
      <w:spacing w:after="120"/>
    </w:pPr>
  </w:style>
  <w:style w:type="character" w:customStyle="1" w:styleId="TekstpodstawowyZnak">
    <w:name w:val="Tekst podstawowy Znak"/>
    <w:basedOn w:val="Domylnaczcionkaakapitu"/>
    <w:link w:val="Tekstpodstawowy"/>
    <w:uiPriority w:val="99"/>
    <w:rsid w:val="00235D03"/>
  </w:style>
  <w:style w:type="character" w:customStyle="1" w:styleId="Nagwek3Znak">
    <w:name w:val="Nagłówek 3 Znak"/>
    <w:basedOn w:val="Domylnaczcionkaakapitu"/>
    <w:link w:val="Nagwek3"/>
    <w:uiPriority w:val="9"/>
    <w:rsid w:val="00146B1E"/>
    <w:rPr>
      <w:rFonts w:asciiTheme="majorHAnsi" w:eastAsiaTheme="majorEastAsia" w:hAnsiTheme="majorHAnsi" w:cstheme="majorBidi"/>
      <w:color w:val="1F4D78" w:themeColor="accent1" w:themeShade="7F"/>
      <w:sz w:val="24"/>
      <w:szCs w:val="24"/>
    </w:rPr>
  </w:style>
  <w:style w:type="paragraph" w:styleId="Tekstprzypisudolnego">
    <w:name w:val="footnote text"/>
    <w:basedOn w:val="Normalny"/>
    <w:link w:val="TekstprzypisudolnegoZnak"/>
    <w:uiPriority w:val="99"/>
    <w:semiHidden/>
    <w:unhideWhenUsed/>
    <w:rsid w:val="00365F8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65F89"/>
    <w:rPr>
      <w:sz w:val="20"/>
      <w:szCs w:val="20"/>
    </w:rPr>
  </w:style>
  <w:style w:type="character" w:styleId="Odwoanieprzypisudolnego">
    <w:name w:val="footnote reference"/>
    <w:basedOn w:val="Domylnaczcionkaakapitu"/>
    <w:uiPriority w:val="99"/>
    <w:semiHidden/>
    <w:unhideWhenUsed/>
    <w:rsid w:val="00365F89"/>
    <w:rPr>
      <w:vertAlign w:val="superscript"/>
    </w:rPr>
  </w:style>
  <w:style w:type="character" w:customStyle="1" w:styleId="Nagwek1Znak">
    <w:name w:val="Nagłówek 1 Znak"/>
    <w:basedOn w:val="Domylnaczcionkaakapitu"/>
    <w:link w:val="Nagwek1"/>
    <w:uiPriority w:val="9"/>
    <w:rsid w:val="00C0501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4E215-4DE6-4731-988B-00F9A7A92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13</Pages>
  <Words>3077</Words>
  <Characters>18462</Characters>
  <Application>Microsoft Office Word</Application>
  <DocSecurity>0</DocSecurity>
  <Lines>153</Lines>
  <Paragraphs>42</Paragraphs>
  <ScaleCrop>false</ScaleCrop>
  <HeadingPairs>
    <vt:vector size="2" baseType="variant">
      <vt:variant>
        <vt:lpstr>Tytuł</vt:lpstr>
      </vt:variant>
      <vt:variant>
        <vt:i4>1</vt:i4>
      </vt:variant>
    </vt:vector>
  </HeadingPairs>
  <TitlesOfParts>
    <vt:vector size="1" baseType="lpstr">
      <vt:lpstr>druk nr 723</vt:lpstr>
    </vt:vector>
  </TitlesOfParts>
  <Company>Urzad Miasta</Company>
  <LinksUpToDate>false</LinksUpToDate>
  <CharactersWithSpaces>21497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druk nr 723</dc:title>
  <dc:subject/>
  <dc:creator>Sikorski Maciej (AM)</dc:creator>
  <cp:keywords/>
  <dc:description/>
  <cp:lastModifiedBy>Polkowska Teresa (RW)</cp:lastModifiedBy>
  <cp:revision>5</cp:revision>
  <cp:lastPrinted>2025-01-23T14:38:00Z</cp:lastPrinted>
  <dcterms:created xsi:type="dcterms:W3CDTF">2025-03-06T07:59:00Z</dcterms:created>
  <dcterms:modified xsi:type="dcterms:W3CDTF">2025-03-06T09:05:00Z</dcterms:modified>
</cp:coreProperties>
</file>