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7FE9A" w14:textId="468C469A" w:rsidR="0028189B" w:rsidRDefault="0028189B" w:rsidP="0028189B">
      <w:pPr>
        <w:pStyle w:val="Nagwek1"/>
        <w:spacing w:before="0" w:line="300" w:lineRule="auto"/>
        <w:jc w:val="right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DRUK NR 506</w:t>
      </w:r>
    </w:p>
    <w:p w14:paraId="33AC3DC4" w14:textId="39AA825D" w:rsidR="00105BF9" w:rsidRPr="009D1C99" w:rsidRDefault="00105BF9" w:rsidP="00AC162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511D6D">
        <w:rPr>
          <w:rFonts w:ascii="Calibri" w:hAnsi="Calibri" w:cs="Calibri"/>
          <w:b/>
          <w:color w:val="auto"/>
          <w:sz w:val="22"/>
          <w:szCs w:val="22"/>
        </w:rPr>
        <w:t>../…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/2024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511D6D">
        <w:rPr>
          <w:rFonts w:ascii="Calibri" w:hAnsi="Calibri" w:cs="Calibri"/>
          <w:b/>
          <w:color w:val="auto"/>
          <w:sz w:val="22"/>
          <w:szCs w:val="22"/>
        </w:rPr>
        <w:t>…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 2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024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14:paraId="71CA5D05" w14:textId="77777777" w:rsidR="00105BF9" w:rsidRPr="009D1C99" w:rsidRDefault="00511D6D" w:rsidP="00E83DA2">
      <w:pPr>
        <w:pStyle w:val="Nagwek1"/>
        <w:spacing w:after="240" w:line="300" w:lineRule="auto"/>
        <w:ind w:firstLine="708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w sprawie wyrażenia zgody na zawarcie</w:t>
      </w:r>
      <w:r w:rsidR="00874ADC">
        <w:rPr>
          <w:rFonts w:ascii="Calibri" w:hAnsi="Calibri" w:cs="Calibri"/>
          <w:b/>
          <w:color w:val="auto"/>
          <w:sz w:val="22"/>
          <w:szCs w:val="22"/>
        </w:rPr>
        <w:t xml:space="preserve"> przez miasto stołeczne Warszawę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porozumienia administr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acyjnego w sprawie powierzenia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m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iastu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s</w:t>
      </w:r>
      <w:r>
        <w:rPr>
          <w:rFonts w:ascii="Calibri" w:hAnsi="Calibri" w:cs="Calibri"/>
          <w:b/>
          <w:color w:val="auto"/>
          <w:sz w:val="22"/>
          <w:szCs w:val="22"/>
        </w:rPr>
        <w:t>tołecznemu Warszaw</w:t>
      </w:r>
      <w:r w:rsidR="00B32B06">
        <w:rPr>
          <w:rFonts w:ascii="Calibri" w:hAnsi="Calibri" w:cs="Calibri"/>
          <w:b/>
          <w:color w:val="auto"/>
          <w:sz w:val="22"/>
          <w:szCs w:val="22"/>
        </w:rPr>
        <w:t>ie prowadzenia</w:t>
      </w:r>
      <w:r w:rsidR="002072EF">
        <w:rPr>
          <w:rFonts w:ascii="Calibri" w:hAnsi="Calibri" w:cs="Calibri"/>
          <w:b/>
          <w:color w:val="auto"/>
          <w:sz w:val="22"/>
          <w:szCs w:val="22"/>
        </w:rPr>
        <w:t xml:space="preserve"> niektórych spraw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z zakresu właściwości Wojewody Mazowieckiego realizowanych przez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w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ojewódzkiego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k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onserwatora </w:t>
      </w:r>
      <w:r w:rsidR="00BA4586">
        <w:rPr>
          <w:rFonts w:ascii="Calibri" w:hAnsi="Calibri" w:cs="Calibri"/>
          <w:b/>
          <w:color w:val="auto"/>
          <w:sz w:val="22"/>
          <w:szCs w:val="22"/>
        </w:rPr>
        <w:t>z</w:t>
      </w:r>
      <w:r>
        <w:rPr>
          <w:rFonts w:ascii="Calibri" w:hAnsi="Calibri" w:cs="Calibri"/>
          <w:b/>
          <w:color w:val="auto"/>
          <w:sz w:val="22"/>
          <w:szCs w:val="22"/>
        </w:rPr>
        <w:t>abytków</w:t>
      </w:r>
    </w:p>
    <w:p w14:paraId="7B5F7A54" w14:textId="78984529" w:rsidR="00105BF9" w:rsidRPr="009D1C99" w:rsidRDefault="00511D6D" w:rsidP="00AC1628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18</w:t>
      </w:r>
      <w:r w:rsidR="00105BF9" w:rsidRPr="009D1C99">
        <w:rPr>
          <w:rFonts w:ascii="Calibri" w:hAnsi="Calibri" w:cs="Calibri"/>
          <w:sz w:val="22"/>
          <w:szCs w:val="22"/>
        </w:rPr>
        <w:t xml:space="preserve"> ust. 2 </w:t>
      </w:r>
      <w:r>
        <w:rPr>
          <w:rFonts w:ascii="Calibri" w:hAnsi="Calibri" w:cs="Calibri"/>
          <w:sz w:val="22"/>
          <w:szCs w:val="22"/>
        </w:rPr>
        <w:t>pkt 11 ustawy z dnia 8 marca 1990 r. o samorządzie gminnym</w:t>
      </w:r>
      <w:r w:rsidR="00105BF9" w:rsidRPr="009D1C9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Dz. U. z 2024 r. poz. 1465</w:t>
      </w:r>
      <w:r w:rsidR="00472A29">
        <w:rPr>
          <w:rFonts w:ascii="Calibri" w:hAnsi="Calibri" w:cs="Calibri"/>
          <w:bCs/>
          <w:sz w:val="22"/>
          <w:szCs w:val="22"/>
        </w:rPr>
        <w:t xml:space="preserve"> i 1572</w:t>
      </w:r>
      <w:r w:rsidR="00105BF9" w:rsidRPr="009D1C99">
        <w:rPr>
          <w:rFonts w:ascii="Calibri" w:hAnsi="Calibri" w:cs="Calibri"/>
          <w:sz w:val="22"/>
          <w:szCs w:val="22"/>
        </w:rPr>
        <w:t>)</w:t>
      </w:r>
      <w:r w:rsidR="00105BF9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105BF9" w:rsidRPr="009D1C99">
        <w:rPr>
          <w:rFonts w:ascii="Calibri" w:hAnsi="Calibri" w:cs="Calibri"/>
          <w:sz w:val="22"/>
          <w:szCs w:val="22"/>
        </w:rPr>
        <w:t>uchwala się, co następuje:</w:t>
      </w:r>
    </w:p>
    <w:p w14:paraId="18E4EFEA" w14:textId="77777777" w:rsidR="00105BF9" w:rsidRPr="009D1C99" w:rsidRDefault="00105BF9" w:rsidP="00B735B0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="00511D6D">
        <w:rPr>
          <w:rFonts w:ascii="Calibri" w:hAnsi="Calibri" w:cs="Calibri"/>
          <w:bCs/>
          <w:sz w:val="22"/>
          <w:szCs w:val="22"/>
        </w:rPr>
        <w:t>Wyraża się zgodę na zawarcie przez miasto stołeczne Warszaw</w:t>
      </w:r>
      <w:r w:rsidR="00874ADC">
        <w:rPr>
          <w:rFonts w:ascii="Calibri" w:hAnsi="Calibri" w:cs="Calibri"/>
          <w:bCs/>
          <w:sz w:val="22"/>
          <w:szCs w:val="22"/>
        </w:rPr>
        <w:t>ę</w:t>
      </w:r>
      <w:r w:rsidR="00511D6D">
        <w:rPr>
          <w:rFonts w:ascii="Calibri" w:hAnsi="Calibri" w:cs="Calibri"/>
          <w:bCs/>
          <w:sz w:val="22"/>
          <w:szCs w:val="22"/>
        </w:rPr>
        <w:t xml:space="preserve"> </w:t>
      </w:r>
      <w:r w:rsidR="00511D6D" w:rsidRPr="00511D6D">
        <w:rPr>
          <w:rFonts w:ascii="Calibri" w:hAnsi="Calibri" w:cs="Calibri"/>
          <w:bCs/>
          <w:sz w:val="22"/>
          <w:szCs w:val="22"/>
        </w:rPr>
        <w:t>porozumienia administr</w:t>
      </w:r>
      <w:r w:rsidR="002072EF">
        <w:rPr>
          <w:rFonts w:ascii="Calibri" w:hAnsi="Calibri" w:cs="Calibri"/>
          <w:bCs/>
          <w:sz w:val="22"/>
          <w:szCs w:val="22"/>
        </w:rPr>
        <w:t xml:space="preserve">acyjnego w sprawie powierzenia </w:t>
      </w:r>
      <w:r w:rsidR="00BA4586">
        <w:rPr>
          <w:rFonts w:ascii="Calibri" w:hAnsi="Calibri" w:cs="Calibri"/>
          <w:bCs/>
          <w:sz w:val="22"/>
          <w:szCs w:val="22"/>
        </w:rPr>
        <w:t>m</w:t>
      </w:r>
      <w:r w:rsidR="002072EF">
        <w:rPr>
          <w:rFonts w:ascii="Calibri" w:hAnsi="Calibri" w:cs="Calibri"/>
          <w:bCs/>
          <w:sz w:val="22"/>
          <w:szCs w:val="22"/>
        </w:rPr>
        <w:t xml:space="preserve">iastu </w:t>
      </w:r>
      <w:r w:rsidR="00BA4586">
        <w:rPr>
          <w:rFonts w:ascii="Calibri" w:hAnsi="Calibri" w:cs="Calibri"/>
          <w:bCs/>
          <w:sz w:val="22"/>
          <w:szCs w:val="22"/>
        </w:rPr>
        <w:t>s</w:t>
      </w:r>
      <w:r w:rsidR="00511D6D" w:rsidRPr="00511D6D">
        <w:rPr>
          <w:rFonts w:ascii="Calibri" w:hAnsi="Calibri" w:cs="Calibri"/>
          <w:bCs/>
          <w:sz w:val="22"/>
          <w:szCs w:val="22"/>
        </w:rPr>
        <w:t>tołecznemu Warszaw</w:t>
      </w:r>
      <w:r w:rsidR="002072EF">
        <w:rPr>
          <w:rFonts w:ascii="Calibri" w:hAnsi="Calibri" w:cs="Calibri"/>
          <w:bCs/>
          <w:sz w:val="22"/>
          <w:szCs w:val="22"/>
        </w:rPr>
        <w:t>ie prowadzenie niektórych spraw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 z zakresu właściwości Wojewody Mazowieckiego realizowanych przez </w:t>
      </w:r>
      <w:r w:rsidR="00BA4586">
        <w:rPr>
          <w:rFonts w:ascii="Calibri" w:hAnsi="Calibri" w:cs="Calibri"/>
          <w:bCs/>
          <w:sz w:val="22"/>
          <w:szCs w:val="22"/>
        </w:rPr>
        <w:t>w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ojewódzkiego </w:t>
      </w:r>
      <w:r w:rsidR="00BA4586">
        <w:rPr>
          <w:rFonts w:ascii="Calibri" w:hAnsi="Calibri" w:cs="Calibri"/>
          <w:bCs/>
          <w:sz w:val="22"/>
          <w:szCs w:val="22"/>
        </w:rPr>
        <w:t>k</w:t>
      </w:r>
      <w:r w:rsidR="00511D6D" w:rsidRPr="00511D6D">
        <w:rPr>
          <w:rFonts w:ascii="Calibri" w:hAnsi="Calibri" w:cs="Calibri"/>
          <w:bCs/>
          <w:sz w:val="22"/>
          <w:szCs w:val="22"/>
        </w:rPr>
        <w:t>onserwatora</w:t>
      </w:r>
      <w:r w:rsidR="00874ADC">
        <w:rPr>
          <w:rFonts w:ascii="Calibri" w:hAnsi="Calibri" w:cs="Calibri"/>
          <w:bCs/>
          <w:sz w:val="22"/>
          <w:szCs w:val="22"/>
        </w:rPr>
        <w:t xml:space="preserve"> </w:t>
      </w:r>
      <w:r w:rsidR="00BA4586">
        <w:rPr>
          <w:rFonts w:ascii="Calibri" w:hAnsi="Calibri" w:cs="Calibri"/>
          <w:bCs/>
          <w:sz w:val="22"/>
          <w:szCs w:val="22"/>
        </w:rPr>
        <w:t>z</w:t>
      </w:r>
      <w:r w:rsidR="00874ADC">
        <w:rPr>
          <w:rFonts w:ascii="Calibri" w:hAnsi="Calibri" w:cs="Calibri"/>
          <w:bCs/>
          <w:sz w:val="22"/>
          <w:szCs w:val="22"/>
        </w:rPr>
        <w:t>abytków</w:t>
      </w:r>
      <w:r w:rsidR="005F5657">
        <w:rPr>
          <w:rFonts w:ascii="Calibri" w:hAnsi="Calibri" w:cs="Calibri"/>
          <w:bCs/>
          <w:sz w:val="22"/>
          <w:szCs w:val="22"/>
        </w:rPr>
        <w:t>,</w:t>
      </w:r>
      <w:r w:rsidR="00511D6D" w:rsidRPr="00511D6D">
        <w:rPr>
          <w:rFonts w:ascii="Calibri" w:hAnsi="Calibri" w:cs="Calibri"/>
          <w:bCs/>
          <w:sz w:val="22"/>
          <w:szCs w:val="22"/>
        </w:rPr>
        <w:t xml:space="preserve"> </w:t>
      </w:r>
      <w:r w:rsidR="005F5657">
        <w:rPr>
          <w:rFonts w:ascii="Calibri" w:hAnsi="Calibri" w:cs="Calibri"/>
          <w:bCs/>
          <w:sz w:val="22"/>
          <w:szCs w:val="22"/>
        </w:rPr>
        <w:t>o treści określonej w załączniku do niniejszej uchwały.</w:t>
      </w:r>
    </w:p>
    <w:p w14:paraId="21D4A02D" w14:textId="77777777" w:rsidR="00105BF9" w:rsidRPr="009D1C99" w:rsidRDefault="00105BF9" w:rsidP="00AC1628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>§ 2.</w:t>
      </w:r>
      <w:r w:rsidRPr="009D1C99">
        <w:rPr>
          <w:rFonts w:ascii="Calibri" w:hAnsi="Calibri" w:cs="Calibri"/>
          <w:sz w:val="22"/>
          <w:szCs w:val="22"/>
        </w:rPr>
        <w:t xml:space="preserve"> </w:t>
      </w:r>
      <w:r w:rsidR="00511D6D">
        <w:rPr>
          <w:rFonts w:ascii="Calibri" w:hAnsi="Calibri" w:cs="Calibri"/>
          <w:sz w:val="22"/>
          <w:szCs w:val="22"/>
        </w:rPr>
        <w:t xml:space="preserve"> Wykonanie uchwały powierza się Prezydentowi miasta stołecznego Warszawy.</w:t>
      </w:r>
    </w:p>
    <w:p w14:paraId="7511B2B7" w14:textId="5CB1C3AE" w:rsidR="00105BF9" w:rsidRDefault="00B735B0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bookmarkStart w:id="0" w:name="_GoBack"/>
      <w:bookmarkEnd w:id="0"/>
      <w:r w:rsidR="00105BF9" w:rsidRPr="009D1C99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="00105BF9" w:rsidRPr="009D1C99">
        <w:rPr>
          <w:rFonts w:ascii="Calibri" w:hAnsi="Calibri" w:cs="Calibri"/>
          <w:sz w:val="22"/>
          <w:szCs w:val="22"/>
        </w:rPr>
        <w:t>Uchwała wchodzi w życie z dniem podjęcia.</w:t>
      </w:r>
    </w:p>
    <w:p w14:paraId="4302048D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3F75689E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163B559C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7D4FFDD6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00C9F57B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5EDB112D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152ECC9C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3F6C32C5" w14:textId="77777777" w:rsidR="008708A1" w:rsidRPr="008708A1" w:rsidRDefault="008708A1" w:rsidP="008708A1">
      <w:pPr>
        <w:ind w:left="6372"/>
        <w:rPr>
          <w:rFonts w:asciiTheme="minorHAnsi" w:hAnsiTheme="minorHAnsi" w:cstheme="minorHAnsi"/>
          <w:sz w:val="22"/>
          <w:szCs w:val="22"/>
        </w:rPr>
      </w:pPr>
      <w:r w:rsidRPr="008708A1">
        <w:rPr>
          <w:rFonts w:asciiTheme="minorHAnsi" w:hAnsiTheme="minorHAnsi" w:cstheme="minorHAnsi"/>
          <w:sz w:val="22"/>
          <w:szCs w:val="22"/>
        </w:rPr>
        <w:lastRenderedPageBreak/>
        <w:t>Załącznik</w:t>
      </w:r>
      <w:r w:rsidRPr="008708A1">
        <w:rPr>
          <w:rFonts w:asciiTheme="minorHAnsi" w:hAnsiTheme="minorHAnsi" w:cstheme="minorHAnsi"/>
          <w:sz w:val="22"/>
          <w:szCs w:val="22"/>
        </w:rPr>
        <w:br/>
        <w:t>do Uchwały Nr ……2024</w:t>
      </w:r>
      <w:r w:rsidRPr="008708A1">
        <w:rPr>
          <w:rFonts w:asciiTheme="minorHAnsi" w:hAnsiTheme="minorHAnsi" w:cstheme="minorHAnsi"/>
          <w:sz w:val="22"/>
          <w:szCs w:val="22"/>
        </w:rPr>
        <w:br/>
        <w:t>Rady m.st. Warszawy       </w:t>
      </w:r>
      <w:r w:rsidRPr="008708A1">
        <w:rPr>
          <w:rFonts w:asciiTheme="minorHAnsi" w:hAnsiTheme="minorHAnsi" w:cstheme="minorHAnsi"/>
          <w:sz w:val="22"/>
          <w:szCs w:val="22"/>
        </w:rPr>
        <w:br/>
        <w:t>z ………………… 2024 r.</w:t>
      </w:r>
    </w:p>
    <w:p w14:paraId="34E48EF3" w14:textId="77777777" w:rsidR="001E47D0" w:rsidRPr="0006035A" w:rsidRDefault="001E47D0" w:rsidP="001E47D0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06035A">
        <w:rPr>
          <w:rFonts w:asciiTheme="minorHAnsi" w:hAnsiTheme="minorHAnsi" w:cstheme="minorHAnsi"/>
          <w:b/>
          <w:bCs/>
          <w:sz w:val="22"/>
          <w:szCs w:val="22"/>
        </w:rPr>
        <w:t>POROZUMIENIE</w:t>
      </w:r>
    </w:p>
    <w:p w14:paraId="3F4CE2E2" w14:textId="77777777" w:rsidR="001E47D0" w:rsidRPr="0006035A" w:rsidRDefault="001E47D0" w:rsidP="001E47D0">
      <w:pPr>
        <w:rPr>
          <w:rFonts w:asciiTheme="minorHAnsi" w:hAnsiTheme="minorHAnsi" w:cstheme="minorHAnsi"/>
          <w:sz w:val="22"/>
          <w:szCs w:val="22"/>
        </w:rPr>
      </w:pPr>
    </w:p>
    <w:p w14:paraId="03A8D371" w14:textId="77777777" w:rsidR="001E47D0" w:rsidRPr="0006035A" w:rsidRDefault="001E47D0" w:rsidP="001E47D0">
      <w:pPr>
        <w:ind w:left="35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 dnia ………………. r.</w:t>
      </w:r>
    </w:p>
    <w:p w14:paraId="7EC459A2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4DAF95E9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sprawie powierzenia Miastu Stołecznemu Warszawie prowadzenia niektórych spraw z zakresu właściwości Wojewody Mazowieckiego, realizowanych przez Mazowieckiego Wojewódzkiego Konserwatora Zabytków</w:t>
      </w:r>
    </w:p>
    <w:p w14:paraId="6416E170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5CD35EB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zawarte pomiędzy: </w:t>
      </w:r>
    </w:p>
    <w:p w14:paraId="33E4F12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Wojewodą Mazowieckim – Panem Mariuszem Rafałem Frankowskim, </w:t>
      </w:r>
    </w:p>
    <w:p w14:paraId="7103AC1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a Miastem Stołecznym Warszawą, reprezentowanym przez Prezydenta m. st. Warszawy – Pana Rafała Trzaskowskiego, zwane dalej „Porozumieniem”. </w:t>
      </w:r>
    </w:p>
    <w:p w14:paraId="34ED1F0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7CB5BEF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1F9288E3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Na podstawie art. 20 ustawy z dnia 23 stycznia 2009 r. o wojewodzie i administracji rządowej w województwie (Dz. U. z 2023 r. poz. 190) w związku z art. 96 ust. 2 ustawy z dnia 23 lipca 2003 r. o ochronie zabytków i opiece nad zabytkami (Dz. U. z 2024 r. poz. 1292) oraz uchwały nr…  Rady m. st. Warszawy z dnia …………….. w sprawie wyrażenia zgody na zawarcie porozumienia dotyczącego powierzenia m.st. Warszawie prowadzenia niektórych spraw z zakresu właściwości Wojewody Mazowieckiego, realizowanych przez Mazowieckiego Wojewódzkiego Konserwatora Zabytków, strony Porozumienia ustalają, co następuje:</w:t>
      </w:r>
    </w:p>
    <w:p w14:paraId="539A349F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DE18E87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06035A">
        <w:rPr>
          <w:rFonts w:asciiTheme="minorHAnsi" w:hAnsiTheme="minorHAnsi" w:cstheme="minorHAnsi"/>
          <w:sz w:val="22"/>
          <w:szCs w:val="22"/>
        </w:rPr>
        <w:t>Wojewoda Mazowiecki na wniosek Mazowieckiego Wojewódzkiego Konserwatora Zabytków powierza, a Miasto Stołeczne Warszawa przyjmuje prowadzenie spraw z zakresu właściwości Wojewody Mazowieckiego, realizowanych przez Mazowieckiego Wojewódzkiego Konserwatora Zabytków dotyczących ochrony położonych w granicach Miasta Stołecznego Warszawy zabytków nieruchomych, z zastrzeżeniem § 2 pkt 1 lit. i tiret 11, w tym zabytków archeologicznych oraz parków, ogrodów lub innych form zaprojektowanej zieleni, z wyłączeniem:</w:t>
      </w:r>
    </w:p>
    <w:p w14:paraId="3125B7EC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stanowiących własność lub będących w posiadaniu:</w:t>
      </w:r>
    </w:p>
    <w:p w14:paraId="0F0D9B46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centralnych i lokalnych organów administracji rządowej,</w:t>
      </w:r>
    </w:p>
    <w:p w14:paraId="180A8B4C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organów i urzędów samorządu województwa mazowieckiego,</w:t>
      </w:r>
    </w:p>
    <w:p w14:paraId="678EA54B" w14:textId="77777777" w:rsidR="00AC1628" w:rsidRPr="0006035A" w:rsidRDefault="00AC1628" w:rsidP="006418FC">
      <w:pPr>
        <w:pStyle w:val="Akapitzlist"/>
        <w:numPr>
          <w:ilvl w:val="0"/>
          <w:numId w:val="7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państw obcych;</w:t>
      </w:r>
    </w:p>
    <w:p w14:paraId="66682169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zabytków nieruchomych położonych na terenach zamkniętych w rozumieniu art. 2 pkt 9 ustawy z dnia 17 maja 1989 r. Prawo geodezyjne i kartograficzne (Dz.U. z 2024 r. poz. 1151);</w:t>
      </w:r>
    </w:p>
    <w:p w14:paraId="43D699F4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będących pomnikami historii, obiektów znajdujących się na obszarach będących pomnikami historii oraz obszarów będących pomnikami historii;</w:t>
      </w:r>
    </w:p>
    <w:p w14:paraId="1ADCF332" w14:textId="77777777" w:rsidR="00AC1628" w:rsidRPr="0006035A" w:rsidRDefault="00AC1628" w:rsidP="006418FC">
      <w:pPr>
        <w:pStyle w:val="Akapitzlist"/>
        <w:numPr>
          <w:ilvl w:val="0"/>
          <w:numId w:val="14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obiektów wpisanych na listę światowego dziedzictwa UNESCO, obiektów znajdujących się na obszarach wpisanych na listę światowego dziedzictwa UNESCO oraz obszarów wpisanych na listę światowego dziedzictwa UNESCO.</w:t>
      </w:r>
    </w:p>
    <w:p w14:paraId="296A7891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06035A">
        <w:rPr>
          <w:rFonts w:asciiTheme="minorHAnsi" w:hAnsiTheme="minorHAnsi" w:cstheme="minorHAnsi"/>
          <w:sz w:val="22"/>
          <w:szCs w:val="22"/>
        </w:rPr>
        <w:t>W ramach spraw powierzonych Porozumieniem, do zakresu działania Miasta Stołecznego Warszawy należy:</w:t>
      </w:r>
    </w:p>
    <w:p w14:paraId="74A01D60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23 lipca 2003 r. o ochronie zabytków i opiece nad zabytkami, w zakresie:</w:t>
      </w:r>
    </w:p>
    <w:p w14:paraId="3D93EFC0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uzgadniania programu prac konserwatorskich przy zabytku nieruchomym wpisanym do rejestru, programu zagospodarowania zabytku nieruchomego wpisanego do rejestru wraz z otoczeniem oraz dalszego korzystania z tego zabytku, a także </w:t>
      </w:r>
      <w:r w:rsidRPr="0006035A">
        <w:rPr>
          <w:rFonts w:asciiTheme="minorHAnsi" w:hAnsiTheme="minorHAnsi" w:cstheme="minorHAnsi"/>
          <w:sz w:val="22"/>
          <w:szCs w:val="22"/>
        </w:rPr>
        <w:lastRenderedPageBreak/>
        <w:t>nieodpłatne udostępnianie do wglądu właścicielowi lub posiadaczowi zabytku nieruchomego, wpisanego do rejestru, posiadanej przez siebie dokumentacji tego zabytku oraz umożliwienie dokonywania niezbędnych odpisów z tej dokumentacji (art. 25 ust. 1 pkt 2 i 3 oraz art. 25 ust. 2 ustawy),</w:t>
      </w:r>
    </w:p>
    <w:p w14:paraId="6F61669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przedstawiania, w formie pisemnej, zaleceń konserwatorskich, określających sposób korzystania z zabytku, jego zabezpieczenia i wykonania prac konserwatorskich, a także zakres dopuszczalnych zmian, które mogą być wprowadzone w tym zabytku (art. 27 ustawy), </w:t>
      </w:r>
    </w:p>
    <w:p w14:paraId="06A9F13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określania zakresu i rodzaju niezbędnych badań archeologicznych (art. 31 ust. 2 ustawy),</w:t>
      </w:r>
    </w:p>
    <w:p w14:paraId="4097D21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przyjmowania zawiadomień o odkryciu w trakcie prowadzenia robót budowlanych lub ziemnych przedmiotu, co do którego istnieje przypuszczenie, że jest zabytkiem oraz zawiadomień o przypadkowym znalezieniu przedmiotu, co do którego istnieje przypuszczenie, że jest zabytkiem archeologicznym (art. 32 ust. 1 pkt 3, art. 33 ust. 1 ustawy),</w:t>
      </w:r>
    </w:p>
    <w:p w14:paraId="1B630FDA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dokonywania oględzin przedmiotów okrytych w trakcie prowadzenia robót budowlanych lub ziemnych lub znalezionych przypadkowo i organizowanie badań archeologicznych (art. 32 ust. 3 i art. 33 ust. 3 ustawy),</w:t>
      </w:r>
    </w:p>
    <w:p w14:paraId="4263D5B8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pozwolenia na kontynuowanie przerwanych robót oraz decyzji nakazującej dalsze wstrzymanie robót i przeprowadzenie badań archeologicznych w niezbędnym zakresie na koszt osoby fizycznej lub jednostki organizacyjnej  finansującej roboty budowlane lub ziemne (art. 32 ust.5 pkt 1-3 ustawy),</w:t>
      </w:r>
    </w:p>
    <w:p w14:paraId="0B0ABE2D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przedłużenia okresu wstrzymania robót w przypadku odkrycia zabytku posiadającego wyjątkową wartość oraz decyzji pozwalających na kontynuację przerwanych robót po zakończeniu badań archeologicznych (art. 32 ust. 7 i 8 ustawy),</w:t>
      </w:r>
    </w:p>
    <w:p w14:paraId="362E7F0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decyzji w sprawie określenia miejsca przechowywania zabytków archeologicznych odkrytych, przypadkowo znalezionych albo pozyskanych w wyniku badań archeologicznych bądź poszukiwań i przekazania ich w depozyt oraz decyzji w sprawie cofnięcia oddania w depozyt zabytków archeologicznych, a także decyzji w sprawie przekazania zabytku na własność muzeum (art. 35 ust. 3, ust. 5 i ust. 6 ustawy),</w:t>
      </w:r>
    </w:p>
    <w:p w14:paraId="30CB9EE9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pozwoleń na:</w:t>
      </w:r>
    </w:p>
    <w:p w14:paraId="0E9C1E0C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prac konserwatorskich, restauratorskich lub robót budowlanych przy zabytku wpisanym do rejestru, w tym prac polegających na usunięciu drzewa lub krzewu z nieruchomości lub jej części będącej wpisanym do rejestru parkiem, ogrodem lub inną formą zaprojektowanej zieleni,</w:t>
      </w:r>
    </w:p>
    <w:p w14:paraId="16397E31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wykonywanie robót budowlanych w otoczeniu zabytku,</w:t>
      </w:r>
    </w:p>
    <w:p w14:paraId="36AACA62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badań konserwatorskich zabytku wpisanego do rejestru,</w:t>
      </w:r>
    </w:p>
    <w:p w14:paraId="5122EE5D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prowadzenie badań architektonicznych zabytku wpisanego do rejestru,</w:t>
      </w:r>
    </w:p>
    <w:p w14:paraId="441F3AAE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przemieszczanie zabytku nieruchomego wpisanego do rejestru,</w:t>
      </w:r>
    </w:p>
    <w:p w14:paraId="7D1AF754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dokonywanie podziału zabytku nieruchomego wpisanego do rejestru,</w:t>
      </w:r>
    </w:p>
    <w:p w14:paraId="0E8F54B8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zmianę przeznaczenia zabytku wpisanego do rejestru lub sposobu korzystania z tego zabytku,</w:t>
      </w:r>
    </w:p>
    <w:p w14:paraId="2BB1CC6B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- umieszczanie na zabytku wpisanym do rejestru: urządzeń technicznych, tablic reklamowych lub urządzeń reklamowych w rozumieniu  art. 2 pkt 16b i 16c ustawy z dnia 27 marca 2003 r. o planowaniu i zagospodarowaniu przestrzennym (Dz. U. z 2024 r. poz. 1130) oraz napisów, </w:t>
      </w:r>
    </w:p>
    <w:p w14:paraId="5EFBF9D7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- podejmowanie innych działań, które mogłyby prowadzić do naruszenia substancji lub zmiany wyglądu zabytku wpisanego do rejestru, z wyłączeniem działań polegających na usuwaniu drzew lub krzewów z terenu nieruchomości lub jej części niebędącej wpisanym do rejestru parkiem, ogrodem albo inną formą zaprojektowanej zieleni,</w:t>
      </w:r>
    </w:p>
    <w:p w14:paraId="03AC8633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- prowadzenie badań archeologicznych, </w:t>
      </w:r>
    </w:p>
    <w:p w14:paraId="0CA504E2" w14:textId="77777777" w:rsidR="00AC1628" w:rsidRPr="0006035A" w:rsidRDefault="00AC1628" w:rsidP="006418FC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- poszukiwanie ukrytych lub porzuconych zabytków ruchomych, w tym zabytków archeologicznych, przy użyciu wszelkiego rodzaju urządzeń elektronicznych i technicznych oraz sprzętu do nurkowania (art. 36 ust. 1 ustawy),</w:t>
      </w:r>
    </w:p>
    <w:p w14:paraId="31B907FA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uzależniania podjęcia działań objętych pozwoleniem od przekazania przez wnioskodawcę w oznaczonym terminie określonych informacji dotyczących działań wymienionych w pozwoleniu przez zastrzeżenie odpowiedniego warunku w treści pozwolenia;</w:t>
      </w:r>
    </w:p>
    <w:p w14:paraId="2273CC4D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uzależniania wydania pozwolenia na podejmowanie niektórych działań, o których mowa w art. 36 ust. 1 pkt 6, 9 i 11 ustawy, od przeprowadzenia, na koszt wnioskodawcy, niezbędnych badań konserwatorskich, architektonicznych lub archeologicznych (art. 36 ust. 4 ustawy); </w:t>
      </w:r>
    </w:p>
    <w:p w14:paraId="4F716E94" w14:textId="77777777" w:rsidR="00AC1628" w:rsidRPr="0006035A" w:rsidRDefault="00AC1628" w:rsidP="006418FC">
      <w:pPr>
        <w:pStyle w:val="Akapitzlist"/>
        <w:numPr>
          <w:ilvl w:val="0"/>
          <w:numId w:val="9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wznawiania postępowania w sprawie wydanego pozwolenia, o którym mowa w art. 36 ust. 1 ustawy oraz wydawanie decyzji o zmianie lub cofnięciu tego pozwolenia , </w:t>
      </w:r>
      <w:r w:rsidRPr="0006035A">
        <w:rPr>
          <w:rFonts w:asciiTheme="minorHAnsi" w:hAnsiTheme="minorHAnsi" w:cstheme="minorHAnsi"/>
          <w:iCs/>
          <w:sz w:val="22"/>
          <w:szCs w:val="22"/>
        </w:rPr>
        <w:t>również wydanych przed wejściem w życie niniejszego porozumienia</w:t>
      </w:r>
      <w:r w:rsidRPr="0006035A">
        <w:rPr>
          <w:rFonts w:asciiTheme="minorHAnsi" w:hAnsiTheme="minorHAnsi" w:cstheme="minorHAnsi"/>
          <w:sz w:val="22"/>
          <w:szCs w:val="22"/>
        </w:rPr>
        <w:t xml:space="preserve"> (art. 47 ust. 1 ustawy);</w:t>
      </w:r>
    </w:p>
    <w:p w14:paraId="4DABFDFB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27 marca 2003 r. o planowaniu i zagospodarowaniu przestrzennym, w zakresie:</w:t>
      </w:r>
    </w:p>
    <w:p w14:paraId="5A3B5455" w14:textId="77777777" w:rsidR="00AC1628" w:rsidRPr="0006035A" w:rsidRDefault="00AC1628" w:rsidP="006418FC">
      <w:pPr>
        <w:pStyle w:val="Akapitzlist"/>
        <w:numPr>
          <w:ilvl w:val="0"/>
          <w:numId w:val="13"/>
        </w:numPr>
        <w:suppressAutoHyphens/>
        <w:spacing w:after="160" w:line="252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o ustaleniu lokalizacji inwestycji celu publicznego (art. 53 ust. 4 pkt 2 ustawy),</w:t>
      </w:r>
    </w:p>
    <w:p w14:paraId="311F2C07" w14:textId="77777777" w:rsidR="00AC1628" w:rsidRPr="0006035A" w:rsidRDefault="00AC1628" w:rsidP="006418FC">
      <w:pPr>
        <w:pStyle w:val="Akapitzlist"/>
        <w:numPr>
          <w:ilvl w:val="0"/>
          <w:numId w:val="13"/>
        </w:numPr>
        <w:suppressAutoHyphens/>
        <w:spacing w:after="160" w:line="252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o warunkach zabudowy (art. 53 ust. 4 pkt 2 w związku z art. 60 ust. 1 ustawy);</w:t>
      </w:r>
    </w:p>
    <w:p w14:paraId="13E8D8A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z dnia 7 lipca 1994 r. Prawo budowlane (Dz. U. z 2024 r. poz. 725, 834 i 1222), w zakresie:</w:t>
      </w:r>
    </w:p>
    <w:p w14:paraId="66CBEC15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wydawania opinii, o których mowa w art. 9 ust.3 pkt 4 ustawy,</w:t>
      </w:r>
    </w:p>
    <w:p w14:paraId="382CE009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pozwoleń na budowę lub rozbiórkę obiektu budowlanego w stosunku do obiektów budowlanych oraz obszarów niewpisanych do rejestru zabytków, a ujętych w gminnej ewidencji zabytków (art. 39 ust. 3 ustawy),</w:t>
      </w:r>
    </w:p>
    <w:p w14:paraId="2C9B7D28" w14:textId="77777777" w:rsidR="00AC1628" w:rsidRPr="0006035A" w:rsidRDefault="00AC1628" w:rsidP="006418FC">
      <w:pPr>
        <w:pStyle w:val="Akapitzlist"/>
        <w:numPr>
          <w:ilvl w:val="0"/>
          <w:numId w:val="10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uzgadniania decyzji nakazujących rozbiórkę obiektu i uporządkowanie terenu  (art. 67 ust. 3 i 4 ustawy);</w:t>
      </w:r>
    </w:p>
    <w:p w14:paraId="641D30BC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opiniowanie wniosku o wydanie decyzji o zezwoleniu na realizację inwestycji drogowej na podstawie art. 11d ust. 1 pkt 8 lit. f ustawy z dnia 10 kwietnia 2003 r. o szczególnych zasadach przygotowania i realizacji inwestycji w zakresie dróg publicznych (Dz. U. z 2024 r. poz. 311);</w:t>
      </w:r>
    </w:p>
    <w:p w14:paraId="4EE387E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decyzji w sprawie określenia zakresu i sposobu eksploatacji gruntów, na których znajdują się zabytki archeologiczne - art. 34 ustawy z dnia 3 lutego 1995 r. o ochronie gruntów rolnych i leśnych (Dz. U. z 2024 r. poz. 82);</w:t>
      </w:r>
    </w:p>
    <w:p w14:paraId="09E12FB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16 kwietnia 2004 r. o ochronie przyrody (Dz. U. z 2024 r. poz. 1478), w tym:</w:t>
      </w:r>
    </w:p>
    <w:p w14:paraId="1EF12D72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zezwoleń na usunięcie drzew lub krzewów z terenu nieruchomości wpisanej do rejestru zabytków i naliczanie  opłat z tego tytułu, odraczanie terminu uiszczenia opłaty oraz jej umarzanie i przeliczanie, a także podejmowanie decyzji o rozłożeniu opłaty na raty lub o przesunięciu terminu jej płatności (art. 83a ust. 1, art. 84, art. 87 ust. 6 i 7 ustawy),</w:t>
      </w:r>
    </w:p>
    <w:p w14:paraId="25692257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wydawanie decyzji o odszkodowaniu za usunięcie drzew lub krzewów na wniosek właściciela urządzeń, o których mowa w art. 49 § 1 Kodeksu cywilnego (art. 83e ust.3 ustawy),</w:t>
      </w:r>
    </w:p>
    <w:p w14:paraId="4D5738B9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przyjmowanie zgłoszeń, o których mowa w art. 83f ust. 4 i 5 ustawy i dokonywanie oględzin, o których mowa w art. 83f ust. 6 ustawy,</w:t>
      </w:r>
    </w:p>
    <w:p w14:paraId="2627F83C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decyzji administracyjnych – sprzeciwów na podstawie art. 83f ust. 8 ustawy w związku z ust. 14 lub ust. 15 ustawy,</w:t>
      </w:r>
    </w:p>
    <w:p w14:paraId="666AE645" w14:textId="77777777" w:rsidR="00AC1628" w:rsidRPr="0006035A" w:rsidRDefault="00AC1628" w:rsidP="006418FC">
      <w:pPr>
        <w:pStyle w:val="Akapitzlist"/>
        <w:numPr>
          <w:ilvl w:val="0"/>
          <w:numId w:val="11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zaświadczeń, o których mowa w art. 83f ust. 12 ustawy;</w:t>
      </w:r>
    </w:p>
    <w:p w14:paraId="2E10C20E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uzgadnianie ekspertyzy technicznej właściwej jednostki badawczo-rozwojowej albo rzeczoznawcy budowlanego oraz do spraw zabezpieczeń przeciwpożarowych, wskazującej inny sposób spełnienia wymagań określonych w przepisach  rozporządzenia Ministra Infrastruktury z dnia 12 kwietnia 2002 r. w sprawie warunków technicznych, jakim powinny odpowiadać budynki i ich usytuowanie (Dz. U. poz. 1225, z 2023 r. poz. 2442 oraz z 2024 r. poz. 726) (§ 2 ust. 4 rozporządzenia);</w:t>
      </w:r>
    </w:p>
    <w:p w14:paraId="53F1568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21 sierpnia 1997 r. o gospodarce nieruchomościami (Dz.U. z 2024 r. poz. 1145, 1222 i 1717), w tym:</w:t>
      </w:r>
    </w:p>
    <w:p w14:paraId="6C91186F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pozwolenia na sprzedaż, zamianę, darowiznę lub oddanie w użytkowanie wieczyste nieruchomości wpisanych do rejestru zabytków, stanowiących własność Skarbu Państwa lub jednostki samorządu terytorialnego, a także wnoszenie tych nieruchomości jako wkładów niepieniężnych (aportów) do spółek (art. 13 ust. 4 ustawy),</w:t>
      </w:r>
    </w:p>
    <w:p w14:paraId="15635EA7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pozwolenia na sprzedaż, zamianę, darowiznę lub oddanie w użytkowanie wieczyste nieruchomości stanowiących własność Skarbu Państwa lub jednostki samorządu terytorialnego, będących cmentarzami ujętymi w wojewódzkiej ewidencji zabytków, a także wnoszenie tych nieruchomości jako wkładów niepieniężnych (aportów) do spółek  (art. 13 ust. 5 ustawy),</w:t>
      </w:r>
    </w:p>
    <w:p w14:paraId="2032D7C1" w14:textId="77777777" w:rsidR="00AC1628" w:rsidRPr="0006035A" w:rsidRDefault="00AC1628" w:rsidP="006418FC">
      <w:pPr>
        <w:pStyle w:val="Akapitzlist"/>
        <w:numPr>
          <w:ilvl w:val="1"/>
          <w:numId w:val="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wydawanie opinii dla potrzeb sądu w postępowaniu o podział nieruchomości (art. 96 ust. 2 ustawy);</w:t>
      </w:r>
    </w:p>
    <w:p w14:paraId="598BCB99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wydawanie zgody na lokalizację składowiska odpadów w pobliżu obiektów zabytkowych lub stanowisk archeologicznych - art. 126 ust. 2 pkt 2 ustawy z dnia 14 grudnia  2012 r. o odpadach (Dz. U. z 2023 r. poz. 1587, 1597, 1688, 1852 i 2029); </w:t>
      </w:r>
    </w:p>
    <w:p w14:paraId="630E872B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wydawanie zaświadczeń potwierdzających wykonanie prac konserwatorskich, restauratorskich lub robót budowlanych przy zabytku nieruchomym wpisanym do rejestru zabytków w celu odliczenia wydatków od podstawy obliczenia podatku - art. 26hb ust. 2pkt 2 ustawy z dnia 26 lipca 1991 r. o podatku dochodowym od osób fizycznych (Dz. U. </w:t>
      </w:r>
      <w:r w:rsidRPr="0006035A">
        <w:rPr>
          <w:rFonts w:asciiTheme="minorHAnsi" w:hAnsiTheme="minorHAnsi" w:cstheme="minorHAnsi"/>
          <w:sz w:val="22"/>
          <w:szCs w:val="22"/>
        </w:rPr>
        <w:br/>
        <w:t>z 2024 r. poz. 226, z późn. zm.</w:t>
      </w:r>
      <w:r w:rsidRPr="000603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6035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6035A">
        <w:rPr>
          <w:rFonts w:asciiTheme="minorHAnsi" w:hAnsiTheme="minorHAnsi" w:cstheme="minorHAnsi"/>
          <w:sz w:val="22"/>
          <w:szCs w:val="22"/>
        </w:rPr>
        <w:t>);</w:t>
      </w:r>
    </w:p>
    <w:p w14:paraId="3F646D9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opiniowanie wniosku o wydanie decyzji o ustaleniu lokalizacji linii kolejowej na podstawie art. 9o ust. 3 pkt 4 lit. f ustawy z dnia 28 marca 2003 r. o transporcie kolejowym (Dz. U. z 2024 r. poz. 697 i 731);</w:t>
      </w:r>
    </w:p>
    <w:p w14:paraId="0ACDF695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opiniowanie wniosku o wydanie decyzji o zezwoleniu na realizację inwestycji w zakresie lotniska użytku publicznego na podstawie art. 6 ust. 1 pkt 9 lit. i ustawy z dnia 12 lutego </w:t>
      </w:r>
      <w:r w:rsidRPr="0006035A">
        <w:rPr>
          <w:rFonts w:asciiTheme="minorHAnsi" w:hAnsiTheme="minorHAnsi" w:cstheme="minorHAnsi"/>
          <w:sz w:val="22"/>
          <w:szCs w:val="22"/>
        </w:rPr>
        <w:br/>
        <w:t>2009 r. o szczególnych zasadach przygotowania i realizacji inwestycji w zakresie lotnisk użytku publicznego (Dz. U. z 2024 r. poz. 1464) w odniesieniu do obszarów i obiektów objętych formami ochrony zabytków, o których mowa w art. 7 ustawy z dnia 23 lipca 2003 r. o ochronie zabytków i opiece nad zabytkami;</w:t>
      </w:r>
    </w:p>
    <w:p w14:paraId="1A795DBD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opiniowanie wniosku o wydanie decyzji o pozwoleniu na inwestycję w zakresie budowli przeciwpowodziowych na podstawie art. 6 ust. 2 w związku z art. 6 ust. 1 pkt 7 lit. e ustawy z dnia 8 lipca 2010 r. o szczególnych zasadach przygotowania do realizacji inwestycji w zakresie budowli przeciwpowodziowych (Dz. U. z 2024 r. poz. 274);</w:t>
      </w:r>
    </w:p>
    <w:p w14:paraId="3D0DEA8F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realizacja zadań określonych w przepisach ustawy z dnia 5 lipca 2018 r. o ułatwieniach w przygotowaniu i realizacji inwestycji mieszkaniowych oraz inwestycji towarzyszących (Dz. U. z 2024 r. poz. 195), w szczególności:</w:t>
      </w:r>
    </w:p>
    <w:p w14:paraId="59EC540D" w14:textId="77777777" w:rsidR="00AC1628" w:rsidRPr="0006035A" w:rsidRDefault="00AC1628" w:rsidP="006418FC">
      <w:pPr>
        <w:pStyle w:val="Akapitzlist"/>
        <w:numPr>
          <w:ilvl w:val="0"/>
          <w:numId w:val="17"/>
        </w:numPr>
        <w:suppressAutoHyphens/>
        <w:spacing w:after="160" w:line="252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uzgadnianie wniosku o ustalenie lokalizacji inwestycji na podstawie art. 7 ust. 15 w związku z art. 7 ust. 14 pkt 3 ustawy, </w:t>
      </w:r>
    </w:p>
    <w:p w14:paraId="5A616A56" w14:textId="77777777" w:rsidR="00AC1628" w:rsidRPr="0006035A" w:rsidRDefault="00AC1628" w:rsidP="006418FC">
      <w:pPr>
        <w:pStyle w:val="Akapitzlist"/>
        <w:numPr>
          <w:ilvl w:val="0"/>
          <w:numId w:val="17"/>
        </w:numPr>
        <w:suppressAutoHyphens/>
        <w:spacing w:after="160" w:line="252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uzgadnianie rozstrzygnięcia w sprawie zezwolenia na usunięcie drzew lub krzewów na podstawie art. 32 ust. 3 ustawy w zakresie działań polegających na wykonywaniu nasadzeń, usuwaniu lub przesadzaniu drzew lub krzewów;</w:t>
      </w:r>
    </w:p>
    <w:p w14:paraId="6639497F" w14:textId="77777777" w:rsidR="00AC1628" w:rsidRPr="0006035A" w:rsidRDefault="00AC1628" w:rsidP="006418FC">
      <w:pPr>
        <w:pStyle w:val="Akapitzlist"/>
        <w:numPr>
          <w:ilvl w:val="0"/>
          <w:numId w:val="8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pełnienie funkcji wierzyciela w rozumieniu ustawy z dnia z dnia 17 czerwca 1966 r. o postępowaniu egzekucyjnym w administracji (Dz. U. z 2023 r. poz. 2505, z późn. zm.</w:t>
      </w:r>
      <w:r w:rsidRPr="000603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6035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6035A">
        <w:rPr>
          <w:rFonts w:asciiTheme="minorHAnsi" w:hAnsiTheme="minorHAnsi" w:cstheme="minorHAnsi"/>
          <w:sz w:val="22"/>
          <w:szCs w:val="22"/>
        </w:rPr>
        <w:t xml:space="preserve">), w celu wyegzekwowania obowiązków wynikających z podlegających wykonaniu orzeczeń wydanych przez Prezydenta m.st. Warszawy na podstawie Porozumienia, a także prowadzenie postępowań egzekucyjnych w zakresie tychże obowiązków. </w:t>
      </w:r>
    </w:p>
    <w:p w14:paraId="3EC56853" w14:textId="77777777" w:rsidR="00AC1628" w:rsidRPr="0006035A" w:rsidRDefault="00AC1628" w:rsidP="006418FC">
      <w:pPr>
        <w:ind w:left="709" w:hanging="1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3.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Miasto Stołeczne Warszawa oświadcza,, że posiada w swojej strukturze organizacyjnej wyspecjalizowaną komórkę zajmującą się sprawami ochrony zabytków i opieki nad zabytkami.</w:t>
      </w:r>
    </w:p>
    <w:p w14:paraId="3640142A" w14:textId="77777777" w:rsidR="00AC1628" w:rsidRPr="0006035A" w:rsidRDefault="00AC1628" w:rsidP="006418FC">
      <w:pPr>
        <w:pStyle w:val="Akapitzlist"/>
        <w:numPr>
          <w:ilvl w:val="0"/>
          <w:numId w:val="15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Zadania powierzone Porozumieniem, w tym wydawanie decyzji i postanowień, realizowane są przez Prezydenta m.st. Warszawy, z upoważnienia którego działa Stołeczny Konserwator Zabytków pełniący jednocześnie funkcję Dyrektora Biura Stołecznego Konserwatora Zabytków Urzędu m.st. Warszawy (zwany dalej „Stołecznym Konserwatorem Zabytków”), a na czas jego tymczasowej nieobecności Zastępca Stołecznego Konserwatora Zabytków.</w:t>
      </w:r>
    </w:p>
    <w:p w14:paraId="53526B32" w14:textId="77777777" w:rsidR="00AC1628" w:rsidRPr="0006035A" w:rsidRDefault="00AC1628" w:rsidP="006418FC">
      <w:pPr>
        <w:pStyle w:val="Akapitzlist"/>
        <w:numPr>
          <w:ilvl w:val="0"/>
          <w:numId w:val="15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Egzemplarze postanowień, decyzji oraz opinii i zaleceń wydawanych na podstawie Porozumienia Prezydent m.st. Warszawy, z upoważnienia którego działa Stołeczny Konserwator Zabytków lub Zastępca Stołecznego Konserwatora Zabytków, zobowiązany jest wysyłać do wiadomości Mazowieckiemu Wojewódzkiemu Konserwatorowi Zabytków. </w:t>
      </w:r>
    </w:p>
    <w:p w14:paraId="1BE73223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Mazowiecki Wojewódzki Konserwator Zabytków umożliwi Stołecznemu Konserwatorowi Zabytków dostęp do akt spraw administracyjnych i materiałów archiwalnych w zakresie wyznaczonym potrzebą prawidłowego wykonywania Porozumienia.</w:t>
      </w:r>
    </w:p>
    <w:p w14:paraId="0F7B1B7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0D896C5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4</w:t>
      </w:r>
      <w:r w:rsidRPr="0006035A">
        <w:rPr>
          <w:rFonts w:asciiTheme="minorHAnsi" w:hAnsiTheme="minorHAnsi" w:cstheme="minorHAnsi"/>
          <w:sz w:val="22"/>
          <w:szCs w:val="22"/>
        </w:rPr>
        <w:t>. 1. Wojewoda Mazowiecki przekaże w 2025 r. Miastu Stołecznemu Warszawa kwotę 300.000,00 zł na pokrycie wydatków związanych z realizacją zadań przekazanych Porozumieniem.</w:t>
      </w:r>
    </w:p>
    <w:p w14:paraId="101CB971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Środki, o których mowa w ust. 1, zostaną przekazane w ramach środków dostępnych w części 85/14 będących w dyspozycji Mazowieckiego Wojewódzkiego Konserwatora Zabytków na rok 2025. </w:t>
      </w:r>
    </w:p>
    <w:p w14:paraId="3902EE88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3. W sytuacji niedysponowania środkami w wysokości przewidzianej w ust. 1, Wojewoda Mazowiecki może żądać zawarcia aneksu do Porozumienia, ustalającego wysokość środków finansowych podlegających przekazaniu. </w:t>
      </w:r>
    </w:p>
    <w:p w14:paraId="4085AB83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4. W razie niezawarcia aneksu w terminie 30 dni od dnia zgłoszenia żądania, o którym mowa w ust. 3, każda ze stron może rozwiązać Porozumienie ze skutkiem na koniec miesiąca kalendarzowego, w którym nastąpiło rozwiązanie.</w:t>
      </w:r>
    </w:p>
    <w:p w14:paraId="6311A97D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5. W razie rozwiązania Porozumienia w trybie określonym w ust. 4, postanowienie ust. 1 nie będzie miało zastosowania, a Wojewoda Mazowiecki przekaże Miastu Stołecznemu Warszawa środki  w wysokości 1/12 kwoty wskazanej w ust. 1 za każdy miesiąc realizacji zadań przekazanych Porozumieniem.</w:t>
      </w:r>
    </w:p>
    <w:p w14:paraId="37A005A4" w14:textId="77777777" w:rsidR="00AC1628" w:rsidRPr="0006035A" w:rsidRDefault="00AC1628" w:rsidP="006418FC">
      <w:pPr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6. Wysokość środków finansowych na realizację zadań przekazanych Porozumieniem na następne lata, strony będą ustalać corocznie - począwszy od 2026 roku - w drodze aneksu do Porozumienia, do końca drugiego kwartału. </w:t>
      </w:r>
    </w:p>
    <w:p w14:paraId="11052744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DC02882" w14:textId="77777777" w:rsidR="00AC1628" w:rsidRPr="0006035A" w:rsidRDefault="00AC1628" w:rsidP="006418FC">
      <w:pPr>
        <w:ind w:left="709" w:hanging="1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>§ 5.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Kontrolę nad prawidłowym wykonywaniem powierzonych Porozumieniem zadań w imieniu Wojewody Mazowieckiego sprawuje Mazowiecki Wojewódzki Konserwator Zabytków.</w:t>
      </w:r>
    </w:p>
    <w:p w14:paraId="1FDEBDAC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Kontroli dokonuje Mazowiecki Wojewódzki Konserwator Zabytków lub upoważnieni przez niego pracownicy Wojewódzkiego Urzędu Ochrony Zabytków w Warszawie.</w:t>
      </w:r>
    </w:p>
    <w:p w14:paraId="3F1F3D0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Kontrole mogą być planowe (z odpowiednio wcześniejszym powiadomieniem) i doraźne (w ramach skarg na realizację zadań powierzonych Porozumieniem, bez zachowania odpowiedniego terminu wcześniejszego powiadomienia). W przypadku kontroli planowych Mazowiecki Wojewódzki Konserwator Zabytków co najmniej na 7 dni przed rozpoczęciem postępowania kontrolnego powiadamia pisemnie Stołecznego Konserwatora Zabytków o przedmiocie, zakresie i terminie kontroli.</w:t>
      </w:r>
    </w:p>
    <w:p w14:paraId="2C755C0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ramach realizacji kontroli Mazowiecki Wojewódzki Konserwator Zabytków lub działający z jego upoważnienia pracownicy Wojewódzkiego Urzędu Ochrony Zabytków w Warszawie mają prawo wglądu do akt spraw załatwianych na podstawie Porozumienia. Stołeczny Konserwator Zabytków zapewnia kontrolującym warunki niezbędne do przeprowadzenia kontroli, w szczególności niezwłocznie przedstawia żądane dokumenty i materiały oraz udziela ustnych lub pisemnych wyjaśnień.</w:t>
      </w:r>
    </w:p>
    <w:p w14:paraId="2D588FF9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Zasady sporządzania dokumentacji z kontroli:</w:t>
      </w:r>
    </w:p>
    <w:p w14:paraId="399820F8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z czynności kontrolnych kontrolujący sporządza protokół, którego jeden egzemplarz doręcza Stołecznemu Konserwatorowi Zabytków;</w:t>
      </w:r>
    </w:p>
    <w:p w14:paraId="1C3597F2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protokół kontroli zawiera opis stanu faktycznego stwierdzonego w toku kontroli, w tym ustalonych nieprawidłowości, z uwzględnieniem przyczyn ich powstania oraz ewentualnie osób za nie odpowiedzialnych;</w:t>
      </w:r>
    </w:p>
    <w:p w14:paraId="4F12EE30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protokół podpisują kontrolujący oraz Stołeczny Konserwator Zabytków lub upoważniona przez niego osoba, którzy mogą wnieść do protokołu umotywowane zastrzeżenia i uwagi;</w:t>
      </w:r>
    </w:p>
    <w:p w14:paraId="24488806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 razie odmowy podpisania protokołu przez Stołecznego Konserwatora Zabytków lub upoważnioną przez niego osobę, kontrolujący czyni o tym wzmiankę w protokole, a odmawiający podpisu w terminie 7 dni przedstawia swoje pisemne uwagi Mazowieckiemu Wojewódzkiemu Konserwatorowi Zabytków;</w:t>
      </w:r>
    </w:p>
    <w:p w14:paraId="0D9706D4" w14:textId="77777777" w:rsidR="00AC1628" w:rsidRPr="0006035A" w:rsidRDefault="00AC1628" w:rsidP="006418FC">
      <w:pPr>
        <w:pStyle w:val="Akapitzlist"/>
        <w:numPr>
          <w:ilvl w:val="0"/>
          <w:numId w:val="12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odmowa podpisania protokołu nie stanowi przeszkody do wydania zaleceń pokontrolnych.  </w:t>
      </w:r>
    </w:p>
    <w:p w14:paraId="75EDB2C7" w14:textId="77777777" w:rsidR="00AC1628" w:rsidRPr="0006035A" w:rsidRDefault="00AC1628" w:rsidP="006418FC">
      <w:pPr>
        <w:pStyle w:val="Akapitzlist"/>
        <w:numPr>
          <w:ilvl w:val="0"/>
          <w:numId w:val="16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Mazowiecki Wojewódzki Konserwator Zabytków może, w razie potrzeby, wydać zalecenia pokontrolne i wyznaczyć tryb i termin ich wykonania.</w:t>
      </w:r>
    </w:p>
    <w:p w14:paraId="3AF06C3D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6. </w:t>
      </w:r>
      <w:r w:rsidRPr="0006035A">
        <w:rPr>
          <w:rFonts w:asciiTheme="minorHAnsi" w:hAnsiTheme="minorHAnsi" w:cstheme="minorHAnsi"/>
          <w:sz w:val="22"/>
          <w:szCs w:val="22"/>
        </w:rPr>
        <w:t>Prezydent m. st. Warszawy, z upoważnienia którego działa Stołeczny Konserwator Zabytków, składa Mazowieckiemu Wojewódzkiemu Konserwatorowi Zabytków półroczne i roczne pisemne sprawozdanie z realizacji zadań powierzonych Porozumieniem.</w:t>
      </w:r>
    </w:p>
    <w:p w14:paraId="34752206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0CA70D0F" w14:textId="77777777" w:rsidR="00AC1628" w:rsidRPr="0006035A" w:rsidRDefault="00AC1628" w:rsidP="006418FC">
      <w:pPr>
        <w:ind w:left="28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§ 7.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1.Stołecznego Konserwatora Zabytków powołuje Prezydent m. st. Warszawy. Zastępcę Stołecznego Konserwatora Zabytków powołuje Prezydent m. st. Warszawy na wniosek Stołecznego Konserwatora Zabytków.</w:t>
      </w:r>
    </w:p>
    <w:p w14:paraId="7FACB9DC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lastRenderedPageBreak/>
        <w:t>2. W przypadku przeprowadzania naboru na stanowisko Stołecznego Konserwatora Zabytków, w skład komisji składającej się z przynajmniej 3 osób, wchodzi Mazowiecki Wojewódzki Konserwator Zabytków lub jego przedstawiciel.</w:t>
      </w:r>
    </w:p>
    <w:p w14:paraId="20631CB8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3. Prezydent m.st. Warszawy zwraca się do Mazowieckiego Wojewódzkiego Konserwatora Zabytków o zaopiniowanie wymagań związanych ze stanowiskiem, o którym mowa w ust. 2. Mazowiecki Wojewódzki Konserwator Zabytków zajmuje stanowisko w terminie 21 dni od otrzymania wniosku.</w:t>
      </w:r>
    </w:p>
    <w:p w14:paraId="1551729F" w14:textId="77777777" w:rsidR="00AC1628" w:rsidRPr="0006035A" w:rsidRDefault="00AC1628" w:rsidP="006418FC">
      <w:pPr>
        <w:ind w:left="567" w:firstLine="77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A704F1" w14:textId="77777777" w:rsidR="00AC1628" w:rsidRPr="0006035A" w:rsidRDefault="00AC1628" w:rsidP="006418F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§ 8.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Porozumienie zostaje zawarte na czas nieokreślony.</w:t>
      </w:r>
    </w:p>
    <w:p w14:paraId="527580D2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Porozumienie może zostać wypowiedziane przez każdą ze stron za sześciomiesięcznym wypowiedzeniem.</w:t>
      </w:r>
    </w:p>
    <w:p w14:paraId="00DBC818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3. Wojewoda Mazowiecki na wniosek lub w uzgodnieniu z Mazowieckim Wojewódzkim Konserwatorem Zabytków może w trybie natychmiastowym wypowiedzieć Porozumienie w przypadku stwierdzenia niewykonywania powierzonych spraw lub wykonywania ich z rażącym naruszeniem prawa.</w:t>
      </w:r>
    </w:p>
    <w:p w14:paraId="0A97DEFE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7F52786F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   § 9. </w:t>
      </w:r>
      <w:r w:rsidRPr="0006035A">
        <w:rPr>
          <w:rFonts w:asciiTheme="minorHAnsi" w:hAnsiTheme="minorHAnsi" w:cstheme="minorHAnsi"/>
          <w:sz w:val="22"/>
          <w:szCs w:val="22"/>
        </w:rPr>
        <w:t>W przypadku rozwiązania Porozumienia, pełna dokumentacja zgromadzona przez Stołecznego Konserwatora Zabytków dotycząca spraw wynikających z Porozumienia zostanie przekazana Mazowieckiemu Wojewódzkiemu Konserwatorowi Zabytków niezwłocznie – nie później niż w terminie 2 miesięcy liczonych od dnia, w którym nastąpił skutek rozwiązania Porozumienia.</w:t>
      </w:r>
    </w:p>
    <w:p w14:paraId="19E32E94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3B7EA361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          § 10.</w:t>
      </w:r>
      <w:r w:rsidRPr="0006035A">
        <w:rPr>
          <w:rFonts w:asciiTheme="minorHAnsi" w:hAnsiTheme="minorHAnsi" w:cstheme="minorHAnsi"/>
          <w:sz w:val="22"/>
          <w:szCs w:val="22"/>
        </w:rPr>
        <w:t xml:space="preserve"> 1. Porozumienie wchodzi w życie z dniem następującym po dniu jego zawarcia, z tym że powierzenie do prowadzenia spraw, o których mowa w § 2, następuje z dniem 1 marca 2025 r. </w:t>
      </w:r>
    </w:p>
    <w:p w14:paraId="044EA240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2. W sprawach objętych Porozumieniem, wszczętych przed dniem ich powierzenia zgodnie z ust. 1, właściwym jest Stołeczny Konserwator Zabytków.</w:t>
      </w:r>
    </w:p>
    <w:p w14:paraId="57B314D7" w14:textId="77777777" w:rsidR="00AC1628" w:rsidRPr="0006035A" w:rsidRDefault="00AC1628" w:rsidP="006418FC">
      <w:pPr>
        <w:tabs>
          <w:tab w:val="left" w:pos="2940"/>
        </w:tabs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3. Mazowiecki Wojewódzki Konserwator Zabytków załatwia sprawę w całości, choćby na obszarze, o którym mowa w § 1 pkt 2 – 4, była położona tylko część przedmiotu tej sprawy. </w:t>
      </w:r>
    </w:p>
    <w:p w14:paraId="0C3360AA" w14:textId="77777777" w:rsidR="00AC1628" w:rsidRPr="0006035A" w:rsidRDefault="00AC1628" w:rsidP="006418FC">
      <w:pPr>
        <w:ind w:left="284" w:firstLine="424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00418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11. </w:t>
      </w:r>
      <w:r w:rsidRPr="0006035A">
        <w:rPr>
          <w:rFonts w:asciiTheme="minorHAnsi" w:hAnsiTheme="minorHAnsi" w:cstheme="minorHAnsi"/>
          <w:sz w:val="22"/>
          <w:szCs w:val="22"/>
        </w:rPr>
        <w:t>Wszelkie zmiany Porozumienia wymagają formy pisemnej pod rygorem nieważności.</w:t>
      </w:r>
    </w:p>
    <w:p w14:paraId="4379D83F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3469C653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 12. </w:t>
      </w:r>
      <w:r w:rsidRPr="0006035A">
        <w:rPr>
          <w:rFonts w:asciiTheme="minorHAnsi" w:hAnsiTheme="minorHAnsi" w:cstheme="minorHAnsi"/>
          <w:sz w:val="22"/>
          <w:szCs w:val="22"/>
        </w:rPr>
        <w:t>Porozumienie zostało sporządzone w czterech jednobrzmiących egzemplarzach – po jednym dla Prezydenta m. st. Warszawy i Mazowieckiego Wojewódzkiego Konserwatora Zabytków i dwóch dla Wojewody Mazowieckiego.</w:t>
      </w:r>
    </w:p>
    <w:p w14:paraId="58EA2509" w14:textId="77777777" w:rsidR="00AC1628" w:rsidRPr="0006035A" w:rsidRDefault="00AC1628" w:rsidP="006418FC">
      <w:pPr>
        <w:rPr>
          <w:rFonts w:asciiTheme="minorHAnsi" w:hAnsiTheme="minorHAnsi" w:cstheme="minorHAnsi"/>
          <w:sz w:val="22"/>
          <w:szCs w:val="22"/>
        </w:rPr>
      </w:pPr>
    </w:p>
    <w:p w14:paraId="299B9DAB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b/>
          <w:sz w:val="22"/>
          <w:szCs w:val="22"/>
        </w:rPr>
        <w:t xml:space="preserve">§ 13. </w:t>
      </w:r>
      <w:r w:rsidRPr="0006035A">
        <w:rPr>
          <w:rFonts w:asciiTheme="minorHAnsi" w:hAnsiTheme="minorHAnsi" w:cstheme="minorHAnsi"/>
          <w:sz w:val="22"/>
          <w:szCs w:val="22"/>
        </w:rPr>
        <w:t>Porozumienie podlega ogłoszeniu w Dzienniku Urzędowym Województwa Mazowieckiego.</w:t>
      </w:r>
    </w:p>
    <w:p w14:paraId="51FC62F7" w14:textId="77777777" w:rsidR="00AC1628" w:rsidRPr="0006035A" w:rsidRDefault="00AC1628" w:rsidP="006418F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A6D8043" w14:textId="77777777" w:rsidR="00AC1628" w:rsidRPr="0006035A" w:rsidRDefault="00AC1628" w:rsidP="001E47D0">
      <w:pPr>
        <w:ind w:left="426" w:firstLine="282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E5EB6" w14:textId="77777777" w:rsidR="00AC1628" w:rsidRPr="0006035A" w:rsidRDefault="00AC1628" w:rsidP="001E47D0">
      <w:pPr>
        <w:ind w:left="284" w:firstLine="424"/>
        <w:rPr>
          <w:rFonts w:asciiTheme="minorHAnsi" w:hAnsiTheme="minorHAnsi" w:cstheme="minorHAnsi"/>
          <w:sz w:val="22"/>
          <w:szCs w:val="22"/>
        </w:rPr>
      </w:pPr>
    </w:p>
    <w:p w14:paraId="2EE433D3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03A4F8FA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6AF041B2" w14:textId="77777777" w:rsidR="00AC1628" w:rsidRPr="0006035A" w:rsidRDefault="00AC1628" w:rsidP="0006035A">
      <w:pPr>
        <w:jc w:val="center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Wojewoda Mazowiecki                                        Prezydent m. st. Warszawy</w:t>
      </w:r>
    </w:p>
    <w:p w14:paraId="1E153051" w14:textId="77777777" w:rsidR="00AC1628" w:rsidRPr="0006035A" w:rsidRDefault="00AC1628" w:rsidP="0006035A">
      <w:pPr>
        <w:jc w:val="center"/>
        <w:rPr>
          <w:rFonts w:asciiTheme="minorHAnsi" w:hAnsiTheme="minorHAnsi" w:cstheme="minorHAnsi"/>
          <w:sz w:val="22"/>
          <w:szCs w:val="22"/>
        </w:rPr>
      </w:pPr>
      <w:r w:rsidRPr="0006035A">
        <w:rPr>
          <w:rFonts w:asciiTheme="minorHAnsi" w:hAnsiTheme="minorHAnsi" w:cstheme="minorHAnsi"/>
          <w:sz w:val="22"/>
          <w:szCs w:val="22"/>
        </w:rPr>
        <w:t>(…)                                                                         (…)</w:t>
      </w:r>
    </w:p>
    <w:p w14:paraId="2DEB6792" w14:textId="77777777" w:rsidR="00AC1628" w:rsidRPr="0006035A" w:rsidRDefault="00AC1628" w:rsidP="001E47D0">
      <w:pPr>
        <w:rPr>
          <w:rFonts w:asciiTheme="minorHAnsi" w:hAnsiTheme="minorHAnsi" w:cstheme="minorHAnsi"/>
          <w:sz w:val="22"/>
          <w:szCs w:val="22"/>
        </w:rPr>
      </w:pPr>
    </w:p>
    <w:p w14:paraId="3AF12534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502D1B93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6D87AE84" w14:textId="77777777" w:rsidR="00AC1628" w:rsidRDefault="00AC1628" w:rsidP="00AC1628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</w:p>
    <w:p w14:paraId="093EEF2C" w14:textId="77777777" w:rsidR="00AC1628" w:rsidRPr="00AC1628" w:rsidRDefault="00AC1628" w:rsidP="00AC1628">
      <w:pPr>
        <w:keepNext/>
        <w:keepLines/>
        <w:spacing w:line="300" w:lineRule="auto"/>
        <w:jc w:val="center"/>
        <w:outlineLvl w:val="0"/>
        <w:rPr>
          <w:rFonts w:ascii="Calibri" w:eastAsiaTheme="majorEastAsia" w:hAnsi="Calibri" w:cs="Calibri"/>
          <w:b/>
          <w:sz w:val="22"/>
          <w:szCs w:val="22"/>
        </w:rPr>
      </w:pPr>
      <w:r w:rsidRPr="00AC1628">
        <w:rPr>
          <w:rFonts w:ascii="Calibri" w:eastAsiaTheme="majorEastAsia" w:hAnsi="Calibri" w:cs="Calibri"/>
          <w:b/>
          <w:sz w:val="22"/>
          <w:szCs w:val="22"/>
        </w:rPr>
        <w:lastRenderedPageBreak/>
        <w:t>Uzasadnienie</w:t>
      </w:r>
    </w:p>
    <w:p w14:paraId="4E6A3025" w14:textId="77777777" w:rsidR="00AC1628" w:rsidRPr="00AC1628" w:rsidRDefault="00AC1628" w:rsidP="00AC1628">
      <w:pPr>
        <w:keepNext/>
        <w:keepLines/>
        <w:spacing w:line="300" w:lineRule="auto"/>
        <w:jc w:val="center"/>
        <w:outlineLvl w:val="0"/>
        <w:rPr>
          <w:rFonts w:ascii="Calibri" w:eastAsiaTheme="majorEastAsia" w:hAnsi="Calibri" w:cs="Calibri"/>
          <w:b/>
          <w:sz w:val="22"/>
          <w:szCs w:val="22"/>
        </w:rPr>
      </w:pPr>
      <w:r w:rsidRPr="00AC1628">
        <w:rPr>
          <w:rFonts w:ascii="Calibri" w:eastAsiaTheme="majorEastAsia" w:hAnsi="Calibri" w:cs="Calibri"/>
          <w:b/>
          <w:sz w:val="22"/>
          <w:szCs w:val="22"/>
        </w:rPr>
        <w:t>do projektu uchwały</w:t>
      </w:r>
      <w:r w:rsidRPr="00AC1628">
        <w:rPr>
          <w:rFonts w:ascii="Calibri" w:eastAsiaTheme="majorEastAsia" w:hAnsi="Calibri" w:cs="Calibri"/>
          <w:b/>
          <w:sz w:val="22"/>
          <w:szCs w:val="22"/>
        </w:rPr>
        <w:br/>
        <w:t>Rady miasta stołecznego Warszawy</w:t>
      </w:r>
      <w:r w:rsidRPr="00AC1628">
        <w:rPr>
          <w:rFonts w:ascii="Calibri" w:eastAsiaTheme="majorEastAsia" w:hAnsi="Calibri" w:cs="Calibri"/>
          <w:b/>
          <w:sz w:val="22"/>
          <w:szCs w:val="22"/>
        </w:rPr>
        <w:br/>
      </w:r>
    </w:p>
    <w:p w14:paraId="5AC5C804" w14:textId="77777777" w:rsidR="00AC1628" w:rsidRPr="00AC1628" w:rsidRDefault="00AC1628" w:rsidP="00AC1628">
      <w:pPr>
        <w:keepNext/>
        <w:keepLines/>
        <w:spacing w:before="240" w:after="240" w:line="300" w:lineRule="auto"/>
        <w:outlineLvl w:val="0"/>
        <w:rPr>
          <w:rFonts w:ascii="Calibri" w:eastAsiaTheme="majorEastAsia" w:hAnsi="Calibri" w:cs="Calibri"/>
          <w:b/>
          <w:sz w:val="22"/>
          <w:szCs w:val="22"/>
        </w:rPr>
      </w:pPr>
      <w:r w:rsidRPr="00AC1628">
        <w:rPr>
          <w:rFonts w:ascii="Calibri" w:eastAsiaTheme="majorEastAsia" w:hAnsi="Calibri" w:cs="Calibri"/>
          <w:b/>
          <w:sz w:val="22"/>
          <w:szCs w:val="22"/>
        </w:rPr>
        <w:t>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zabytków.</w:t>
      </w:r>
    </w:p>
    <w:p w14:paraId="709733B7" w14:textId="77777777" w:rsidR="00AC1628" w:rsidRPr="00AC1628" w:rsidRDefault="00AC1628" w:rsidP="00AC1628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</w:p>
    <w:p w14:paraId="73A7F3C1" w14:textId="77777777" w:rsidR="00AC1628" w:rsidRPr="00AC1628" w:rsidRDefault="00AC1628" w:rsidP="00AC1628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AC1628">
        <w:rPr>
          <w:rFonts w:asciiTheme="minorHAnsi" w:hAnsiTheme="minorHAnsi" w:cstheme="minorHAnsi"/>
          <w:bCs/>
          <w:sz w:val="22"/>
          <w:szCs w:val="22"/>
        </w:rPr>
        <w:t>Od 2001 do 2017 roku Miasto Stołeczne Warszawa prowadziło sprawy z zakresu właściwości Wojewody Mazowieckiego realizowanych przez wojewódzkiego konserwatora zabytków.</w:t>
      </w:r>
    </w:p>
    <w:p w14:paraId="0D3F321F" w14:textId="77777777" w:rsidR="00AC1628" w:rsidRPr="00AC1628" w:rsidRDefault="00AC1628" w:rsidP="00AC1628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AC1628">
        <w:rPr>
          <w:rFonts w:asciiTheme="minorHAnsi" w:hAnsiTheme="minorHAnsi" w:cstheme="minorHAnsi"/>
          <w:bCs/>
          <w:sz w:val="22"/>
          <w:szCs w:val="22"/>
        </w:rPr>
        <w:t>W 2017 roku Wojewoda Mazowiecki wypowiedział porozumienie, na podstawie którego Biuro Stołecznego Konserwatora Zabytków realizowało zadania wojewódzkiego konserwatora zabytków w odniesieniu do zabytków na terenie Warszawy.</w:t>
      </w:r>
    </w:p>
    <w:p w14:paraId="4C727E3E" w14:textId="77777777" w:rsidR="00AC1628" w:rsidRPr="00AC1628" w:rsidRDefault="00AC1628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AC1628">
        <w:rPr>
          <w:rFonts w:asciiTheme="minorHAnsi" w:hAnsiTheme="minorHAnsi" w:cstheme="minorHAnsi"/>
          <w:sz w:val="22"/>
          <w:szCs w:val="22"/>
        </w:rPr>
        <w:t xml:space="preserve">Obecnie Wojewoda, na wniosek wojewódzkiego konserwatora zabytków, </w:t>
      </w:r>
      <w:r w:rsidRPr="00AC1628">
        <w:rPr>
          <w:rFonts w:asciiTheme="minorHAnsi" w:hAnsiTheme="minorHAnsi" w:cstheme="minorHAnsi"/>
          <w:bCs/>
          <w:sz w:val="22"/>
          <w:szCs w:val="22"/>
        </w:rPr>
        <w:t xml:space="preserve">wyraził chęć powierzenia </w:t>
      </w:r>
      <w:r w:rsidRPr="00AC1628">
        <w:rPr>
          <w:rFonts w:asciiTheme="minorHAnsi" w:hAnsiTheme="minorHAnsi" w:cstheme="minorHAnsi"/>
          <w:sz w:val="22"/>
          <w:szCs w:val="22"/>
        </w:rPr>
        <w:t>części zadań wojewódzkiego konserwatora zabytków Miastu Stołecznemu Warszawie.</w:t>
      </w:r>
    </w:p>
    <w:p w14:paraId="5F61E617" w14:textId="77777777" w:rsidR="00AC1628" w:rsidRPr="00AC1628" w:rsidRDefault="00AC1628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AC1628">
        <w:rPr>
          <w:rFonts w:asciiTheme="minorHAnsi" w:hAnsiTheme="minorHAnsi" w:cstheme="minorHAnsi"/>
          <w:sz w:val="22"/>
          <w:szCs w:val="22"/>
        </w:rPr>
        <w:t xml:space="preserve">W Urzędzie m.st. Warszawy istnieje wyspecjalizowana komórka organizacyjna, która zapewni realizację powierzonych zadań. Jest nią Biuro Stołecznego Konserwatora Zabytków. </w:t>
      </w:r>
    </w:p>
    <w:p w14:paraId="49C4EAD4" w14:textId="77777777" w:rsidR="00AC1628" w:rsidRPr="00AC1628" w:rsidRDefault="00AC1628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AC1628">
        <w:rPr>
          <w:rFonts w:asciiTheme="minorHAnsi" w:hAnsiTheme="minorHAnsi" w:cstheme="minorHAnsi"/>
          <w:sz w:val="22"/>
          <w:szCs w:val="22"/>
        </w:rPr>
        <w:t xml:space="preserve">Będą to m.in. zadania organu ochrony zabytków określone w art. 36 ustawy z 23 lipca 2003 r. o ochronie zabytków i opiece nad zabytkami dotyczące wydawania pozwoleń dla zabytków nieruchomych i archeologicznych z terenu Warszawy (z wyłączeniem obiektów będących pomnikami historii, obiektów znajdujących się na obszarach będących pomnikami historii, obiektów wpisanych na listę światowego dziedzictwa UNESCO, obiektów centralnych i lokalnych organów administracji rządowej, obiektów organów i urzędów samorządu województwa mazowieckiego, obiektów państw obcych), a także prowadzenia uzgodnień dla obiektów i obszarów ujętych w gminnej ewidencji zabytków znajdujących się na terenie Warszawy (m.in. uzgadnianie decyzji o warunkach zabudowy, decyzji o lokalizacji inwestycji celu publicznego, decyzji o pozwoleniu na budowę). </w:t>
      </w:r>
    </w:p>
    <w:p w14:paraId="2271A521" w14:textId="77777777" w:rsidR="00AC1628" w:rsidRDefault="00AC1628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AC1628">
        <w:rPr>
          <w:rFonts w:asciiTheme="minorHAnsi" w:hAnsiTheme="minorHAnsi" w:cstheme="minorHAnsi"/>
          <w:sz w:val="22"/>
          <w:szCs w:val="22"/>
        </w:rPr>
        <w:t>Wojewoda Mazowiecki przekaże w 2025 r. Miastu Stołecznemu Warszawie kwotę 300 000 zł na pokrycie wydatków związanych z realizacją zadań przekazanych porozumieniem. Wysokość środków finansowych na realizację tych zadań w następnych latach, strony będą ustalać corocznie - począwszy od 2026 roku - w drodze aneksu do porozumienia.</w:t>
      </w:r>
    </w:p>
    <w:p w14:paraId="7CD89BDB" w14:textId="77777777" w:rsidR="00E44C8C" w:rsidRDefault="00E44C8C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1CE01B98" w14:textId="77777777" w:rsidR="00E44C8C" w:rsidRPr="00AC1628" w:rsidRDefault="00E44C8C" w:rsidP="00AC162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C8F5395" w14:textId="77777777" w:rsidR="00AC1628" w:rsidRPr="00AC1628" w:rsidRDefault="00AC1628" w:rsidP="00AC1628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</w:p>
    <w:p w14:paraId="01867245" w14:textId="77777777" w:rsidR="00E44C8C" w:rsidRPr="003508C1" w:rsidRDefault="00E44C8C" w:rsidP="00E44C8C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lastRenderedPageBreak/>
        <w:t xml:space="preserve">Opinia Skarbnika m.st. Warszawy z dnia </w:t>
      </w:r>
      <w:r>
        <w:rPr>
          <w:rFonts w:ascii="Calibri" w:hAnsi="Calibri" w:cs="Calibri"/>
          <w:b/>
          <w:sz w:val="22"/>
          <w:szCs w:val="22"/>
        </w:rPr>
        <w:t>4</w:t>
      </w:r>
      <w:r w:rsidRPr="003508C1">
        <w:rPr>
          <w:rFonts w:ascii="Calibri" w:hAnsi="Calibri" w:cs="Calibri"/>
          <w:b/>
          <w:sz w:val="22"/>
          <w:szCs w:val="22"/>
        </w:rPr>
        <w:t xml:space="preserve"> grudnia 2024 r.</w:t>
      </w:r>
    </w:p>
    <w:p w14:paraId="1DDA6D34" w14:textId="77777777" w:rsidR="00E44C8C" w:rsidRPr="003508C1" w:rsidRDefault="00E44C8C" w:rsidP="00E44C8C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t xml:space="preserve">do projektu uchwały Rady m.st. Warszawy </w:t>
      </w:r>
    </w:p>
    <w:p w14:paraId="5F9C16D7" w14:textId="77777777" w:rsidR="00E44C8C" w:rsidRPr="003508C1" w:rsidRDefault="00E44C8C" w:rsidP="00E44C8C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2252F3B" w14:textId="77777777" w:rsidR="00E44C8C" w:rsidRPr="003508C1" w:rsidRDefault="00E44C8C" w:rsidP="00E44C8C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1A2A1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5918DD2C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sz w:val="22"/>
          <w:szCs w:val="22"/>
        </w:rPr>
        <w:t>Na podstawie § 29 ust. 6 Statutu miasta stołecznego Warszawy, stanowiącego załącznik do uchwały Nr XXII/743/2008 Rady miasta stołecznego Warszawy z dnia 10 stycznia 2008 roku (Dz. Urz. Woj. Maz. z 2019 r. poz. 14465 z późn. zm.) projekt uchwały Rady m.st. Warszawy</w:t>
      </w:r>
      <w:r w:rsidRPr="003508C1">
        <w:rPr>
          <w:rFonts w:ascii="Calibri" w:hAnsi="Calibri" w:cs="Calibri"/>
          <w:b/>
          <w:sz w:val="22"/>
          <w:szCs w:val="22"/>
        </w:rPr>
        <w:t xml:space="preserve"> 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</w:t>
      </w:r>
    </w:p>
    <w:p w14:paraId="29E9B3EF" w14:textId="77777777" w:rsidR="00E44C8C" w:rsidRPr="003508C1" w:rsidRDefault="00E44C8C" w:rsidP="00E44C8C">
      <w:pPr>
        <w:tabs>
          <w:tab w:val="left" w:pos="3052"/>
        </w:tabs>
        <w:spacing w:line="300" w:lineRule="auto"/>
        <w:ind w:firstLine="851"/>
        <w:rPr>
          <w:rFonts w:ascii="Calibri" w:hAnsi="Calibri" w:cs="Calibri"/>
          <w:b/>
          <w:sz w:val="22"/>
          <w:szCs w:val="22"/>
        </w:rPr>
      </w:pPr>
    </w:p>
    <w:p w14:paraId="05A88E3A" w14:textId="77777777" w:rsidR="00E44C8C" w:rsidRPr="003508C1" w:rsidRDefault="00E44C8C" w:rsidP="00E44C8C">
      <w:pPr>
        <w:tabs>
          <w:tab w:val="left" w:pos="3052"/>
        </w:tabs>
        <w:spacing w:line="300" w:lineRule="auto"/>
        <w:ind w:firstLine="851"/>
        <w:rPr>
          <w:rFonts w:ascii="Calibri" w:hAnsi="Calibri" w:cs="Calibri"/>
          <w:b/>
          <w:sz w:val="22"/>
          <w:szCs w:val="22"/>
        </w:rPr>
      </w:pPr>
    </w:p>
    <w:p w14:paraId="2E64F59A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t>opiniuję pozytywnie.</w:t>
      </w:r>
    </w:p>
    <w:p w14:paraId="722EE710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sz w:val="22"/>
          <w:szCs w:val="22"/>
        </w:rPr>
      </w:pPr>
    </w:p>
    <w:p w14:paraId="0C635404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sz w:val="22"/>
          <w:szCs w:val="22"/>
        </w:rPr>
      </w:pPr>
    </w:p>
    <w:p w14:paraId="599AD307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239E8884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13E7E2AF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41F005ED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30203156" w14:textId="77777777" w:rsidR="00E44C8C" w:rsidRPr="003508C1" w:rsidRDefault="00E44C8C" w:rsidP="00E44C8C">
      <w:pPr>
        <w:tabs>
          <w:tab w:val="left" w:pos="3052"/>
        </w:tabs>
        <w:spacing w:line="300" w:lineRule="auto"/>
        <w:rPr>
          <w:rFonts w:ascii="Calibri" w:hAnsi="Calibri" w:cs="Calibri"/>
          <w:b/>
          <w:sz w:val="22"/>
          <w:szCs w:val="22"/>
        </w:rPr>
      </w:pPr>
    </w:p>
    <w:p w14:paraId="5E117AB8" w14:textId="77777777" w:rsidR="00E44C8C" w:rsidRPr="003508C1" w:rsidRDefault="00E44C8C" w:rsidP="00E44C8C">
      <w:pPr>
        <w:tabs>
          <w:tab w:val="left" w:pos="3052"/>
        </w:tabs>
        <w:spacing w:line="30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F9DD3D0" w14:textId="77777777" w:rsidR="00E44C8C" w:rsidRPr="003508C1" w:rsidRDefault="00E44C8C" w:rsidP="00E44C8C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t xml:space="preserve"> </w:t>
      </w:r>
    </w:p>
    <w:p w14:paraId="44D3ACC7" w14:textId="77777777" w:rsidR="00E44C8C" w:rsidRPr="003508C1" w:rsidRDefault="00E44C8C" w:rsidP="00E44C8C">
      <w:pPr>
        <w:tabs>
          <w:tab w:val="left" w:pos="3052"/>
        </w:tabs>
        <w:jc w:val="both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t xml:space="preserve"> </w:t>
      </w:r>
    </w:p>
    <w:p w14:paraId="07981C72" w14:textId="19382824" w:rsidR="00E44C8C" w:rsidRPr="003508C1" w:rsidRDefault="00E44C8C" w:rsidP="00E44C8C">
      <w:pPr>
        <w:ind w:left="3969"/>
        <w:jc w:val="center"/>
        <w:rPr>
          <w:rFonts w:ascii="Calibri" w:hAnsi="Calibri" w:cs="Calibri"/>
          <w:b/>
          <w:sz w:val="22"/>
          <w:szCs w:val="22"/>
        </w:rPr>
      </w:pPr>
      <w:r w:rsidRPr="003508C1">
        <w:rPr>
          <w:rFonts w:ascii="Calibri" w:hAnsi="Calibri" w:cs="Calibri"/>
          <w:b/>
          <w:sz w:val="22"/>
          <w:szCs w:val="22"/>
        </w:rPr>
        <w:t>Z upoważnienia Skarbnika m.st. Warszawy</w:t>
      </w:r>
    </w:p>
    <w:p w14:paraId="71880632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b/>
          <w:sz w:val="22"/>
          <w:szCs w:val="22"/>
        </w:rPr>
      </w:pPr>
    </w:p>
    <w:p w14:paraId="0A62A2A1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b/>
          <w:sz w:val="22"/>
          <w:szCs w:val="22"/>
        </w:rPr>
      </w:pPr>
    </w:p>
    <w:p w14:paraId="0505B4B6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sz w:val="22"/>
          <w:szCs w:val="22"/>
        </w:rPr>
      </w:pPr>
      <w:r w:rsidRPr="003508C1">
        <w:rPr>
          <w:rFonts w:ascii="Calibri" w:hAnsi="Calibri" w:cs="Calibri"/>
          <w:sz w:val="22"/>
          <w:szCs w:val="22"/>
        </w:rPr>
        <w:t>Zastępca Skarbnika m.st. Warszawy</w:t>
      </w:r>
    </w:p>
    <w:p w14:paraId="46F262C3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sz w:val="22"/>
          <w:szCs w:val="22"/>
        </w:rPr>
      </w:pPr>
      <w:r w:rsidRPr="003508C1">
        <w:rPr>
          <w:rFonts w:ascii="Calibri" w:hAnsi="Calibri" w:cs="Calibri"/>
          <w:sz w:val="22"/>
          <w:szCs w:val="22"/>
        </w:rPr>
        <w:t>Dyrektor</w:t>
      </w:r>
    </w:p>
    <w:p w14:paraId="5BC3B8F7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sz w:val="22"/>
          <w:szCs w:val="22"/>
        </w:rPr>
      </w:pPr>
      <w:r w:rsidRPr="003508C1">
        <w:rPr>
          <w:rFonts w:ascii="Calibri" w:hAnsi="Calibri" w:cs="Calibri"/>
          <w:sz w:val="22"/>
          <w:szCs w:val="22"/>
        </w:rPr>
        <w:t>Biura Planowania Budżetowego</w:t>
      </w:r>
    </w:p>
    <w:p w14:paraId="7E9BCBAB" w14:textId="77777777" w:rsidR="00E44C8C" w:rsidRPr="003508C1" w:rsidRDefault="00E44C8C" w:rsidP="00E44C8C">
      <w:pPr>
        <w:ind w:left="3969"/>
        <w:jc w:val="center"/>
        <w:rPr>
          <w:rFonts w:ascii="Calibri" w:hAnsi="Calibri" w:cs="Calibri"/>
          <w:sz w:val="22"/>
          <w:szCs w:val="22"/>
        </w:rPr>
      </w:pPr>
      <w:r w:rsidRPr="003508C1">
        <w:rPr>
          <w:rFonts w:ascii="Calibri" w:hAnsi="Calibri" w:cs="Calibri"/>
          <w:sz w:val="22"/>
          <w:szCs w:val="22"/>
        </w:rPr>
        <w:t>Aleksandra Jońca</w:t>
      </w:r>
    </w:p>
    <w:p w14:paraId="39E16D8F" w14:textId="77777777" w:rsidR="00E85972" w:rsidRPr="00E85972" w:rsidRDefault="00E85972" w:rsidP="00511D6D">
      <w:pPr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sectPr w:rsidR="00E85972" w:rsidRPr="00E85972" w:rsidSect="00A754D3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A871" w14:textId="77777777" w:rsidR="00E32BED" w:rsidRDefault="00E32BED" w:rsidP="00105BF9">
      <w:r>
        <w:separator/>
      </w:r>
    </w:p>
  </w:endnote>
  <w:endnote w:type="continuationSeparator" w:id="0">
    <w:p w14:paraId="4B0EB3C2" w14:textId="77777777" w:rsidR="00E32BED" w:rsidRDefault="00E32BED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055" w14:textId="77777777" w:rsidR="00A754D3" w:rsidRDefault="00A754D3" w:rsidP="00A754D3">
    <w:pPr>
      <w:pStyle w:val="Stopka"/>
      <w:tabs>
        <w:tab w:val="left" w:pos="5616"/>
      </w:tabs>
    </w:pPr>
    <w:r>
      <w:tab/>
    </w:r>
  </w:p>
  <w:p w14:paraId="31CF0886" w14:textId="77777777"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4EC54" w14:textId="77777777" w:rsidR="00E32BED" w:rsidRDefault="00E32BED" w:rsidP="00105BF9">
      <w:r>
        <w:separator/>
      </w:r>
    </w:p>
  </w:footnote>
  <w:footnote w:type="continuationSeparator" w:id="0">
    <w:p w14:paraId="605FE0A3" w14:textId="77777777" w:rsidR="00E32BED" w:rsidRDefault="00E32BED" w:rsidP="00105BF9">
      <w:r>
        <w:continuationSeparator/>
      </w:r>
    </w:p>
  </w:footnote>
  <w:footnote w:id="1">
    <w:p w14:paraId="7DFE7BA0" w14:textId="77777777" w:rsidR="00AC1628" w:rsidRDefault="00AC1628" w:rsidP="00AC162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2024 r. poz. 232, 854, 858, 859, 863, 1572, 1585, 1593, 1615 i 1635.</w:t>
      </w:r>
    </w:p>
  </w:footnote>
  <w:footnote w:id="2">
    <w:p w14:paraId="26D9A8F4" w14:textId="77777777" w:rsidR="00AC1628" w:rsidRDefault="00AC1628" w:rsidP="00AC162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2023 r. poz. 2760 oraz z 2024 r. poz. 858, 859, 1222, 1473, 1572, i 1615.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BA6"/>
    <w:multiLevelType w:val="multilevel"/>
    <w:tmpl w:val="1DF467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867356A"/>
    <w:multiLevelType w:val="multilevel"/>
    <w:tmpl w:val="A964FF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292424"/>
    <w:multiLevelType w:val="multilevel"/>
    <w:tmpl w:val="5DAC289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2F306DB6"/>
    <w:multiLevelType w:val="multilevel"/>
    <w:tmpl w:val="8202E9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906E40"/>
    <w:multiLevelType w:val="multilevel"/>
    <w:tmpl w:val="A26A2B9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671EFC"/>
    <w:multiLevelType w:val="multilevel"/>
    <w:tmpl w:val="BD8E7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114"/>
    <w:multiLevelType w:val="multilevel"/>
    <w:tmpl w:val="464E847A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58946D62"/>
    <w:multiLevelType w:val="multilevel"/>
    <w:tmpl w:val="283CC97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B8304E8"/>
    <w:multiLevelType w:val="hybridMultilevel"/>
    <w:tmpl w:val="BCAA62BA"/>
    <w:lvl w:ilvl="0" w:tplc="0F360C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CB3001"/>
    <w:multiLevelType w:val="multilevel"/>
    <w:tmpl w:val="BE7E7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41CC1"/>
    <w:multiLevelType w:val="hybridMultilevel"/>
    <w:tmpl w:val="BCB8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A47E6"/>
    <w:multiLevelType w:val="multilevel"/>
    <w:tmpl w:val="FCD65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B57616"/>
    <w:multiLevelType w:val="multilevel"/>
    <w:tmpl w:val="FB2C76D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5150"/>
    <w:rsid w:val="00050BBA"/>
    <w:rsid w:val="00051A8E"/>
    <w:rsid w:val="000529F4"/>
    <w:rsid w:val="0006035A"/>
    <w:rsid w:val="00063515"/>
    <w:rsid w:val="00082425"/>
    <w:rsid w:val="00086871"/>
    <w:rsid w:val="000933B7"/>
    <w:rsid w:val="000A55C5"/>
    <w:rsid w:val="000B0579"/>
    <w:rsid w:val="000B2DB7"/>
    <w:rsid w:val="000B59C5"/>
    <w:rsid w:val="000C1E58"/>
    <w:rsid w:val="000D0311"/>
    <w:rsid w:val="000E5FAE"/>
    <w:rsid w:val="000E701E"/>
    <w:rsid w:val="000F08A5"/>
    <w:rsid w:val="000F2F9B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4977"/>
    <w:rsid w:val="0015586E"/>
    <w:rsid w:val="00167F3A"/>
    <w:rsid w:val="001877DD"/>
    <w:rsid w:val="00192D4F"/>
    <w:rsid w:val="00196600"/>
    <w:rsid w:val="00197FEE"/>
    <w:rsid w:val="001A229A"/>
    <w:rsid w:val="001A72D2"/>
    <w:rsid w:val="001B66F8"/>
    <w:rsid w:val="001C64E9"/>
    <w:rsid w:val="001D2692"/>
    <w:rsid w:val="001D3522"/>
    <w:rsid w:val="001D4FC0"/>
    <w:rsid w:val="001D5EF7"/>
    <w:rsid w:val="001E47D0"/>
    <w:rsid w:val="001F72C0"/>
    <w:rsid w:val="00205745"/>
    <w:rsid w:val="00206D21"/>
    <w:rsid w:val="002072EF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189B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30043F"/>
    <w:rsid w:val="00301D52"/>
    <w:rsid w:val="0032406B"/>
    <w:rsid w:val="003270BC"/>
    <w:rsid w:val="00327B9D"/>
    <w:rsid w:val="00332F2A"/>
    <w:rsid w:val="003334EC"/>
    <w:rsid w:val="00334005"/>
    <w:rsid w:val="0033483A"/>
    <w:rsid w:val="00336BBD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1C0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2A29"/>
    <w:rsid w:val="00473434"/>
    <w:rsid w:val="00477C72"/>
    <w:rsid w:val="00480191"/>
    <w:rsid w:val="00480D2B"/>
    <w:rsid w:val="00481892"/>
    <w:rsid w:val="004827A3"/>
    <w:rsid w:val="0048620D"/>
    <w:rsid w:val="00487A33"/>
    <w:rsid w:val="004A66E1"/>
    <w:rsid w:val="004B0454"/>
    <w:rsid w:val="004C08FD"/>
    <w:rsid w:val="004D4D81"/>
    <w:rsid w:val="0050068E"/>
    <w:rsid w:val="00501541"/>
    <w:rsid w:val="00503DD2"/>
    <w:rsid w:val="00504370"/>
    <w:rsid w:val="00507578"/>
    <w:rsid w:val="00511097"/>
    <w:rsid w:val="00511D6D"/>
    <w:rsid w:val="00512F7D"/>
    <w:rsid w:val="00513802"/>
    <w:rsid w:val="00515C77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58F7"/>
    <w:rsid w:val="005B6828"/>
    <w:rsid w:val="005C24A0"/>
    <w:rsid w:val="005C3294"/>
    <w:rsid w:val="005C5676"/>
    <w:rsid w:val="005D24FF"/>
    <w:rsid w:val="005D3585"/>
    <w:rsid w:val="005F5657"/>
    <w:rsid w:val="005F6854"/>
    <w:rsid w:val="0060594A"/>
    <w:rsid w:val="0061198A"/>
    <w:rsid w:val="00623F38"/>
    <w:rsid w:val="0063027A"/>
    <w:rsid w:val="006304D8"/>
    <w:rsid w:val="00632361"/>
    <w:rsid w:val="006418FC"/>
    <w:rsid w:val="0064592C"/>
    <w:rsid w:val="0064696A"/>
    <w:rsid w:val="00646B39"/>
    <w:rsid w:val="00655DBA"/>
    <w:rsid w:val="00666A39"/>
    <w:rsid w:val="006670F3"/>
    <w:rsid w:val="00667A18"/>
    <w:rsid w:val="00670FF9"/>
    <w:rsid w:val="006729B7"/>
    <w:rsid w:val="00674862"/>
    <w:rsid w:val="00676A5D"/>
    <w:rsid w:val="006778F5"/>
    <w:rsid w:val="0068396A"/>
    <w:rsid w:val="00691E80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E21F3"/>
    <w:rsid w:val="006F2B64"/>
    <w:rsid w:val="006F3B00"/>
    <w:rsid w:val="00700CB4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97BFC"/>
    <w:rsid w:val="007A28EF"/>
    <w:rsid w:val="007A35DA"/>
    <w:rsid w:val="007A67E6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DDC"/>
    <w:rsid w:val="007F5DFE"/>
    <w:rsid w:val="007F5F05"/>
    <w:rsid w:val="008066FB"/>
    <w:rsid w:val="00820397"/>
    <w:rsid w:val="0082578E"/>
    <w:rsid w:val="00833E49"/>
    <w:rsid w:val="00843D84"/>
    <w:rsid w:val="00844FBC"/>
    <w:rsid w:val="00853E9D"/>
    <w:rsid w:val="00856BD0"/>
    <w:rsid w:val="008578CA"/>
    <w:rsid w:val="008642C6"/>
    <w:rsid w:val="00870422"/>
    <w:rsid w:val="008708A1"/>
    <w:rsid w:val="00870B12"/>
    <w:rsid w:val="00873E95"/>
    <w:rsid w:val="00874ADC"/>
    <w:rsid w:val="008753D3"/>
    <w:rsid w:val="00877450"/>
    <w:rsid w:val="00881019"/>
    <w:rsid w:val="008817D4"/>
    <w:rsid w:val="00883FCC"/>
    <w:rsid w:val="00886276"/>
    <w:rsid w:val="0089021B"/>
    <w:rsid w:val="008957B1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9CB"/>
    <w:rsid w:val="00974F89"/>
    <w:rsid w:val="00983EFA"/>
    <w:rsid w:val="00983F52"/>
    <w:rsid w:val="009855F8"/>
    <w:rsid w:val="009A1931"/>
    <w:rsid w:val="009A761D"/>
    <w:rsid w:val="009C26CD"/>
    <w:rsid w:val="009C2E02"/>
    <w:rsid w:val="009C4209"/>
    <w:rsid w:val="009D1C99"/>
    <w:rsid w:val="009E0D6D"/>
    <w:rsid w:val="009E1281"/>
    <w:rsid w:val="009E176A"/>
    <w:rsid w:val="009F0096"/>
    <w:rsid w:val="009F1E9A"/>
    <w:rsid w:val="00A02DED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4E36"/>
    <w:rsid w:val="00A858BF"/>
    <w:rsid w:val="00A87AE3"/>
    <w:rsid w:val="00A97450"/>
    <w:rsid w:val="00AB6DDE"/>
    <w:rsid w:val="00AC1628"/>
    <w:rsid w:val="00AD54D3"/>
    <w:rsid w:val="00AD5FE7"/>
    <w:rsid w:val="00AE02DA"/>
    <w:rsid w:val="00AF1351"/>
    <w:rsid w:val="00AF159A"/>
    <w:rsid w:val="00AF3B36"/>
    <w:rsid w:val="00AF3E05"/>
    <w:rsid w:val="00AF5E0F"/>
    <w:rsid w:val="00B03889"/>
    <w:rsid w:val="00B067E8"/>
    <w:rsid w:val="00B11931"/>
    <w:rsid w:val="00B135C9"/>
    <w:rsid w:val="00B14CC3"/>
    <w:rsid w:val="00B242B4"/>
    <w:rsid w:val="00B32B06"/>
    <w:rsid w:val="00B3496E"/>
    <w:rsid w:val="00B36D7F"/>
    <w:rsid w:val="00B42F9D"/>
    <w:rsid w:val="00B45CCD"/>
    <w:rsid w:val="00B46155"/>
    <w:rsid w:val="00B65B32"/>
    <w:rsid w:val="00B7359E"/>
    <w:rsid w:val="00B735B0"/>
    <w:rsid w:val="00B76D4C"/>
    <w:rsid w:val="00B81502"/>
    <w:rsid w:val="00B83EA5"/>
    <w:rsid w:val="00B85AFA"/>
    <w:rsid w:val="00B9218C"/>
    <w:rsid w:val="00B94135"/>
    <w:rsid w:val="00B9476F"/>
    <w:rsid w:val="00B94DCF"/>
    <w:rsid w:val="00B96F4B"/>
    <w:rsid w:val="00BA05E9"/>
    <w:rsid w:val="00BA409C"/>
    <w:rsid w:val="00BA4586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1E06"/>
    <w:rsid w:val="00C072C1"/>
    <w:rsid w:val="00C108F6"/>
    <w:rsid w:val="00C12808"/>
    <w:rsid w:val="00C15B99"/>
    <w:rsid w:val="00C15EEE"/>
    <w:rsid w:val="00C168D5"/>
    <w:rsid w:val="00C17806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C63F7"/>
    <w:rsid w:val="00CE3642"/>
    <w:rsid w:val="00CE6A24"/>
    <w:rsid w:val="00CE6B83"/>
    <w:rsid w:val="00CF2BDF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37DC7"/>
    <w:rsid w:val="00D42DF1"/>
    <w:rsid w:val="00D56234"/>
    <w:rsid w:val="00D570A7"/>
    <w:rsid w:val="00D61FB4"/>
    <w:rsid w:val="00D7184F"/>
    <w:rsid w:val="00D7324E"/>
    <w:rsid w:val="00D80B6A"/>
    <w:rsid w:val="00D953F6"/>
    <w:rsid w:val="00D97D5E"/>
    <w:rsid w:val="00DA1A15"/>
    <w:rsid w:val="00DA2498"/>
    <w:rsid w:val="00DB0333"/>
    <w:rsid w:val="00DB4984"/>
    <w:rsid w:val="00DC25AF"/>
    <w:rsid w:val="00DD3332"/>
    <w:rsid w:val="00DD3333"/>
    <w:rsid w:val="00DD39FA"/>
    <w:rsid w:val="00DD72E2"/>
    <w:rsid w:val="00DE1D43"/>
    <w:rsid w:val="00DE4D77"/>
    <w:rsid w:val="00DE64E7"/>
    <w:rsid w:val="00DF70C1"/>
    <w:rsid w:val="00E056E2"/>
    <w:rsid w:val="00E0777D"/>
    <w:rsid w:val="00E222B9"/>
    <w:rsid w:val="00E32BED"/>
    <w:rsid w:val="00E36919"/>
    <w:rsid w:val="00E41988"/>
    <w:rsid w:val="00E44C8C"/>
    <w:rsid w:val="00E45308"/>
    <w:rsid w:val="00E5401C"/>
    <w:rsid w:val="00E543E3"/>
    <w:rsid w:val="00E558D4"/>
    <w:rsid w:val="00E65620"/>
    <w:rsid w:val="00E66B84"/>
    <w:rsid w:val="00E67A5E"/>
    <w:rsid w:val="00E80314"/>
    <w:rsid w:val="00E83DA2"/>
    <w:rsid w:val="00E85972"/>
    <w:rsid w:val="00E92FF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2841"/>
    <w:rsid w:val="00F03B86"/>
    <w:rsid w:val="00F124C3"/>
    <w:rsid w:val="00F1298A"/>
    <w:rsid w:val="00F1304E"/>
    <w:rsid w:val="00F17723"/>
    <w:rsid w:val="00F25B6B"/>
    <w:rsid w:val="00F27F8A"/>
    <w:rsid w:val="00F34B80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37EF"/>
    <w:rsid w:val="00F878A1"/>
    <w:rsid w:val="00F91F3E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D01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C1628"/>
  </w:style>
  <w:style w:type="character" w:styleId="Odwoanieprzypisudolnego">
    <w:name w:val="footnote reference"/>
    <w:rsid w:val="00AC16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C162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16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A0B2-D3A1-403A-951C-DD7DCB3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3596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382 z 2024 r.</vt:lpstr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506</dc:title>
  <dc:subject/>
  <dc:creator>Windows User</dc:creator>
  <cp:keywords/>
  <dc:description/>
  <cp:lastModifiedBy>Helińska Justyna (RW)</cp:lastModifiedBy>
  <cp:revision>6</cp:revision>
  <cp:lastPrinted>2024-12-04T08:56:00Z</cp:lastPrinted>
  <dcterms:created xsi:type="dcterms:W3CDTF">2024-12-04T14:38:00Z</dcterms:created>
  <dcterms:modified xsi:type="dcterms:W3CDTF">2024-12-05T14:42:00Z</dcterms:modified>
</cp:coreProperties>
</file>