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2F7" w:rsidRPr="00463435" w:rsidRDefault="00DF22F7" w:rsidP="00DF22F7">
      <w:pPr>
        <w:pStyle w:val="Tytu"/>
        <w:rPr>
          <w:b w:val="0"/>
        </w:rPr>
      </w:pPr>
      <w:r w:rsidRPr="00463435">
        <w:t>UZASADNIENIE</w:t>
      </w:r>
    </w:p>
    <w:p w:rsidR="00DF22F7" w:rsidRDefault="00DF22F7" w:rsidP="00DF22F7">
      <w:pPr>
        <w:pStyle w:val="Tytu"/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:rsidR="009A6931" w:rsidRPr="00CC0AAC" w:rsidRDefault="009A6931" w:rsidP="00CC0AAC">
      <w:pPr>
        <w:spacing w:before="240" w:after="0"/>
        <w:jc w:val="center"/>
        <w:rPr>
          <w:rFonts w:ascii="Calibri" w:eastAsia="Times New Roman" w:hAnsi="Calibri" w:cs="Times New Roman"/>
          <w:b/>
          <w:lang w:eastAsia="pl-PL"/>
        </w:rPr>
      </w:pPr>
      <w:r w:rsidRPr="00763AF7">
        <w:rPr>
          <w:b/>
          <w:lang w:eastAsia="pl-PL"/>
        </w:rPr>
        <w:t xml:space="preserve">w sprawie </w:t>
      </w:r>
      <w:r w:rsidR="00865F2C">
        <w:rPr>
          <w:b/>
          <w:lang w:eastAsia="pl-PL"/>
        </w:rPr>
        <w:t>prowadzenia jako wspólnej instytucji kultury</w:t>
      </w:r>
      <w:r w:rsidR="000658F1" w:rsidRPr="000658F1">
        <w:rPr>
          <w:rFonts w:ascii="Calibri" w:eastAsia="Times New Roman" w:hAnsi="Calibri" w:cs="Times New Roman"/>
          <w:b/>
          <w:lang w:eastAsia="pl-PL"/>
        </w:rPr>
        <w:t xml:space="preserve"> </w:t>
      </w:r>
      <w:r w:rsidR="00CC0AAC">
        <w:rPr>
          <w:rFonts w:ascii="Calibri" w:eastAsia="Times New Roman" w:hAnsi="Calibri" w:cs="Times New Roman"/>
          <w:b/>
          <w:lang w:eastAsia="pl-PL"/>
        </w:rPr>
        <w:t xml:space="preserve">- </w:t>
      </w:r>
      <w:r w:rsidR="000658F1" w:rsidRPr="000658F1">
        <w:rPr>
          <w:rFonts w:ascii="Calibri" w:eastAsia="Times New Roman" w:hAnsi="Calibri" w:cs="Times New Roman"/>
          <w:b/>
          <w:lang w:eastAsia="pl-PL"/>
        </w:rPr>
        <w:t>Muzeum Sztuki Nowoczesnej</w:t>
      </w:r>
      <w:r w:rsidR="00946DA9">
        <w:rPr>
          <w:rFonts w:ascii="Calibri" w:eastAsia="Times New Roman" w:hAnsi="Calibri" w:cs="Times New Roman"/>
          <w:b/>
          <w:lang w:eastAsia="pl-PL"/>
        </w:rPr>
        <w:t xml:space="preserve"> </w:t>
      </w:r>
      <w:r w:rsidR="00BD70A3">
        <w:rPr>
          <w:rFonts w:ascii="Calibri" w:eastAsia="Times New Roman" w:hAnsi="Calibri" w:cs="Times New Roman"/>
          <w:b/>
          <w:lang w:eastAsia="pl-PL"/>
        </w:rPr>
        <w:br/>
      </w:r>
      <w:r w:rsidR="00946DA9">
        <w:rPr>
          <w:rFonts w:ascii="Calibri" w:eastAsia="Times New Roman" w:hAnsi="Calibri" w:cs="Times New Roman"/>
          <w:b/>
          <w:lang w:eastAsia="pl-PL"/>
        </w:rPr>
        <w:t>w Warszawie</w:t>
      </w:r>
    </w:p>
    <w:p w:rsidR="00DF22F7" w:rsidRDefault="00DF22F7" w:rsidP="00D05FD4">
      <w:pPr>
        <w:pStyle w:val="Bezodstpw"/>
        <w:numPr>
          <w:ilvl w:val="0"/>
          <w:numId w:val="1"/>
        </w:numPr>
        <w:spacing w:before="240" w:after="0" w:line="276" w:lineRule="auto"/>
        <w:ind w:left="284" w:hanging="284"/>
        <w:rPr>
          <w:b/>
        </w:rPr>
      </w:pPr>
      <w:r w:rsidRPr="00327C13">
        <w:rPr>
          <w:b/>
        </w:rPr>
        <w:t>Wyjaśnienie potrzeby i celu podjęcia uchwały.</w:t>
      </w:r>
    </w:p>
    <w:p w:rsidR="00A162C6" w:rsidRDefault="00A162C6" w:rsidP="00A162C6">
      <w:pPr>
        <w:pStyle w:val="Bezodstpw"/>
        <w:spacing w:before="240" w:after="0" w:line="276" w:lineRule="auto"/>
      </w:pPr>
      <w:r>
        <w:t xml:space="preserve">Celem uchwały jest wspólne prowadzenie Muzeum Sztuki Nowoczesnej </w:t>
      </w:r>
      <w:r w:rsidR="009F25F9">
        <w:t xml:space="preserve">w Warszawie </w:t>
      </w:r>
      <w:r>
        <w:t xml:space="preserve">przez Miasto Stołeczne Warszawę i Ministra Kultury i Dziedzictwa Narodowego. Wiąże się </w:t>
      </w:r>
      <w:r w:rsidR="009F25F9">
        <w:t xml:space="preserve">to </w:t>
      </w:r>
      <w:r>
        <w:t xml:space="preserve">z zapewnieniem </w:t>
      </w:r>
      <w:r w:rsidR="009F25F9">
        <w:t xml:space="preserve">przez </w:t>
      </w:r>
      <w:r w:rsidR="00BD70A3">
        <w:t>Miasto i Ministra</w:t>
      </w:r>
      <w:r>
        <w:t xml:space="preserve"> środków finansowych potrzebnych do utrzymania i rozwoju Muzeum. </w:t>
      </w:r>
    </w:p>
    <w:p w:rsidR="00A162C6" w:rsidRDefault="00EB06E1" w:rsidP="009F25F9">
      <w:pPr>
        <w:pStyle w:val="Bezodstpw"/>
        <w:spacing w:before="240" w:after="0" w:line="276" w:lineRule="auto"/>
      </w:pPr>
      <w:r>
        <w:t>Z</w:t>
      </w:r>
      <w:r w:rsidRPr="00EB06E1">
        <w:t>ałożone w 2005 roku</w:t>
      </w:r>
      <w:r>
        <w:t xml:space="preserve"> Muzeum Sztuki Nowoczesnej</w:t>
      </w:r>
      <w:r w:rsidRPr="00EB06E1">
        <w:t xml:space="preserve"> posiada nie tylko </w:t>
      </w:r>
      <w:r w:rsidR="00BD70A3" w:rsidRPr="00EB06E1">
        <w:t xml:space="preserve">kolekcję </w:t>
      </w:r>
      <w:r w:rsidRPr="00EB06E1">
        <w:t xml:space="preserve">znaczącą w międzynarodowej wymianie kulturalnej, ale i prestiż dzięki osiągnięciom na polu badawczym i wystawienniczym. </w:t>
      </w:r>
      <w:r>
        <w:t>Ze względu na zmianę Organizatorów Muzeum konieczna jest także aktualizacja jego statutu.</w:t>
      </w:r>
    </w:p>
    <w:p w:rsidR="00DF22F7" w:rsidRPr="00327C13" w:rsidRDefault="00DF22F7" w:rsidP="00744CE7">
      <w:pPr>
        <w:pStyle w:val="Bezodstpw"/>
        <w:numPr>
          <w:ilvl w:val="0"/>
          <w:numId w:val="1"/>
        </w:numPr>
        <w:spacing w:line="276" w:lineRule="auto"/>
        <w:ind w:left="284" w:hanging="284"/>
        <w:rPr>
          <w:b/>
        </w:rPr>
      </w:pPr>
      <w:r w:rsidRPr="00327C13">
        <w:rPr>
          <w:b/>
        </w:rPr>
        <w:t>Przedstawienie dotychczasowego stanu w zakresie objętym uchwałą:</w:t>
      </w:r>
    </w:p>
    <w:p w:rsidR="00946504" w:rsidRPr="00BD70A3" w:rsidRDefault="00DF22F7" w:rsidP="00BD70A3">
      <w:pPr>
        <w:pStyle w:val="Bezodstpw"/>
        <w:spacing w:line="276" w:lineRule="auto"/>
      </w:pPr>
      <w:r w:rsidRPr="00DF22F7">
        <w:t xml:space="preserve">- </w:t>
      </w:r>
      <w:r w:rsidRPr="00327C13">
        <w:rPr>
          <w:b/>
        </w:rPr>
        <w:t>faktycznego i prawnego</w:t>
      </w:r>
      <w:r w:rsidR="00946504">
        <w:rPr>
          <w:b/>
        </w:rPr>
        <w:t xml:space="preserve"> – </w:t>
      </w:r>
      <w:r w:rsidR="00946504" w:rsidRPr="00946504">
        <w:t xml:space="preserve">Muzeum Sztuki Nowoczesnej </w:t>
      </w:r>
      <w:r w:rsidR="00946DA9">
        <w:t xml:space="preserve">w Warszawie </w:t>
      </w:r>
      <w:r w:rsidR="00946504" w:rsidRPr="00946504">
        <w:t xml:space="preserve">jest </w:t>
      </w:r>
      <w:r w:rsidR="00CC0AAC">
        <w:t>samorządową</w:t>
      </w:r>
      <w:r w:rsidR="00946504">
        <w:t xml:space="preserve"> </w:t>
      </w:r>
      <w:r w:rsidR="00CC0AAC">
        <w:t xml:space="preserve">instytucją kultury </w:t>
      </w:r>
      <w:r w:rsidR="00946504" w:rsidRPr="00946504">
        <w:t>prowadzon</w:t>
      </w:r>
      <w:r w:rsidR="00DD426F">
        <w:t>ą</w:t>
      </w:r>
      <w:r w:rsidR="00946504" w:rsidRPr="00946504">
        <w:t xml:space="preserve"> </w:t>
      </w:r>
      <w:r w:rsidR="00CC0AAC">
        <w:t xml:space="preserve">przez </w:t>
      </w:r>
      <w:r w:rsidR="00946504" w:rsidRPr="00946504">
        <w:t>Miasto Stołeczne Warszawę</w:t>
      </w:r>
      <w:r w:rsidR="00CC0AAC">
        <w:t>.</w:t>
      </w:r>
      <w:r w:rsidR="00946504">
        <w:t xml:space="preserve"> </w:t>
      </w:r>
      <w:r w:rsidR="00BD70A3">
        <w:t>Statut Muzeum został nadany uchwałą</w:t>
      </w:r>
      <w:r w:rsidR="00BD70A3" w:rsidRPr="00BD70A3">
        <w:t xml:space="preserve"> </w:t>
      </w:r>
      <w:r w:rsidR="00BD70A3">
        <w:t>Nr XCVII/3270/2024 Rady m.st. Warszawy z 4 kwietnia 2024 r. w sprawie zmiany statutu Muzeum Sztuki Nowoczesnej w Warszawie.</w:t>
      </w:r>
    </w:p>
    <w:p w:rsidR="00DF22F7" w:rsidRDefault="00DF22F7" w:rsidP="00744CE7">
      <w:pPr>
        <w:pStyle w:val="Bezodstpw"/>
        <w:numPr>
          <w:ilvl w:val="0"/>
          <w:numId w:val="1"/>
        </w:numPr>
        <w:spacing w:before="240" w:after="0" w:line="276" w:lineRule="auto"/>
        <w:ind w:left="284" w:hanging="284"/>
        <w:rPr>
          <w:b/>
        </w:rPr>
      </w:pPr>
      <w:r w:rsidRPr="00327C13">
        <w:rPr>
          <w:b/>
        </w:rPr>
        <w:t>Wskazanie różnicy pomiędzy dotychczasowym a projektowanym stanem.</w:t>
      </w:r>
    </w:p>
    <w:p w:rsidR="0074782C" w:rsidRPr="00C254DB" w:rsidRDefault="00CC0AAC" w:rsidP="0074782C">
      <w:pPr>
        <w:pStyle w:val="Bezodstpw"/>
        <w:spacing w:before="240" w:after="0" w:line="276" w:lineRule="auto"/>
        <w:ind w:left="284"/>
        <w:rPr>
          <w:color w:val="FF0000"/>
        </w:rPr>
      </w:pPr>
      <w:r>
        <w:t xml:space="preserve">Muzeum </w:t>
      </w:r>
      <w:r w:rsidR="00BD70A3">
        <w:t xml:space="preserve">od 1 stycznia 2025 roku </w:t>
      </w:r>
      <w:r>
        <w:t>stanie się</w:t>
      </w:r>
      <w:r w:rsidR="0074782C" w:rsidRPr="00B530BE">
        <w:t xml:space="preserve"> instytucj</w:t>
      </w:r>
      <w:r w:rsidR="00946DA9">
        <w:t>ą</w:t>
      </w:r>
      <w:r w:rsidR="0074782C" w:rsidRPr="00B530BE">
        <w:t xml:space="preserve"> kultury</w:t>
      </w:r>
      <w:r>
        <w:t xml:space="preserve"> prowadzon</w:t>
      </w:r>
      <w:r w:rsidR="00A162C6">
        <w:t>ą</w:t>
      </w:r>
      <w:r>
        <w:t xml:space="preserve"> wspólnie przez Miasto Stołeczne Warszawę i Ministra Kultury i Dziedzictwa Narodowego</w:t>
      </w:r>
      <w:r w:rsidR="0074782C" w:rsidRPr="00B530BE">
        <w:t>, wpisan</w:t>
      </w:r>
      <w:r w:rsidR="00A26C59">
        <w:t>ą</w:t>
      </w:r>
      <w:r w:rsidR="0074782C" w:rsidRPr="00B530BE">
        <w:t xml:space="preserve"> do rejest</w:t>
      </w:r>
      <w:r w:rsidR="00B530BE" w:rsidRPr="00B530BE">
        <w:t>r</w:t>
      </w:r>
      <w:r w:rsidR="0074782C" w:rsidRPr="00B530BE">
        <w:t>u instytucji kultury prowadzonego przez Miasto</w:t>
      </w:r>
      <w:r w:rsidR="00B530BE" w:rsidRPr="00B530BE">
        <w:t xml:space="preserve">. </w:t>
      </w:r>
      <w:r w:rsidR="00C254DB">
        <w:t>Zadania Organizatorów określ</w:t>
      </w:r>
      <w:r w:rsidR="00D06F5D">
        <w:t>i</w:t>
      </w:r>
      <w:r w:rsidR="00C254DB">
        <w:t xml:space="preserve"> um</w:t>
      </w:r>
      <w:r w:rsidR="00D06F5D">
        <w:t>owa o prowadzeniu jako wspólnej instytucji kultury Muzeum Sztuki Nowoczesnej</w:t>
      </w:r>
      <w:r w:rsidR="00BD70A3">
        <w:t xml:space="preserve"> w Warszawie</w:t>
      </w:r>
      <w:r w:rsidR="00A605AA">
        <w:t xml:space="preserve"> zawierana na okres 10 lat</w:t>
      </w:r>
      <w:r w:rsidR="00D06F5D">
        <w:t xml:space="preserve">, której projekt stanowi załącznik do uchwały. </w:t>
      </w:r>
      <w:r w:rsidR="00A605AA">
        <w:t>Zawarcie umowy</w:t>
      </w:r>
      <w:r w:rsidR="00A162C6">
        <w:t xml:space="preserve"> pomiędzy Miastem a Ministerstwem wymaga również zmiany stat</w:t>
      </w:r>
      <w:r w:rsidR="00BD70A3">
        <w:t>utu instytucji</w:t>
      </w:r>
      <w:r w:rsidR="00A605AA">
        <w:t xml:space="preserve">. </w:t>
      </w:r>
      <w:r w:rsidR="00D06F5D" w:rsidRPr="00D06F5D">
        <w:t>Wspólne prowadzenie Muzeum w wymiarze finansowym polegać będzie na zapewnieniu przez Ministra i Miasto z ich budżetów środków potrzebnych do utrzymania i</w:t>
      </w:r>
      <w:r w:rsidR="00A605AA">
        <w:t xml:space="preserve"> rozwoju Muzeum oraz zapewnienia</w:t>
      </w:r>
      <w:r w:rsidR="00D06F5D" w:rsidRPr="00D06F5D">
        <w:t xml:space="preserve"> bezpieczeństwa zgromadzonym zbiorom</w:t>
      </w:r>
      <w:r w:rsidR="00D06F5D">
        <w:t>, przy czym Miasto przekaże Muzeum</w:t>
      </w:r>
      <w:r w:rsidR="00A605AA">
        <w:t xml:space="preserve"> dotację podmiotową nie mniejszą</w:t>
      </w:r>
      <w:r w:rsidR="00D06F5D">
        <w:t xml:space="preserve"> niż 25</w:t>
      </w:r>
      <w:r w:rsidR="00BD70A3">
        <w:t> </w:t>
      </w:r>
      <w:r w:rsidR="00D06F5D">
        <w:t>000</w:t>
      </w:r>
      <w:r w:rsidR="00BD70A3">
        <w:t xml:space="preserve"> </w:t>
      </w:r>
      <w:r w:rsidR="00D06F5D">
        <w:t>000 zł, zaś Minister przekaże</w:t>
      </w:r>
      <w:r w:rsidR="00A605AA">
        <w:t xml:space="preserve"> dotację podmiotową nie mniejszą</w:t>
      </w:r>
      <w:r w:rsidR="00D06F5D">
        <w:t xml:space="preserve"> niż 15 000 000 zł. </w:t>
      </w:r>
    </w:p>
    <w:p w:rsidR="00DF22F7" w:rsidRPr="00744CE7" w:rsidRDefault="00DF22F7" w:rsidP="00744CE7">
      <w:pPr>
        <w:pStyle w:val="Bezodstpw"/>
        <w:numPr>
          <w:ilvl w:val="0"/>
          <w:numId w:val="1"/>
        </w:numPr>
        <w:spacing w:before="240"/>
        <w:ind w:left="284" w:hanging="284"/>
        <w:rPr>
          <w:b/>
        </w:rPr>
      </w:pPr>
      <w:r w:rsidRPr="00744CE7">
        <w:rPr>
          <w:b/>
        </w:rPr>
        <w:t xml:space="preserve">Informację, czy istnieje obowiązek zgłoszenia, uzyskania opinii, zgody, przeprowadzenia konsultacji bądź uzgodnień projektu uchwały z podmiotami zewnętrznymi [np. mieszkańcami, związkami zawodowymi, organizacjami pozarządowymi, organami administracji, radą dzielnicy m.st. Warszawy, itp.]. </w:t>
      </w:r>
    </w:p>
    <w:p w:rsidR="002E21C2" w:rsidRPr="00EC461D" w:rsidRDefault="002E21C2" w:rsidP="002E21C2">
      <w:pPr>
        <w:pStyle w:val="Bezodstpw"/>
      </w:pPr>
      <w:r w:rsidRPr="00EC461D">
        <w:t>Zgodnie z zapisem art. 6 ust. 1 ustawy o muzeach statut muzeum wymaga uzgodnienia z ministrem do spraw kultury i ochrony dziedzictwa narodowego, co zostało dotrzymane.</w:t>
      </w:r>
      <w:r>
        <w:t xml:space="preserve"> Uzgodniony z MKIDN został także projekt umowy o prowadzeniu MSN jako wspólnej instytucji kultury</w:t>
      </w:r>
      <w:r w:rsidR="00043D7A">
        <w:t>.</w:t>
      </w:r>
    </w:p>
    <w:p w:rsidR="00DF22F7" w:rsidRDefault="00DF22F7" w:rsidP="00DF22F7">
      <w:pPr>
        <w:pStyle w:val="Bezodstpw"/>
        <w:numPr>
          <w:ilvl w:val="0"/>
          <w:numId w:val="1"/>
        </w:numPr>
        <w:ind w:left="284" w:hanging="284"/>
        <w:rPr>
          <w:b/>
        </w:rPr>
      </w:pPr>
      <w:r w:rsidRPr="00744CE7">
        <w:rPr>
          <w:b/>
        </w:rPr>
        <w:t>Określenie skutków finansowych uchwały dla realizacji budżetu oraz WPF i wskazanie źródeł finansowania projektu.</w:t>
      </w:r>
    </w:p>
    <w:p w:rsidR="00FB135B" w:rsidRPr="00FB135B" w:rsidRDefault="00FB135B" w:rsidP="00FB135B">
      <w:pPr>
        <w:pStyle w:val="Bezodstpw"/>
      </w:pPr>
      <w:r w:rsidRPr="00FB135B">
        <w:t>Środki finansowe przeznaczone na utrzymani</w:t>
      </w:r>
      <w:r>
        <w:t>e Muzeum Sztuki Nowoczesnej w Warszawie</w:t>
      </w:r>
      <w:bookmarkStart w:id="0" w:name="_GoBack"/>
      <w:bookmarkEnd w:id="0"/>
      <w:r w:rsidRPr="00FB135B">
        <w:t xml:space="preserve"> są zabezpieczone w projekcie budżetu Biura Kultury na rok 2025 oraz Wieloletniej Prognozie Finansowej m.st. Warszawy.</w:t>
      </w:r>
    </w:p>
    <w:p w:rsidR="00DF22F7" w:rsidRDefault="00DF22F7" w:rsidP="00DF22F7">
      <w:pPr>
        <w:pStyle w:val="Bezodstpw"/>
        <w:numPr>
          <w:ilvl w:val="0"/>
          <w:numId w:val="1"/>
        </w:numPr>
        <w:ind w:left="284" w:hanging="284"/>
        <w:rPr>
          <w:b/>
        </w:rPr>
      </w:pPr>
      <w:r w:rsidRPr="00744CE7">
        <w:rPr>
          <w:b/>
        </w:rPr>
        <w:t>W przypadku, gdy projekt zawiera dane osobowe, których obowiązek ujawnienia wynika z odrębnych przepisów prawa, wskazanie tych przepisów.</w:t>
      </w:r>
    </w:p>
    <w:p w:rsidR="00BE7E00" w:rsidRPr="00BE7E00" w:rsidRDefault="00043D7A" w:rsidP="00BE7E00">
      <w:pPr>
        <w:pStyle w:val="Bezodstpw"/>
        <w:ind w:firstLine="284"/>
      </w:pPr>
      <w:r>
        <w:t>Nie dotyczy</w:t>
      </w:r>
    </w:p>
    <w:p w:rsidR="00DF22F7" w:rsidRDefault="002152A8" w:rsidP="00763AF7">
      <w:pPr>
        <w:pStyle w:val="Bezodstpw"/>
        <w:numPr>
          <w:ilvl w:val="0"/>
          <w:numId w:val="1"/>
        </w:numPr>
        <w:ind w:left="284" w:hanging="284"/>
        <w:rPr>
          <w:b/>
        </w:rPr>
      </w:pPr>
      <w:r w:rsidRPr="00FE0529">
        <w:rPr>
          <w:b/>
        </w:rPr>
        <w:lastRenderedPageBreak/>
        <w:t>Uzasadnienie skrócenia terminu wejścia w życie uchwały</w:t>
      </w:r>
    </w:p>
    <w:p w:rsidR="00043D7A" w:rsidRPr="00043D7A" w:rsidRDefault="00043D7A" w:rsidP="00043D7A">
      <w:pPr>
        <w:pStyle w:val="Bezodstpw"/>
        <w:ind w:left="284"/>
      </w:pPr>
      <w:r w:rsidRPr="00043D7A">
        <w:t>Wejście w życie uchwały następnego dnia po dniu ogłoszenia w Dzienniku Urzędowym Województwa Mazowieckiego związane jest z koniecznością ja</w:t>
      </w:r>
      <w:r>
        <w:t xml:space="preserve">k najszybszego podpisania </w:t>
      </w:r>
      <w:r w:rsidRPr="00043D7A">
        <w:t>u</w:t>
      </w:r>
      <w:r>
        <w:t>mowy o</w:t>
      </w:r>
      <w:r w:rsidRPr="00043D7A">
        <w:t xml:space="preserve"> prowadzeniu jako wspólnej instytucji kultury </w:t>
      </w:r>
      <w:r>
        <w:t>Muzeum Sztuki Nowoczesnej w Warszawie p</w:t>
      </w:r>
      <w:r w:rsidRPr="00043D7A">
        <w:t>omiędzy Miastem Stołecznym Warszawą a</w:t>
      </w:r>
      <w:r>
        <w:t xml:space="preserve"> Ministrem Kultury i Dziedzictwa Narodowego, która</w:t>
      </w:r>
      <w:r w:rsidRPr="00043D7A">
        <w:t xml:space="preserve"> jest załącznik</w:t>
      </w:r>
      <w:r>
        <w:t>iem do niniejszej uchwały. Umowa oraz będący jej załącznikiem statut Muzeum, zgodnie z ustaleniami stron, zacznie obowiązywać od</w:t>
      </w:r>
      <w:r w:rsidRPr="00043D7A">
        <w:t xml:space="preserve"> </w:t>
      </w:r>
      <w:r>
        <w:t>1 stycznia 2025 roku.</w:t>
      </w:r>
      <w:r w:rsidRPr="00043D7A">
        <w:t xml:space="preserve"> </w:t>
      </w:r>
      <w:r>
        <w:t xml:space="preserve">Wiąże się to z zabezpieczeniem </w:t>
      </w:r>
      <w:r w:rsidR="00B24300">
        <w:t xml:space="preserve">przez współprowadzących Muzeum </w:t>
      </w:r>
      <w:r>
        <w:t>środków finansowych na dotację podmiotową</w:t>
      </w:r>
      <w:r w:rsidR="00B24300">
        <w:t xml:space="preserve"> w 2025 roku, a także czynnościami organizacyjnymi w samym Muzeum.</w:t>
      </w:r>
    </w:p>
    <w:sectPr w:rsidR="00043D7A" w:rsidRPr="00043D7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95D" w:rsidRDefault="0023595D" w:rsidP="00744CE7">
      <w:pPr>
        <w:spacing w:after="0" w:line="240" w:lineRule="auto"/>
      </w:pPr>
      <w:r>
        <w:separator/>
      </w:r>
    </w:p>
  </w:endnote>
  <w:endnote w:type="continuationSeparator" w:id="0">
    <w:p w:rsidR="0023595D" w:rsidRDefault="0023595D" w:rsidP="0074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1488210"/>
      <w:docPartObj>
        <w:docPartGallery w:val="Page Numbers (Bottom of Page)"/>
        <w:docPartUnique/>
      </w:docPartObj>
    </w:sdtPr>
    <w:sdtEndPr/>
    <w:sdtContent>
      <w:p w:rsidR="00744CE7" w:rsidRDefault="00744C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35B">
          <w:rPr>
            <w:noProof/>
          </w:rPr>
          <w:t>1</w:t>
        </w:r>
        <w:r>
          <w:fldChar w:fldCharType="end"/>
        </w:r>
      </w:p>
    </w:sdtContent>
  </w:sdt>
  <w:p w:rsidR="00744CE7" w:rsidRDefault="00744C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95D" w:rsidRDefault="0023595D" w:rsidP="00744CE7">
      <w:pPr>
        <w:spacing w:after="0" w:line="240" w:lineRule="auto"/>
      </w:pPr>
      <w:r>
        <w:separator/>
      </w:r>
    </w:p>
  </w:footnote>
  <w:footnote w:type="continuationSeparator" w:id="0">
    <w:p w:rsidR="0023595D" w:rsidRDefault="0023595D" w:rsidP="00744C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37EE3"/>
    <w:multiLevelType w:val="hybridMultilevel"/>
    <w:tmpl w:val="C51E8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68C"/>
    <w:rsid w:val="00043D7A"/>
    <w:rsid w:val="00051FB0"/>
    <w:rsid w:val="000658F1"/>
    <w:rsid w:val="00114C3F"/>
    <w:rsid w:val="001154BA"/>
    <w:rsid w:val="002152A8"/>
    <w:rsid w:val="0022325E"/>
    <w:rsid w:val="0023595D"/>
    <w:rsid w:val="002626A3"/>
    <w:rsid w:val="002B1DE2"/>
    <w:rsid w:val="002E21C2"/>
    <w:rsid w:val="00327C13"/>
    <w:rsid w:val="00365A2A"/>
    <w:rsid w:val="00486220"/>
    <w:rsid w:val="004C7763"/>
    <w:rsid w:val="004E7F20"/>
    <w:rsid w:val="005014F6"/>
    <w:rsid w:val="005072C1"/>
    <w:rsid w:val="00534FB4"/>
    <w:rsid w:val="00566E66"/>
    <w:rsid w:val="005B4A5D"/>
    <w:rsid w:val="005E3759"/>
    <w:rsid w:val="006461CF"/>
    <w:rsid w:val="006A4277"/>
    <w:rsid w:val="006C1435"/>
    <w:rsid w:val="00744CE7"/>
    <w:rsid w:val="0074782C"/>
    <w:rsid w:val="00763AF7"/>
    <w:rsid w:val="00766BA2"/>
    <w:rsid w:val="00787675"/>
    <w:rsid w:val="007A41A3"/>
    <w:rsid w:val="007A7CBC"/>
    <w:rsid w:val="007B2696"/>
    <w:rsid w:val="007C26D3"/>
    <w:rsid w:val="007F5929"/>
    <w:rsid w:val="0080409F"/>
    <w:rsid w:val="00843C35"/>
    <w:rsid w:val="0085211E"/>
    <w:rsid w:val="00865F2C"/>
    <w:rsid w:val="00946504"/>
    <w:rsid w:val="00946DA9"/>
    <w:rsid w:val="009A6931"/>
    <w:rsid w:val="009F2232"/>
    <w:rsid w:val="009F25F9"/>
    <w:rsid w:val="009F3729"/>
    <w:rsid w:val="00A13244"/>
    <w:rsid w:val="00A162C6"/>
    <w:rsid w:val="00A173D9"/>
    <w:rsid w:val="00A17682"/>
    <w:rsid w:val="00A21E41"/>
    <w:rsid w:val="00A26C59"/>
    <w:rsid w:val="00A605AA"/>
    <w:rsid w:val="00B01E85"/>
    <w:rsid w:val="00B104D2"/>
    <w:rsid w:val="00B24300"/>
    <w:rsid w:val="00B2668C"/>
    <w:rsid w:val="00B530BE"/>
    <w:rsid w:val="00B56663"/>
    <w:rsid w:val="00BD20D3"/>
    <w:rsid w:val="00BD70A3"/>
    <w:rsid w:val="00BE7E00"/>
    <w:rsid w:val="00C254DB"/>
    <w:rsid w:val="00C57CBF"/>
    <w:rsid w:val="00CA262D"/>
    <w:rsid w:val="00CC0AAC"/>
    <w:rsid w:val="00CE407C"/>
    <w:rsid w:val="00CF02CD"/>
    <w:rsid w:val="00D01867"/>
    <w:rsid w:val="00D04E6B"/>
    <w:rsid w:val="00D05FD4"/>
    <w:rsid w:val="00D06F5D"/>
    <w:rsid w:val="00D6549C"/>
    <w:rsid w:val="00D7651D"/>
    <w:rsid w:val="00DC496A"/>
    <w:rsid w:val="00DD426F"/>
    <w:rsid w:val="00DF22F7"/>
    <w:rsid w:val="00E8255D"/>
    <w:rsid w:val="00EB06E1"/>
    <w:rsid w:val="00EC461D"/>
    <w:rsid w:val="00F01DC2"/>
    <w:rsid w:val="00FA306B"/>
    <w:rsid w:val="00FB135B"/>
    <w:rsid w:val="00FD19F2"/>
    <w:rsid w:val="00FE0529"/>
    <w:rsid w:val="00FF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3EA0D"/>
  <w15:chartTrackingRefBased/>
  <w15:docId w15:val="{A7FCCB8E-3F07-4FC4-BFF0-34014A8A7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1D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DF22F7"/>
    <w:pPr>
      <w:spacing w:after="240" w:line="300" w:lineRule="auto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DF22F7"/>
    <w:pPr>
      <w:spacing w:after="240" w:line="300" w:lineRule="auto"/>
      <w:contextualSpacing/>
      <w:jc w:val="center"/>
    </w:pPr>
    <w:rPr>
      <w:rFonts w:ascii="Calibri" w:eastAsiaTheme="majorEastAsia" w:hAnsi="Calibri" w:cstheme="majorBidi"/>
      <w:b/>
      <w:kern w:val="28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F22F7"/>
    <w:rPr>
      <w:rFonts w:ascii="Calibri" w:eastAsiaTheme="majorEastAsia" w:hAnsi="Calibri" w:cstheme="majorBidi"/>
      <w:b/>
      <w:kern w:val="28"/>
      <w:szCs w:val="56"/>
      <w:lang w:eastAsia="pl-PL"/>
    </w:rPr>
  </w:style>
  <w:style w:type="paragraph" w:styleId="Akapitzlist">
    <w:name w:val="List Paragraph"/>
    <w:basedOn w:val="Normalny"/>
    <w:uiPriority w:val="34"/>
    <w:qFormat/>
    <w:rsid w:val="00DF22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44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CE7"/>
  </w:style>
  <w:style w:type="paragraph" w:styleId="Stopka">
    <w:name w:val="footer"/>
    <w:basedOn w:val="Normalny"/>
    <w:link w:val="StopkaZnak"/>
    <w:uiPriority w:val="99"/>
    <w:unhideWhenUsed/>
    <w:rsid w:val="00744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C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2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2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52A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F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9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2FAE666B54264FBDB0952DFD270311" ma:contentTypeVersion="0" ma:contentTypeDescription="Utwórz nowy dokument." ma:contentTypeScope="" ma:versionID="8863413c36ab44efe5760ca2cb04dcfc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CFA3183-C555-4DBB-A79B-7B4FE18A85B4}"/>
</file>

<file path=customXml/itemProps2.xml><?xml version="1.0" encoding="utf-8"?>
<ds:datastoreItem xmlns:ds="http://schemas.openxmlformats.org/officeDocument/2006/customXml" ds:itemID="{7CB536DD-9BEC-4BA7-A208-F0F46B0B42F3}"/>
</file>

<file path=customXml/itemProps3.xml><?xml version="1.0" encoding="utf-8"?>
<ds:datastoreItem xmlns:ds="http://schemas.openxmlformats.org/officeDocument/2006/customXml" ds:itemID="{F8B7936D-360E-4BBA-BFCF-A94314C18A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548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Łuba</dc:creator>
  <cp:keywords/>
  <dc:description/>
  <cp:lastModifiedBy>Goździk-Łuba Renata (KU)</cp:lastModifiedBy>
  <cp:revision>3</cp:revision>
  <cp:lastPrinted>2024-11-14T09:54:00Z</cp:lastPrinted>
  <dcterms:created xsi:type="dcterms:W3CDTF">2024-11-14T08:34:00Z</dcterms:created>
  <dcterms:modified xsi:type="dcterms:W3CDTF">2024-11-14T10:24:00Z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0x010100682FAE666B54264FBDB0952DFD270311</vt:lpwstr>
  </property>
</Properties>
</file>