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04" w:rsidRPr="00922BF9" w:rsidRDefault="00724604" w:rsidP="00724604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EA00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C126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EA00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 lutego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126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Pr="00B51FE2">
        <w:t xml:space="preserve"> </w:t>
      </w:r>
      <w:r w:rsidRP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EA007B" w:rsidRPr="00580952" w:rsidRDefault="00EA007B" w:rsidP="0058095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580952">
        <w:rPr>
          <w:rFonts w:asciiTheme="minorHAnsi" w:hAnsiTheme="minorHAnsi" w:cstheme="minorHAnsi"/>
          <w:spacing w:val="0"/>
          <w:sz w:val="22"/>
          <w:szCs w:val="22"/>
        </w:rPr>
        <w:t>Przyjęcie porządku obrad XV sesji Rady m.st. Warszawy.</w:t>
      </w:r>
    </w:p>
    <w:p w:rsidR="00EA007B" w:rsidRPr="00580952" w:rsidRDefault="00EA007B" w:rsidP="0058095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580952">
        <w:rPr>
          <w:rFonts w:asciiTheme="minorHAnsi" w:hAnsiTheme="minorHAnsi" w:cstheme="minorHAnsi"/>
          <w:spacing w:val="0"/>
          <w:sz w:val="22"/>
          <w:szCs w:val="22"/>
        </w:rPr>
        <w:t xml:space="preserve">Przyjęcie protokołu obrad XIV sesji Rady m.st. Warszawy. </w:t>
      </w:r>
    </w:p>
    <w:p w:rsidR="00EA007B" w:rsidRPr="00580952" w:rsidRDefault="00EA007B" w:rsidP="0058095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580952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roku Nagrody Miasta Stołecznego Warszawy Powstańcom Warszawskim – </w:t>
      </w:r>
      <w:r w:rsidRPr="00580952">
        <w:rPr>
          <w:rFonts w:asciiTheme="minorHAnsi" w:hAnsiTheme="minorHAnsi" w:cstheme="minorHAnsi"/>
          <w:b/>
          <w:spacing w:val="0"/>
          <w:sz w:val="22"/>
          <w:szCs w:val="22"/>
        </w:rPr>
        <w:t>druk nr 677 + A</w:t>
      </w:r>
    </w:p>
    <w:p w:rsidR="00EA007B" w:rsidRPr="00580952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Przedszkola nr 441 w Warszawie, ul. S. Wojciechowskiego 13 – </w:t>
      </w:r>
      <w:r w:rsidRPr="00580952">
        <w:rPr>
          <w:rFonts w:asciiTheme="minorHAnsi" w:hAnsiTheme="minorHAnsi" w:cstheme="minorHAnsi"/>
          <w:b/>
          <w:spacing w:val="0"/>
          <w:sz w:val="22"/>
          <w:szCs w:val="22"/>
        </w:rPr>
        <w:t>druk nr 587</w:t>
      </w:r>
      <w:r w:rsidRPr="00580952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EA007B" w:rsidRPr="00580952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88 im. Gabriela Narutowicza w Warszawie, ul. Radarowa 4 b poprzez </w:t>
      </w:r>
      <w:bookmarkStart w:id="0" w:name="_GoBack"/>
      <w:bookmarkEnd w:id="0"/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likwidację oddziału przedszkolnego – </w:t>
      </w:r>
      <w:r w:rsidRPr="00580952">
        <w:rPr>
          <w:rFonts w:asciiTheme="minorHAnsi" w:hAnsiTheme="minorHAnsi" w:cstheme="minorHAnsi"/>
          <w:b/>
          <w:spacing w:val="0"/>
          <w:sz w:val="22"/>
          <w:szCs w:val="22"/>
        </w:rPr>
        <w:t>druk nr 588</w:t>
      </w:r>
      <w:r w:rsidRPr="00580952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66 im. ks. J. Chrościckiego w Warszawie, ul. Przepiórki 16/18 poprzez likwidację oddziału przedszkolnego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imienia Szkole Podstawowej nr 359 w Warszawie, ul. Promienista 12 A, wchodzącej w skład Zespołu Szkół nr 17 im. Zawiszaków Proporca „Victoria” w Warszawie, ul. Promienista 12 A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658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imienia Technikum Samochodowego nr 2 im. Czesława Orłowskiego w Zespole Szkół Samochodowych i Licealnych nr 2 w Warszawie, al. Jana Pawła II 69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wystąpienia z wnioskiem o zezwolenie na utworzenie oddziałów o profilu mundurowym w LXXXVIII Liceum Ogólnokształcącym im. Michała Konarskiego wchodzącym w skład Zespołu Szkół im. Michała Konarskiego w Warszawie, ul. Okopowa 55a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Szkoły Podstawowej nr 119 im. 3. Berlińskiego Pułku Piechoty w Warszawie, ul. Pułku AK „Baszta” 3 poprzez zmianę siedziby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zmieniającej uchwałę w sprawie ustalenia planu sieci publicznych szkół podstawowych prowadzonych przez m.st. Warszawę oraz określenia granic ich obwodów od dnia 1 września 2019 roku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z Oddziałami Integracyjnymi nr 30 im. Powstańców 1863 r. w Warszawie, ul. Kawęczyńska 2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616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50 im. Królowej Jadwigi w Warszawie, ul. Jagiellońska 7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617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sprawie zamiaru przekształcenia Szkoły Podstawowej z Oddziałami Integracyjnymi nr 73 im. Króla Stefana Batorego w Warszawie, ul. Białostocka 10/18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618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127 im. Henryka Sienkiewicza w Warszawie, ul. Kowieńska 12/20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619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258 im. gen. Jakuba Jasińskiego w Warszawie, ul. B. Brechta 8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>druk nr 620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zamiaru przekształcenia Szkoły Podstawowej z Oddziałami Integracyjnymi nr 354 im. Adama Asnyka w Warszawie, ul. Otwocka 3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395 im. Rotmistrza Witolda Pileckiego w Warszawie, ul. J. Sierakowskiego 9 poprzez likwidację oddziału przedszkolnego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>druk nr 622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imienia Szkole Podstawowej nr 398 w Warszawie, ul. Rembrandta 8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636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ustalenia planu sieci publicznych szkół podstawowych prowadzonych przez m.st. Warszawę oraz określenia granic ich obwodów od dnia 1 września 2019 roku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659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nazwy Specjalistycznej Poradni Profilaktyczno-Terapeutycznej dla Dzieci i Młodzieży ze Środowisk Zagrożonych Alkoholizmem „OPTA” w Warszawie, ul. Dzielna 7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wspólnej obsługi jednostek organizacyjnych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624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625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wydzielonych rachunków niektórych jednostek budżetowych m.st. Warszawy oraz dochodów gromadzonych na tych rachunkach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626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planu dofinansowania form doskonalenia zawodowego nauczycieli oraz ustalenia maksymalnej kwoty dofinansowania opłat w 2025 r. za kształcenie nauczycieli zatrudnionych w szkołach prowadzonych przez m.st. Warszawę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>druk nr 597</w:t>
      </w:r>
      <w:r w:rsidR="00D12B8F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>+</w:t>
      </w:r>
      <w:r w:rsidR="00D12B8F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A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statutu Żłobka nr 78 w Warszawie, ul. Ludwiki 2/4 oraz Zespołu Żłobków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628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statutu Żłobka nr 79 w Warszawie, ul. Kasprzaka 1/3 oraz Zespołu Żłobków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629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jednorazowego świadczenia dla dzieci funkcjonariuszy i ratowników, którzy zmarli wskutek zdarzeń, które miały miejsce podczas pełnionej służby związanej z ochroną życia, zdrowia, mienia lub ochroną bezpieczeństwa i porządku publicznego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656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podniesienia wysokości wynagrodzenia dla rodzin zastępczych zawodowych i prowadzących rodzinne domy dziecka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657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zmieniająca uchwałę w sprawie Regulaminu utrzymania czystości i porządku na terenie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zmieniająca uchwałę w sprawie określenia szczegółowego sposobu i zakresu świadczenia usług w zakresie odbierania odpadów komunalnych od właścicieli nieruchomości w m.st. Warszawie i zagospodarowania tych odpadów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651 </w:t>
      </w:r>
    </w:p>
    <w:p w:rsidR="00EA007B" w:rsidRPr="004B2B33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4B2B33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wyrażenia zgody na zawarcie przez m.st. Warszawa porozumienia międzygminnego z Gminą Tarczyn na realizację zadania publicznego w zakresie opieki nad bezdomnymi psami i kotami – </w:t>
      </w:r>
      <w:r w:rsidRPr="004B2B33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654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ustanowienia pomnika przyrody (wiśnia ptasia)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594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ustanowienia pomnika przyrody (kasztanowiec zwyczajny)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595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przyjęcia Programu opieki nad zwierzętami bezdomnymi oraz zapobiegania bezdomności zwierząt na terenie m.st. Warszawy w 2025 roku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zwolnienia z opłat osób obowiązanych do ubiegania się o wydanie nowego dowodu rejestracyjnego pojazdu z powodu zmiany administracyjnej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596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wyrażenia zgody na zawarcie przez miasto stołeczne Warszawę aneksu nr 1 do porozumienia administracyjnego w sprawie powierzenia Miastu Stołecznemu Warszawie prowadzenia niektórych spraw z zakresu właściwości Wojewody Mazowieckiego realizowanych przez wojewódzkiego konserwatora zabytków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miejscowego planu zagospodarowania przestrzennego Muranów - część zachodnia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dla obszaru pomiędzy ulicami S. </w:t>
      </w:r>
      <w:proofErr w:type="spellStart"/>
      <w:r w:rsidRPr="00700821">
        <w:rPr>
          <w:rFonts w:asciiTheme="minorHAnsi" w:hAnsiTheme="minorHAnsi" w:cstheme="minorHAnsi"/>
          <w:spacing w:val="0"/>
          <w:sz w:val="22"/>
          <w:szCs w:val="22"/>
        </w:rPr>
        <w:t>Korbońskiego</w:t>
      </w:r>
      <w:proofErr w:type="spellEnd"/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 i Przyczółkową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LXII/1900/2009 Rady Miasta Stołecznego Warszawy z dnia 17 września 2009 r.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dla działki ewidencyjnej nr 56/2 z obrębu 6-01-04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>druk nr 606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ustalenia lokalizacji inwestycji mieszkaniowej i inwestycji towarzyszących przy ul. Bieżuńskiej w Dzielnicy Targówek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638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>wyrażenia zgody na zawarcie przez m.st. Warszawa porozumienia w sprawie określenia sposobu realizacji inwestycji towarzyszącej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 – druk nr 580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wyrażenia zgody na odstąpienie od obowiązku przetargowego trybu zawarcia umowy użytkowania nieruchomości położonej w Warszawie w Dzielnicy Białołęka m.st. Warszawy przy ul. Gołdapskiej 7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615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wyrażenia zgody na odstąpienie od obowiązku zbycia w drodze przetargu zabudowanej części nieruchomości, położonej w Dzielnicy Targówek m.st. Warszawy przy ul. Staniewickiej 22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639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wyrażenia zgody na odstąpienie od obowiązku przetargowego trybu zawarcia umowy użytkowania oraz na oddanie w użytkowanie nieruchomości położonej w Dzielnicy Żoliborz m.st. Warszawy  przy ulicy Mickiewicza/Potockiej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wyrażenia zgody na obniżenie bonifikaty od ceny sprzedaży lokalu mieszkalnego nr 9 położonego przy ul. Koszykowej 24 w Warszawie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wyrażenia zgody na obniżenie bonifikaty od ceny sprzedaży lokalu mieszkalnego nr 2a położonego przy ul. S. Noakowskiego 10 w Warszawie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wyrażenia zgody na obniżenie bonifikaty od ceny sprzedaży lokalu mieszkalnego nr 5 położonego przy ul. S. Noakowskiego 12 w Warszawie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wyrażenia zgody na wniesienie do jednoosobowej spółki m.st. Warszawy pod firmą Towarzystwo Budownictwa Społecznego Warszawa Południe spółka z ograniczoną odpowiedzialnością z siedzibą w Warszawie wkładu pieniężnego na pokrycie nowych udziałów w podwyższonym kapitale zakładowym Spółki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655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uchwały nr LXXXVIII/2881/2023 Rady Miasta Stołecznego Warszawy z dnia 21 września 2023 r. w sprawie wyrażenia zgody na wniesienie do jednoosobowej spółki m.st. Warszawy pod firmą Towarzystwo Budownictwa Społecznego Warszawa Południe spółka z ograniczoną odpowiedzialnością z siedzibą w Warszawie wkładu niepieniężnego (aportu) na pokrycie nowych udziałów w podwyższonym kapitale zakładowym Spółki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Bergamotki)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Eukaliptusowa)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Faworytki)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Kwiatu Paproci)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Giełdowa)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604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Dorożkarska)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605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Zygzak)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598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Ursynów m.st. Warszawy (Rondo I. Kwiatkowskiej)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599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J. Heweliusza)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607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Białołęka m.st. Warszawy (ul. A. i C. Centkiewiczów)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608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Białołęka m.st. Warszawy (ul. Karelska)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609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Śródmieście m.st. Warszawy (ul. Pasaż S. </w:t>
      </w:r>
      <w:proofErr w:type="spellStart"/>
      <w:r w:rsidRPr="00700821">
        <w:rPr>
          <w:rFonts w:asciiTheme="minorHAnsi" w:hAnsiTheme="minorHAnsi" w:cstheme="minorHAnsi"/>
          <w:spacing w:val="0"/>
          <w:sz w:val="22"/>
          <w:szCs w:val="22"/>
        </w:rPr>
        <w:t>Paleolog</w:t>
      </w:r>
      <w:proofErr w:type="spellEnd"/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610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nadania nazwy obiektowi miejskiemu w Dzielnicy Włochy m.st. Warszawy (ul. Łącznik) 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zniesienia nazwy obiektu miejskiego w Dzielnicy Białołęka m.st. Warszawy (ul. J. </w:t>
      </w:r>
      <w:proofErr w:type="spellStart"/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>Beneszicia</w:t>
      </w:r>
      <w:proofErr w:type="spellEnd"/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Wawer m.st. Warszawy (ul. Świergotka)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634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nazwy obiektowi miejskiemu w Dzielnicy Wilanów m.st. Warszawy (ul. Gobelinowa)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635 </w:t>
      </w:r>
    </w:p>
    <w:p w:rsidR="00EA007B" w:rsidRPr="004B2B33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4B2B33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Żoliborz m.st. Warszawy –</w:t>
      </w:r>
      <w:r w:rsidRPr="004B2B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B2B33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676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niezałatwienie wniosku w terminie przez Prezydenta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641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niezałatwienie wniosku w terminie przez Prezydenta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642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sposób załatwienia wniosku przez Prezydenta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643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 na Prezydenta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644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Dyrektora Pałacu Młodzieży w Warszawie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645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 na Prezydenta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646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skargi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 Prezydentowi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647 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wniosku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 Prezydentowi m.st. Warszawy </w:t>
      </w:r>
      <w:r w:rsidRPr="0070082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70082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648 </w:t>
      </w:r>
    </w:p>
    <w:p w:rsidR="00EA007B" w:rsidRPr="004B2B33" w:rsidRDefault="00EA007B" w:rsidP="00EA007B">
      <w:pPr>
        <w:pStyle w:val="Akapitzlist"/>
        <w:numPr>
          <w:ilvl w:val="0"/>
          <w:numId w:val="4"/>
        </w:numPr>
        <w:spacing w:line="300" w:lineRule="auto"/>
        <w:jc w:val="both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4B2B33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ustalenia składów osobowych Komisji Rewizyjnej i innych stałych komisji Rady m.st. Warszawy – </w:t>
      </w:r>
      <w:r w:rsidRPr="004B2B33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678</w:t>
      </w:r>
    </w:p>
    <w:p w:rsidR="00EA007B" w:rsidRPr="004B2B33" w:rsidRDefault="00EA007B" w:rsidP="00EA007B">
      <w:pPr>
        <w:pStyle w:val="Akapitzlist"/>
        <w:numPr>
          <w:ilvl w:val="0"/>
          <w:numId w:val="4"/>
        </w:numPr>
        <w:spacing w:line="300" w:lineRule="auto"/>
        <w:jc w:val="both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4B2B33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wyboru przewodniczącego i wiceprzewodniczących Komisji Polityki Społecznej i Rodziny Rady m.st. Warszawy – </w:t>
      </w:r>
      <w:r w:rsidRPr="004B2B33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679</w:t>
      </w:r>
    </w:p>
    <w:p w:rsidR="00EA007B" w:rsidRPr="004B2B33" w:rsidRDefault="00EA007B" w:rsidP="00EA007B">
      <w:pPr>
        <w:pStyle w:val="Akapitzlist"/>
        <w:numPr>
          <w:ilvl w:val="0"/>
          <w:numId w:val="4"/>
        </w:numPr>
        <w:spacing w:line="300" w:lineRule="auto"/>
        <w:jc w:val="both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4B2B33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powołania stałej Komisji Inwentaryzacyjnej Rady m.st. Warszawy – </w:t>
      </w:r>
      <w:r w:rsidRPr="004B2B33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680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pozostawienia zgłoszeń kandydatów na ławników bez dalszego biegu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664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 Warszawie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665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666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 Warszawie do orzekania w sprawach z zakresu prawa pracy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667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do orzekania w sprawach z zakresu prawa pracy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668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wyboru uzupełniającego ławników do Sądu Rejonowego dla m.st. Warszawy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669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Pragi – Południe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670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– Woli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671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do orzekania w sprawach z zakresu prawa pracy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672</w:t>
      </w:r>
    </w:p>
    <w:p w:rsidR="00EA007B" w:rsidRPr="00700821" w:rsidRDefault="00EA007B" w:rsidP="00EA007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673</w:t>
      </w:r>
    </w:p>
    <w:p w:rsidR="00EA007B" w:rsidRPr="00700821" w:rsidRDefault="00EA007B" w:rsidP="00EA007B">
      <w:pPr>
        <w:pStyle w:val="Tekstpodstawowy"/>
        <w:numPr>
          <w:ilvl w:val="0"/>
          <w:numId w:val="4"/>
        </w:numPr>
        <w:spacing w:line="300" w:lineRule="auto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008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EA007B" w:rsidRPr="00700821" w:rsidRDefault="00EA007B" w:rsidP="00EA007B">
      <w:pPr>
        <w:pStyle w:val="Tekstpodstawowy"/>
        <w:numPr>
          <w:ilvl w:val="0"/>
          <w:numId w:val="4"/>
        </w:numPr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008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2C3171" w:rsidRPr="002C3171" w:rsidRDefault="002C3171" w:rsidP="00DB2CB3">
      <w:pPr>
        <w:spacing w:line="300" w:lineRule="auto"/>
        <w:ind w:hanging="578"/>
        <w:rPr>
          <w:rFonts w:cstheme="minorHAnsi"/>
          <w:b/>
        </w:rPr>
      </w:pPr>
    </w:p>
    <w:sectPr w:rsidR="002C3171" w:rsidRPr="002C31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11" w:rsidRDefault="00753011" w:rsidP="00937B75">
      <w:pPr>
        <w:spacing w:after="0" w:line="240" w:lineRule="auto"/>
      </w:pPr>
      <w:r>
        <w:separator/>
      </w:r>
    </w:p>
  </w:endnote>
  <w:end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370692"/>
      <w:docPartObj>
        <w:docPartGallery w:val="Page Numbers (Bottom of Page)"/>
        <w:docPartUnique/>
      </w:docPartObj>
    </w:sdtPr>
    <w:sdtEndPr/>
    <w:sdtContent>
      <w:p w:rsidR="0055487B" w:rsidRDefault="00554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52">
          <w:rPr>
            <w:noProof/>
          </w:rPr>
          <w:t>2</w:t>
        </w:r>
        <w:r>
          <w:fldChar w:fldCharType="end"/>
        </w:r>
      </w:p>
    </w:sdtContent>
  </w:sdt>
  <w:p w:rsidR="00937B75" w:rsidRDefault="00937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11" w:rsidRDefault="00753011" w:rsidP="00937B75">
      <w:pPr>
        <w:spacing w:after="0" w:line="240" w:lineRule="auto"/>
      </w:pPr>
      <w:r>
        <w:separator/>
      </w:r>
    </w:p>
  </w:footnote>
  <w:foot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BF"/>
    <w:multiLevelType w:val="hybridMultilevel"/>
    <w:tmpl w:val="305473FE"/>
    <w:lvl w:ilvl="0" w:tplc="3D6A75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BC"/>
    <w:multiLevelType w:val="hybridMultilevel"/>
    <w:tmpl w:val="BE32081E"/>
    <w:lvl w:ilvl="0" w:tplc="E7B0D8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7F87"/>
    <w:multiLevelType w:val="hybridMultilevel"/>
    <w:tmpl w:val="6BD6926E"/>
    <w:lvl w:ilvl="0" w:tplc="12581F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2"/>
    <w:rsid w:val="00053115"/>
    <w:rsid w:val="000723F6"/>
    <w:rsid w:val="00077191"/>
    <w:rsid w:val="000E1898"/>
    <w:rsid w:val="001471EC"/>
    <w:rsid w:val="001C2310"/>
    <w:rsid w:val="002464A9"/>
    <w:rsid w:val="002A64E2"/>
    <w:rsid w:val="002B07B6"/>
    <w:rsid w:val="002C3171"/>
    <w:rsid w:val="004131B4"/>
    <w:rsid w:val="004714A8"/>
    <w:rsid w:val="00523F21"/>
    <w:rsid w:val="005266DC"/>
    <w:rsid w:val="0055487B"/>
    <w:rsid w:val="00580952"/>
    <w:rsid w:val="005809CE"/>
    <w:rsid w:val="005C6F77"/>
    <w:rsid w:val="005E7DAE"/>
    <w:rsid w:val="00724604"/>
    <w:rsid w:val="00753011"/>
    <w:rsid w:val="0075750E"/>
    <w:rsid w:val="007E1DF8"/>
    <w:rsid w:val="0080579E"/>
    <w:rsid w:val="00937B75"/>
    <w:rsid w:val="0097764B"/>
    <w:rsid w:val="00A343D5"/>
    <w:rsid w:val="00A53D20"/>
    <w:rsid w:val="00B63AE2"/>
    <w:rsid w:val="00B85179"/>
    <w:rsid w:val="00C1269F"/>
    <w:rsid w:val="00C72B25"/>
    <w:rsid w:val="00CE4E72"/>
    <w:rsid w:val="00CF5339"/>
    <w:rsid w:val="00D12B8F"/>
    <w:rsid w:val="00DB2CB3"/>
    <w:rsid w:val="00E0695E"/>
    <w:rsid w:val="00E15A71"/>
    <w:rsid w:val="00E50509"/>
    <w:rsid w:val="00EA007B"/>
    <w:rsid w:val="00EC78E2"/>
    <w:rsid w:val="00ED782A"/>
    <w:rsid w:val="00EE4C37"/>
    <w:rsid w:val="00FC48C1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1127"/>
  <w15:chartTrackingRefBased/>
  <w15:docId w15:val="{777F87C8-974A-435C-9832-FBF1708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A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B63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6844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B75"/>
  </w:style>
  <w:style w:type="paragraph" w:styleId="Stopka">
    <w:name w:val="footer"/>
    <w:basedOn w:val="Normalny"/>
    <w:link w:val="Stopka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5E34-D0D7-4C15-B42E-19E8CA44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2353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12 sesji Rady m.st. Warszawy – 28 listopada 2024 r. – po zmianach</vt:lpstr>
    </vt:vector>
  </TitlesOfParts>
  <Company>Urzad Miasta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XIV sesji Rady m.st. Warszawy – 16 stycznia 2025 r. – po zmianach</dc:title>
  <dc:subject/>
  <dc:creator>Czyż Joanna</dc:creator>
  <cp:keywords/>
  <dc:description/>
  <cp:lastModifiedBy>Skrzymowski Krzysztof (RW)</cp:lastModifiedBy>
  <cp:revision>12</cp:revision>
  <cp:lastPrinted>2024-11-21T15:06:00Z</cp:lastPrinted>
  <dcterms:created xsi:type="dcterms:W3CDTF">2024-11-29T08:56:00Z</dcterms:created>
  <dcterms:modified xsi:type="dcterms:W3CDTF">2025-02-21T08:54:00Z</dcterms:modified>
</cp:coreProperties>
</file>