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4D" w:rsidRPr="00922BF9" w:rsidRDefault="00D53C4D" w:rsidP="00D53C4D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17 października 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 r.</w:t>
      </w:r>
      <w:r w:rsidRPr="00B51FE2">
        <w:t xml:space="preserve"> </w:t>
      </w:r>
      <w:r w:rsidRPr="00B51F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 zmianach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970365" w:rsidRPr="00CE0D9F" w:rsidRDefault="00970365" w:rsidP="00D2257A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E0D9F">
        <w:rPr>
          <w:rFonts w:asciiTheme="minorHAnsi" w:hAnsiTheme="minorHAnsi" w:cstheme="minorHAnsi"/>
          <w:b w:val="0"/>
          <w:sz w:val="22"/>
          <w:szCs w:val="22"/>
        </w:rPr>
        <w:t xml:space="preserve">Przyjęcie porządku obrad </w:t>
      </w:r>
      <w:r w:rsidR="00432898" w:rsidRPr="00CE0D9F">
        <w:rPr>
          <w:rFonts w:asciiTheme="minorHAnsi" w:hAnsiTheme="minorHAnsi" w:cstheme="minorHAnsi"/>
          <w:b w:val="0"/>
          <w:sz w:val="22"/>
          <w:szCs w:val="22"/>
        </w:rPr>
        <w:t>X</w:t>
      </w:r>
      <w:r w:rsidR="0032595B" w:rsidRPr="00CE0D9F">
        <w:rPr>
          <w:rFonts w:asciiTheme="minorHAnsi" w:hAnsiTheme="minorHAnsi" w:cstheme="minorHAnsi"/>
          <w:b w:val="0"/>
          <w:sz w:val="22"/>
          <w:szCs w:val="22"/>
        </w:rPr>
        <w:t>I</w:t>
      </w:r>
      <w:r w:rsidR="00646AEC" w:rsidRPr="00CE0D9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0D9F">
        <w:rPr>
          <w:rFonts w:asciiTheme="minorHAnsi" w:hAnsiTheme="minorHAnsi" w:cstheme="minorHAnsi"/>
          <w:b w:val="0"/>
          <w:sz w:val="22"/>
          <w:szCs w:val="22"/>
        </w:rPr>
        <w:t>sesji Rady m.st. Warszawy.</w:t>
      </w:r>
    </w:p>
    <w:p w:rsidR="006B7DBA" w:rsidRPr="006B7DBA" w:rsidRDefault="00DD3634" w:rsidP="006B7DBA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E0D9F">
        <w:rPr>
          <w:rFonts w:asciiTheme="minorHAnsi" w:hAnsiTheme="minorHAnsi" w:cstheme="minorHAnsi"/>
          <w:b w:val="0"/>
          <w:sz w:val="22"/>
          <w:szCs w:val="22"/>
        </w:rPr>
        <w:t>Przyjęcie protokołów obrad IX i X sesji Rady m.st. Warszawy.</w:t>
      </w:r>
      <w:r w:rsidR="006B7DBA" w:rsidRPr="006B7D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32595B" w:rsidRPr="00CE0D9F" w:rsidRDefault="006B7DBA" w:rsidP="006B7DBA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B7DBA">
        <w:rPr>
          <w:rFonts w:asciiTheme="minorHAnsi" w:hAnsiTheme="minorHAnsi" w:cstheme="minorHAnsi"/>
          <w:b w:val="0"/>
          <w:sz w:val="22"/>
          <w:szCs w:val="22"/>
        </w:rPr>
        <w:t xml:space="preserve">Projekt stanowiska Rady m.st. Warszawy w sprawie uczczenia pamięci ks. Jerzego Popiełuszki – </w:t>
      </w:r>
      <w:r w:rsidRPr="006B7DBA">
        <w:rPr>
          <w:rFonts w:asciiTheme="minorHAnsi" w:hAnsiTheme="minorHAnsi" w:cstheme="minorHAnsi"/>
          <w:sz w:val="22"/>
          <w:szCs w:val="22"/>
        </w:rPr>
        <w:t>druk nr 393</w:t>
      </w:r>
    </w:p>
    <w:p w:rsidR="003A386A" w:rsidRPr="00CE0D9F" w:rsidRDefault="003A386A" w:rsidP="00A63077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E0D9F">
        <w:rPr>
          <w:rFonts w:asciiTheme="minorHAnsi" w:hAnsiTheme="minorHAnsi" w:cstheme="minorHAnsi"/>
          <w:b w:val="0"/>
          <w:sz w:val="22"/>
          <w:szCs w:val="22"/>
        </w:rPr>
        <w:t xml:space="preserve">Projekt uchwały Rady m.st. Warszawy w sprawie przyznania w 2024 roku Nagrody Miasta Stołecznego Warszawy Powstańcom Warszawskim – </w:t>
      </w:r>
      <w:r w:rsidRPr="00CE0D9F">
        <w:rPr>
          <w:rFonts w:asciiTheme="minorHAnsi" w:hAnsiTheme="minorHAnsi" w:cstheme="minorHAnsi"/>
          <w:sz w:val="22"/>
          <w:szCs w:val="22"/>
        </w:rPr>
        <w:t>druk nr 384</w:t>
      </w:r>
    </w:p>
    <w:p w:rsidR="004B3637" w:rsidRPr="00CE0D9F" w:rsidRDefault="004B3637" w:rsidP="00A63077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CE0D9F">
        <w:rPr>
          <w:rFonts w:asciiTheme="minorHAnsi" w:hAnsiTheme="minorHAnsi" w:cstheme="minorHAnsi"/>
          <w:b w:val="0"/>
          <w:sz w:val="22"/>
          <w:szCs w:val="22"/>
        </w:rPr>
        <w:t>Projekt uchwały Rady m.st. Warszawy w sprawie zmian w Wieloletniej Prognozie Finansowej</w:t>
      </w:r>
      <w:r w:rsidRPr="00CE0D9F">
        <w:rPr>
          <w:rFonts w:asciiTheme="minorHAnsi" w:hAnsiTheme="minorHAnsi" w:cstheme="minorHAnsi"/>
          <w:sz w:val="22"/>
          <w:szCs w:val="22"/>
        </w:rPr>
        <w:t xml:space="preserve"> </w:t>
      </w:r>
      <w:r w:rsidRPr="00CE0D9F">
        <w:rPr>
          <w:rFonts w:asciiTheme="minorHAnsi" w:hAnsiTheme="minorHAnsi" w:cstheme="minorHAnsi"/>
          <w:b w:val="0"/>
          <w:sz w:val="22"/>
          <w:szCs w:val="22"/>
        </w:rPr>
        <w:t>Miasta Stołecznego Warszawy na lata 2024-2055</w:t>
      </w:r>
      <w:r w:rsidRPr="00CE0D9F">
        <w:rPr>
          <w:rFonts w:asciiTheme="minorHAnsi" w:hAnsiTheme="minorHAnsi" w:cstheme="minorHAnsi"/>
          <w:sz w:val="22"/>
          <w:szCs w:val="22"/>
        </w:rPr>
        <w:t xml:space="preserve"> – druk nr 346</w:t>
      </w:r>
      <w:r w:rsidR="00262755" w:rsidRPr="00CE0D9F">
        <w:rPr>
          <w:rFonts w:asciiTheme="minorHAnsi" w:hAnsiTheme="minorHAnsi" w:cstheme="minorHAnsi"/>
          <w:sz w:val="22"/>
          <w:szCs w:val="22"/>
        </w:rPr>
        <w:t xml:space="preserve"> </w:t>
      </w:r>
      <w:r w:rsidR="005D72AA" w:rsidRPr="00CE0D9F">
        <w:rPr>
          <w:rFonts w:asciiTheme="minorHAnsi" w:hAnsiTheme="minorHAnsi" w:cstheme="minorHAnsi"/>
          <w:sz w:val="22"/>
          <w:szCs w:val="22"/>
        </w:rPr>
        <w:t>+</w:t>
      </w:r>
      <w:r w:rsidR="00262755" w:rsidRPr="00CE0D9F">
        <w:rPr>
          <w:rFonts w:asciiTheme="minorHAnsi" w:hAnsiTheme="minorHAnsi" w:cstheme="minorHAnsi"/>
          <w:sz w:val="22"/>
          <w:szCs w:val="22"/>
        </w:rPr>
        <w:t xml:space="preserve"> </w:t>
      </w:r>
      <w:r w:rsidR="005D72AA" w:rsidRPr="00CE0D9F">
        <w:rPr>
          <w:rFonts w:asciiTheme="minorHAnsi" w:hAnsiTheme="minorHAnsi" w:cstheme="minorHAnsi"/>
          <w:sz w:val="22"/>
          <w:szCs w:val="22"/>
        </w:rPr>
        <w:t>A</w:t>
      </w:r>
      <w:r w:rsidR="00262755" w:rsidRPr="00CE0D9F">
        <w:rPr>
          <w:rFonts w:asciiTheme="minorHAnsi" w:hAnsiTheme="minorHAnsi" w:cstheme="minorHAnsi"/>
          <w:sz w:val="22"/>
          <w:szCs w:val="22"/>
        </w:rPr>
        <w:t>, B</w:t>
      </w:r>
    </w:p>
    <w:p w:rsidR="004B3637" w:rsidRPr="00F034F2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zmian w budżecie miasta stołecznego Warszawy na 2024 rok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347</w:t>
      </w:r>
      <w:r w:rsidR="00262755"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r w:rsidR="005D72AA"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+</w:t>
      </w:r>
      <w:r w:rsidR="00262755"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r w:rsidR="005D72AA"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A</w:t>
      </w:r>
      <w:r w:rsidR="00262755"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, B</w:t>
      </w:r>
    </w:p>
    <w:p w:rsidR="00F034F2" w:rsidRDefault="00F034F2" w:rsidP="00F034F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F034F2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udzielenia pomocy finansowej Gminie </w:t>
      </w:r>
      <w:proofErr w:type="spellStart"/>
      <w:r w:rsidRPr="00F034F2">
        <w:rPr>
          <w:rFonts w:asciiTheme="minorHAnsi" w:hAnsiTheme="minorHAnsi" w:cstheme="minorHAnsi"/>
          <w:color w:val="auto"/>
          <w:spacing w:val="0"/>
          <w:sz w:val="22"/>
          <w:szCs w:val="22"/>
        </w:rPr>
        <w:t>Bardo</w:t>
      </w:r>
      <w:proofErr w:type="spellEnd"/>
      <w:r w:rsidRPr="00F034F2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– </w:t>
      </w:r>
      <w:r w:rsidRPr="00F034F2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386</w:t>
      </w:r>
    </w:p>
    <w:p w:rsidR="00F034F2" w:rsidRDefault="00F034F2" w:rsidP="00F034F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F034F2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udzielenia pomocy finansowej Gminie Głuszyca – </w:t>
      </w:r>
      <w:r w:rsidRPr="00F034F2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387</w:t>
      </w:r>
    </w:p>
    <w:p w:rsidR="00F034F2" w:rsidRDefault="00F034F2" w:rsidP="00F034F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F034F2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udzielenia pomocy finansowej Gminie Stronie Śląskie – </w:t>
      </w:r>
      <w:r w:rsidRPr="00F034F2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388</w:t>
      </w:r>
    </w:p>
    <w:p w:rsidR="00F034F2" w:rsidRPr="00F034F2" w:rsidRDefault="00F034F2" w:rsidP="00F034F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F034F2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udzielenia pomocy finansowej Gminie Bystrzyca Kłodzka – </w:t>
      </w:r>
      <w:r w:rsidRPr="00F034F2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389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zmiany uchwały w sprawie zaciągnięcia długoterminowej pożyczki w Wojewódzkim Funduszu Ochrony Środowiska i Gospodarki Wodnej w Warszawie na sfinansowanie modernizacji Węzła Komunikacyjnego Młociny w ramach Programu pn. „Zadania z zakresu ochrony powietrza”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380</w:t>
      </w:r>
    </w:p>
    <w:p w:rsidR="003A386A" w:rsidRPr="00CE0D9F" w:rsidRDefault="004B3637" w:rsidP="003A386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zaciągnięcia długoterminowego kredytu w Europejskim Banku Inwestycyjnym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381</w:t>
      </w:r>
      <w:r w:rsidR="003A386A" w:rsidRPr="00CE0D9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4B3637" w:rsidRPr="00CE0D9F" w:rsidRDefault="003A386A" w:rsidP="003A386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zmieniającej uchwałę w sprawie udzielenia pomocy rzeczowej Miastu Piastów</w:t>
      </w:r>
      <w:r w:rsidRPr="00CE0D9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385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miejscowego planu zagospodarowania przestrzennego rejonu ulicy Wyspowej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342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miejscowego planu zagospodarowania przestrzennego obszaru Rakowa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357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miejscowego planu zagospodarowania przestrzennego obszaru Salomea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358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nr LXXX/2048/2014 Rady Miasta Stołecznego Warszawy z dnia 3 kwietnia 2014 r. w sprawie przystąpienia do sporządzenia miejscowego planu zagospodarowania przestrzennego rejonu Golędzinowa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241 </w:t>
      </w:r>
    </w:p>
    <w:p w:rsidR="004B3637" w:rsidRPr="00CE0D9F" w:rsidRDefault="004B3637" w:rsidP="000616C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Specjalnej nr 147 w Warszawie, ul. </w:t>
      </w:r>
      <w:proofErr w:type="spellStart"/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Karolkowa</w:t>
      </w:r>
      <w:proofErr w:type="spellEnd"/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56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368</w:t>
      </w: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</w:p>
    <w:p w:rsidR="004B3637" w:rsidRPr="00CE0D9F" w:rsidRDefault="004B3637" w:rsidP="00D4769C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Policji w 2024 r. środków finansowych na nagrody za osiągnięcia w służbie dla policjantów realizujących zadania z zakresu służby prewencyjnej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371 </w:t>
      </w:r>
    </w:p>
    <w:p w:rsidR="004B3637" w:rsidRPr="00CE0D9F" w:rsidRDefault="004B3637" w:rsidP="000B3D71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zmiany statutu Samodzielnego Zespołu Publicznych Zakładów Lecznictwa Otwartego Warszawa-Wawer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341 </w:t>
      </w:r>
    </w:p>
    <w:p w:rsidR="004B3637" w:rsidRPr="00CE0D9F" w:rsidRDefault="004B3637" w:rsidP="000B3D71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 xml:space="preserve">Projekt uchwały Rady m.st. Warszawy w sprawie zakończenia realizacji i finansowania programu polityki zdrowotnej w zakresie wspierania osób dotkniętych niepłodnością z wykorzystaniem metod zapłodnienia pozaustrojowego na lata 2023-2025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359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powołania Rady Społecznej Samodzielnego Zespołu Publicznych Zakładów Lecznictwa Otwartego Warszawa-Mokotów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363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powołania Rady Społecznej Samodzielnego Publicznego Zakładu Opieki Zdrowotnej Warszawa Wola-Śródmieście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373</w:t>
      </w:r>
      <w:r w:rsidR="00262755"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r w:rsidR="005D72AA"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+</w:t>
      </w:r>
      <w:r w:rsidR="00262755"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r w:rsidR="005D72AA"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A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powołania Rady Społecznej Samodzielnego Publicznego Zakładu Opieki Zdrowotnej Warszawa-Ursynów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374</w:t>
      </w:r>
    </w:p>
    <w:p w:rsidR="004B3637" w:rsidRPr="00CE0D9F" w:rsidRDefault="004B3637" w:rsidP="00A6307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powołania Rady Społecznej Samodzielnego Publicznego Zespołu Zakładów Lecznictwa Otwartego Warszawa Żoliborz-Bielany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375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ustalenia stawek jednostkowych dotacji przedmiotowej dla Ursynowskiego Centrum Sportu i Rekreacji na rok 2024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343 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zaliczenia drogi do kategorii dróg gminnych (ul. Rymanowska)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335 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zaliczenia drogi do kategorii dróg gminnych(droga bez nazwy)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349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nadania nazwy obiektowi miejskiemu w Dzielnicy Śródmieście m.st. Warszawy (Skwer Ewangelicki)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336 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nadania nazwy obiektowi miejskiemu w Dzielnicy Włochy m.st. Warszawy (ul. W Opackiego)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350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nadania nazwy obiektowi miejskiemu w Dzielnicy Śródmieście m.st. Warszawy (al. F. Ossendowskiego)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356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nadania nazwy obiektowi miejskiemu w Dzielnicy Bemowo m.st. Warszawy (ul. Brzeżek)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365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nadania nazwy obiektowi miejskiemu w Dzielnicy Bemowo m.st. Warszawy (ul. </w:t>
      </w:r>
      <w:proofErr w:type="spellStart"/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B.Orlińskiego</w:t>
      </w:r>
      <w:proofErr w:type="spellEnd"/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366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zniesienia nazwy obiektu miejskiego w Dzielnicy Białołęka m.st. Warszawy (</w:t>
      </w:r>
      <w:r w:rsidR="00262755"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dot. </w:t>
      </w: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ul. Sudeckiej)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337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zniesienia nazwy obiektu miejskiego w Dzielnicy Mokotów m.st. Warszawy (dot. ul. </w:t>
      </w:r>
      <w:proofErr w:type="spellStart"/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Rubinkowskiej</w:t>
      </w:r>
      <w:proofErr w:type="spellEnd"/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338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zniesienia i nadania nazwy obiektom miejskim w Dzielnicy Praga-Południe m.st. Warszawy (ul. Siennicka)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339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zniesienia i zmiany nazw obiektów miejskich w Dzielnicy Wawer m.st. Warszawy (ul. </w:t>
      </w:r>
      <w:proofErr w:type="spellStart"/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Bylicowa</w:t>
      </w:r>
      <w:proofErr w:type="spellEnd"/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i ul. Dzięgielowa)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340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prowadzenia jako wspólnej instytucji kultury pod nazwą „Muzeum Marii Skłodowskiej-Curie w Warszawie”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345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zmieniająca uchwałę w sprawie ustanowienia Nagrody im. Ryszarda Kapuścińskiego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377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zamiaru zmiany statutu Bibliotek</w:t>
      </w:r>
      <w:r w:rsidR="00F01C9B"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i Publicznej im. Władysława Jan</w:t>
      </w: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Grabskiego w Dzielnicy Ursus m.st. Warszawy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376 </w:t>
      </w:r>
    </w:p>
    <w:p w:rsidR="004B3637" w:rsidRPr="00CE0D9F" w:rsidRDefault="004B3637" w:rsidP="00385183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przyznania dotacji na prace konserwatorskie, restauratorskie lub roboty budowlane przy zabytkach wpisanych do rejestru </w:t>
      </w: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 xml:space="preserve">zabytków lub znajdujących się w gminnej ewidencji zabytków, położonych na obszarze m.st. Warszawy -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351 </w:t>
      </w:r>
    </w:p>
    <w:p w:rsidR="004B3637" w:rsidRPr="00CE0D9F" w:rsidRDefault="004B3637" w:rsidP="00F1741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wysokości opłat związanych z pobytem w Stołecznym Ośrodku dla Osób Nietrzeźwych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355 </w:t>
      </w:r>
    </w:p>
    <w:p w:rsidR="004B3637" w:rsidRPr="00CE0D9F" w:rsidRDefault="004B3637" w:rsidP="00F1741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określenia zadań m.st. Warszawy finansowanych w 2024 r. ze środków Państwowego Funduszu Rehabilitacji Osób Niepełnosprawnych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364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jc w:val="both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</w:t>
      </w:r>
      <w:r w:rsidRPr="00CE0D9F">
        <w:rPr>
          <w:rFonts w:asciiTheme="minorHAnsi" w:hAnsiTheme="minorHAnsi" w:cstheme="minorHAnsi"/>
          <w:bCs w:val="0"/>
          <w:color w:val="auto"/>
          <w:spacing w:val="0"/>
          <w:sz w:val="22"/>
          <w:szCs w:val="22"/>
          <w:shd w:val="clear" w:color="auto" w:fill="FFFFFF"/>
        </w:rPr>
        <w:t xml:space="preserve">zmieniającej uchwałę w sprawie nadania Statutu Warszawskiemu Centrum Pomocy Rodzinie - </w:t>
      </w:r>
      <w:r w:rsidRPr="00CE0D9F">
        <w:rPr>
          <w:rFonts w:asciiTheme="minorHAnsi" w:hAnsiTheme="minorHAnsi" w:cstheme="minorHAnsi"/>
          <w:b/>
          <w:bCs w:val="0"/>
          <w:color w:val="auto"/>
          <w:spacing w:val="0"/>
          <w:sz w:val="22"/>
          <w:szCs w:val="22"/>
          <w:shd w:val="clear" w:color="auto" w:fill="FFFFFF"/>
        </w:rPr>
        <w:t>druk 382</w:t>
      </w:r>
    </w:p>
    <w:p w:rsidR="004B3637" w:rsidRPr="00CE0D9F" w:rsidRDefault="004B3637" w:rsidP="00522C3E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konsultacji społecznych z mieszkańcami m.st. Warszawy w formie budżetu obywatelskiego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372 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wyrażenia opinii o lokalizacji kasyna gry (</w:t>
      </w:r>
      <w:proofErr w:type="spellStart"/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Medella</w:t>
      </w:r>
      <w:proofErr w:type="spellEnd"/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S.A.)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360 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zasad udzielania dotacji celowej na finansowanie lub dofinansowanie inwestycji na terenie m.st. Warszawy, służących ochronie środowiska i gospodarce wodnej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348 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="00C57884"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na Dyrektora Zarządu Transportu Miejskiego –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</w:t>
      </w: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370</w:t>
      </w:r>
    </w:p>
    <w:p w:rsidR="004B3637" w:rsidRPr="00CE0D9F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rozpatrzenia petycji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r w:rsidRPr="00CE0D9F">
        <w:rPr>
          <w:rFonts w:asciiTheme="minorHAnsi" w:hAnsiTheme="minorHAnsi" w:cstheme="minorHAnsi"/>
          <w:color w:val="auto"/>
          <w:spacing w:val="0"/>
          <w:sz w:val="22"/>
          <w:szCs w:val="22"/>
        </w:rPr>
        <w:t>Sławomira Zaborowskiego</w:t>
      </w:r>
      <w:r w:rsidRPr="00CE0D9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– druk nr 369</w:t>
      </w:r>
      <w:r w:rsidR="005F5599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+ A</w:t>
      </w:r>
    </w:p>
    <w:p w:rsidR="004B3637" w:rsidRPr="006B7DBA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6B7DBA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wypracowania obywatelskiego i sąsiedzkiego modelu rozwoju Osiedla </w:t>
      </w:r>
      <w:proofErr w:type="spellStart"/>
      <w:r w:rsidRPr="006B7DBA">
        <w:rPr>
          <w:rFonts w:asciiTheme="minorHAnsi" w:hAnsiTheme="minorHAnsi" w:cstheme="minorHAnsi"/>
          <w:color w:val="auto"/>
          <w:spacing w:val="0"/>
          <w:sz w:val="22"/>
          <w:szCs w:val="22"/>
        </w:rPr>
        <w:t>Jazdów</w:t>
      </w:r>
      <w:proofErr w:type="spellEnd"/>
      <w:r w:rsidRPr="006B7DBA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w Warszawie – </w:t>
      </w:r>
      <w:r w:rsidRPr="006B7DBA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326</w:t>
      </w:r>
      <w:r w:rsidR="00262755" w:rsidRPr="006B7DBA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+ A</w:t>
      </w:r>
    </w:p>
    <w:p w:rsidR="00970365" w:rsidRPr="00BA1F65" w:rsidRDefault="00970365" w:rsidP="00D2257A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970365" w:rsidRPr="00BA1F65" w:rsidRDefault="00970365" w:rsidP="00D2257A">
      <w:pPr>
        <w:pStyle w:val="Tekstpodstawowy"/>
        <w:numPr>
          <w:ilvl w:val="0"/>
          <w:numId w:val="21"/>
        </w:numPr>
        <w:spacing w:after="600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</w:p>
    <w:p w:rsidR="00E70BFE" w:rsidRPr="00E70BFE" w:rsidRDefault="00E70BFE" w:rsidP="00E70BFE">
      <w:pPr>
        <w:rPr>
          <w:rFonts w:asciiTheme="minorHAnsi" w:hAnsiTheme="minorHAnsi" w:cstheme="minorHAnsi"/>
          <w:sz w:val="22"/>
          <w:szCs w:val="22"/>
        </w:rPr>
      </w:pPr>
    </w:p>
    <w:p w:rsidR="00E70BFE" w:rsidRPr="00E70BFE" w:rsidRDefault="00E70BFE" w:rsidP="00E70BFE">
      <w:pPr>
        <w:rPr>
          <w:rFonts w:asciiTheme="minorHAnsi" w:hAnsiTheme="minorHAnsi" w:cstheme="minorHAnsi"/>
          <w:sz w:val="22"/>
          <w:szCs w:val="22"/>
        </w:rPr>
      </w:pPr>
    </w:p>
    <w:p w:rsidR="00E70BFE" w:rsidRPr="00E70BFE" w:rsidRDefault="00E70BFE" w:rsidP="00E70BFE">
      <w:pPr>
        <w:rPr>
          <w:rFonts w:asciiTheme="minorHAnsi" w:hAnsiTheme="minorHAnsi" w:cstheme="minorHAnsi"/>
          <w:sz w:val="22"/>
          <w:szCs w:val="22"/>
        </w:rPr>
      </w:pPr>
    </w:p>
    <w:p w:rsidR="00E70BFE" w:rsidRPr="00E70BFE" w:rsidRDefault="00E70BFE" w:rsidP="00E70BFE">
      <w:pPr>
        <w:rPr>
          <w:rFonts w:asciiTheme="minorHAnsi" w:hAnsiTheme="minorHAnsi" w:cstheme="minorHAnsi"/>
          <w:sz w:val="22"/>
          <w:szCs w:val="22"/>
        </w:rPr>
      </w:pPr>
    </w:p>
    <w:p w:rsidR="00E70BFE" w:rsidRPr="00E70BFE" w:rsidRDefault="00E70BFE" w:rsidP="00E70BFE">
      <w:pPr>
        <w:rPr>
          <w:rFonts w:asciiTheme="minorHAnsi" w:hAnsiTheme="minorHAnsi" w:cstheme="minorHAnsi"/>
          <w:sz w:val="22"/>
          <w:szCs w:val="22"/>
        </w:rPr>
      </w:pPr>
    </w:p>
    <w:p w:rsidR="0050765C" w:rsidRDefault="0050765C" w:rsidP="0050765C">
      <w:pPr>
        <w:rPr>
          <w:rFonts w:asciiTheme="minorHAnsi" w:hAnsiTheme="minorHAnsi" w:cstheme="minorHAnsi"/>
          <w:sz w:val="22"/>
          <w:szCs w:val="22"/>
        </w:rPr>
      </w:pPr>
    </w:p>
    <w:p w:rsidR="00DC5AF9" w:rsidRPr="00E70BFE" w:rsidRDefault="00DC5AF9" w:rsidP="007C45C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DC5AF9" w:rsidRPr="00E70BFE" w:rsidSect="003033D3">
      <w:footerReference w:type="default" r:id="rId7"/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51" w:rsidRDefault="004A6A51" w:rsidP="005D1952">
      <w:r>
        <w:separator/>
      </w:r>
    </w:p>
  </w:endnote>
  <w:endnote w:type="continuationSeparator" w:id="0">
    <w:p w:rsidR="004A6A51" w:rsidRDefault="004A6A51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826782"/>
      <w:docPartObj>
        <w:docPartGallery w:val="Page Numbers (Bottom of Page)"/>
        <w:docPartUnique/>
      </w:docPartObj>
    </w:sdtPr>
    <w:sdtEndPr/>
    <w:sdtContent>
      <w:p w:rsidR="00921561" w:rsidRDefault="009215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781">
          <w:rPr>
            <w:noProof/>
          </w:rPr>
          <w:t>1</w:t>
        </w:r>
        <w:r>
          <w:fldChar w:fldCharType="end"/>
        </w:r>
      </w:p>
    </w:sdtContent>
  </w:sdt>
  <w:p w:rsidR="005D1952" w:rsidRDefault="005D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51" w:rsidRDefault="004A6A51" w:rsidP="005D1952">
      <w:r>
        <w:separator/>
      </w:r>
    </w:p>
  </w:footnote>
  <w:footnote w:type="continuationSeparator" w:id="0">
    <w:p w:rsidR="004A6A51" w:rsidRDefault="004A6A51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6A"/>
    <w:multiLevelType w:val="hybridMultilevel"/>
    <w:tmpl w:val="BC2EB112"/>
    <w:lvl w:ilvl="0" w:tplc="7DDC02A2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27F2"/>
    <w:multiLevelType w:val="hybridMultilevel"/>
    <w:tmpl w:val="8FAAFE90"/>
    <w:lvl w:ilvl="0" w:tplc="6D1A17E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338C"/>
    <w:multiLevelType w:val="hybridMultilevel"/>
    <w:tmpl w:val="9788CE56"/>
    <w:lvl w:ilvl="0" w:tplc="6A7EF94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271"/>
    <w:multiLevelType w:val="hybridMultilevel"/>
    <w:tmpl w:val="083AEA70"/>
    <w:lvl w:ilvl="0" w:tplc="878EDDA6">
      <w:start w:val="1"/>
      <w:numFmt w:val="decimal"/>
      <w:lvlText w:val="%1."/>
      <w:lvlJc w:val="righ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097"/>
    <w:multiLevelType w:val="hybridMultilevel"/>
    <w:tmpl w:val="B33EF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42336"/>
    <w:multiLevelType w:val="hybridMultilevel"/>
    <w:tmpl w:val="A58C6796"/>
    <w:lvl w:ilvl="0" w:tplc="683E7DD0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57BB"/>
    <w:multiLevelType w:val="hybridMultilevel"/>
    <w:tmpl w:val="186C2FD0"/>
    <w:lvl w:ilvl="0" w:tplc="8F8EC93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63C00"/>
    <w:multiLevelType w:val="hybridMultilevel"/>
    <w:tmpl w:val="1186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57B7"/>
    <w:multiLevelType w:val="hybridMultilevel"/>
    <w:tmpl w:val="E982DCEA"/>
    <w:lvl w:ilvl="0" w:tplc="87E49AB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95E34"/>
    <w:multiLevelType w:val="hybridMultilevel"/>
    <w:tmpl w:val="48008272"/>
    <w:lvl w:ilvl="0" w:tplc="EB081E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D6602"/>
    <w:multiLevelType w:val="hybridMultilevel"/>
    <w:tmpl w:val="56383214"/>
    <w:lvl w:ilvl="0" w:tplc="993AD98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17D"/>
    <w:multiLevelType w:val="hybridMultilevel"/>
    <w:tmpl w:val="560EB988"/>
    <w:lvl w:ilvl="0" w:tplc="4D96E9A0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85A51"/>
    <w:multiLevelType w:val="hybridMultilevel"/>
    <w:tmpl w:val="A684B590"/>
    <w:lvl w:ilvl="0" w:tplc="CD06F0F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361CA"/>
    <w:multiLevelType w:val="hybridMultilevel"/>
    <w:tmpl w:val="05A62A2E"/>
    <w:lvl w:ilvl="0" w:tplc="850E13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4DD1"/>
    <w:multiLevelType w:val="hybridMultilevel"/>
    <w:tmpl w:val="ABB498B8"/>
    <w:lvl w:ilvl="0" w:tplc="3D3C75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6613C"/>
    <w:multiLevelType w:val="hybridMultilevel"/>
    <w:tmpl w:val="88B62FB0"/>
    <w:lvl w:ilvl="0" w:tplc="FCD892B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70B9A"/>
    <w:multiLevelType w:val="hybridMultilevel"/>
    <w:tmpl w:val="C252384C"/>
    <w:lvl w:ilvl="0" w:tplc="0AAE1F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40BF2"/>
    <w:rsid w:val="000418CA"/>
    <w:rsid w:val="00043985"/>
    <w:rsid w:val="000677BB"/>
    <w:rsid w:val="00096789"/>
    <w:rsid w:val="000A7B96"/>
    <w:rsid w:val="000B7142"/>
    <w:rsid w:val="00105144"/>
    <w:rsid w:val="00153C09"/>
    <w:rsid w:val="00195F06"/>
    <w:rsid w:val="001C6A03"/>
    <w:rsid w:val="00214FCE"/>
    <w:rsid w:val="002440C2"/>
    <w:rsid w:val="00262755"/>
    <w:rsid w:val="00280825"/>
    <w:rsid w:val="002B5BFB"/>
    <w:rsid w:val="002E5AEF"/>
    <w:rsid w:val="002E73D1"/>
    <w:rsid w:val="003033D3"/>
    <w:rsid w:val="003238B3"/>
    <w:rsid w:val="0032595B"/>
    <w:rsid w:val="003633A2"/>
    <w:rsid w:val="003A386A"/>
    <w:rsid w:val="003B050D"/>
    <w:rsid w:val="003D0168"/>
    <w:rsid w:val="004029E9"/>
    <w:rsid w:val="00406747"/>
    <w:rsid w:val="00424AFB"/>
    <w:rsid w:val="00432898"/>
    <w:rsid w:val="004429B6"/>
    <w:rsid w:val="004518E6"/>
    <w:rsid w:val="00480298"/>
    <w:rsid w:val="00484508"/>
    <w:rsid w:val="00493F68"/>
    <w:rsid w:val="004A6A51"/>
    <w:rsid w:val="004B3637"/>
    <w:rsid w:val="005037B4"/>
    <w:rsid w:val="0050765C"/>
    <w:rsid w:val="00512505"/>
    <w:rsid w:val="005175F8"/>
    <w:rsid w:val="00521334"/>
    <w:rsid w:val="00525493"/>
    <w:rsid w:val="00542F36"/>
    <w:rsid w:val="00567C51"/>
    <w:rsid w:val="00567F57"/>
    <w:rsid w:val="0057040D"/>
    <w:rsid w:val="0057779E"/>
    <w:rsid w:val="00581B33"/>
    <w:rsid w:val="0059634F"/>
    <w:rsid w:val="005A0178"/>
    <w:rsid w:val="005C1A37"/>
    <w:rsid w:val="005D1952"/>
    <w:rsid w:val="005D72AA"/>
    <w:rsid w:val="005F5599"/>
    <w:rsid w:val="00646395"/>
    <w:rsid w:val="00646AEC"/>
    <w:rsid w:val="0066189A"/>
    <w:rsid w:val="00692407"/>
    <w:rsid w:val="006A12C7"/>
    <w:rsid w:val="006B022D"/>
    <w:rsid w:val="006B7DBA"/>
    <w:rsid w:val="006C688C"/>
    <w:rsid w:val="006D26DA"/>
    <w:rsid w:val="007301E1"/>
    <w:rsid w:val="00744909"/>
    <w:rsid w:val="00753AC7"/>
    <w:rsid w:val="00754C05"/>
    <w:rsid w:val="0078739B"/>
    <w:rsid w:val="007C3DEB"/>
    <w:rsid w:val="007C45C6"/>
    <w:rsid w:val="00854DC9"/>
    <w:rsid w:val="0086684E"/>
    <w:rsid w:val="00874090"/>
    <w:rsid w:val="008779F5"/>
    <w:rsid w:val="00883D1E"/>
    <w:rsid w:val="008A5781"/>
    <w:rsid w:val="008A5A4C"/>
    <w:rsid w:val="008B006F"/>
    <w:rsid w:val="008D7A75"/>
    <w:rsid w:val="008E0296"/>
    <w:rsid w:val="008E107F"/>
    <w:rsid w:val="008F020E"/>
    <w:rsid w:val="008F0D2D"/>
    <w:rsid w:val="00921561"/>
    <w:rsid w:val="00922BF9"/>
    <w:rsid w:val="0093790D"/>
    <w:rsid w:val="00950068"/>
    <w:rsid w:val="0095187C"/>
    <w:rsid w:val="00954AD0"/>
    <w:rsid w:val="0095734F"/>
    <w:rsid w:val="00970365"/>
    <w:rsid w:val="00970AB7"/>
    <w:rsid w:val="009C5AA2"/>
    <w:rsid w:val="009D4BB2"/>
    <w:rsid w:val="009D652D"/>
    <w:rsid w:val="009D7041"/>
    <w:rsid w:val="009E2404"/>
    <w:rsid w:val="009E3689"/>
    <w:rsid w:val="009F3651"/>
    <w:rsid w:val="00A0196F"/>
    <w:rsid w:val="00A065EB"/>
    <w:rsid w:val="00A230E4"/>
    <w:rsid w:val="00A231BC"/>
    <w:rsid w:val="00A23C17"/>
    <w:rsid w:val="00A4157A"/>
    <w:rsid w:val="00A422A9"/>
    <w:rsid w:val="00A42C57"/>
    <w:rsid w:val="00A60FAC"/>
    <w:rsid w:val="00A63077"/>
    <w:rsid w:val="00A64E25"/>
    <w:rsid w:val="00A6731D"/>
    <w:rsid w:val="00A823F8"/>
    <w:rsid w:val="00AB196F"/>
    <w:rsid w:val="00AB7157"/>
    <w:rsid w:val="00AC3E59"/>
    <w:rsid w:val="00AD74FA"/>
    <w:rsid w:val="00AE0A24"/>
    <w:rsid w:val="00AE110F"/>
    <w:rsid w:val="00AF128E"/>
    <w:rsid w:val="00AF7A0E"/>
    <w:rsid w:val="00B16DC5"/>
    <w:rsid w:val="00B26B47"/>
    <w:rsid w:val="00B347B5"/>
    <w:rsid w:val="00B51FEC"/>
    <w:rsid w:val="00B651A0"/>
    <w:rsid w:val="00B7239B"/>
    <w:rsid w:val="00B75A19"/>
    <w:rsid w:val="00BA1F65"/>
    <w:rsid w:val="00BB76F9"/>
    <w:rsid w:val="00BD0A60"/>
    <w:rsid w:val="00BD1626"/>
    <w:rsid w:val="00BD4ECB"/>
    <w:rsid w:val="00BE29E9"/>
    <w:rsid w:val="00C236B2"/>
    <w:rsid w:val="00C34117"/>
    <w:rsid w:val="00C46600"/>
    <w:rsid w:val="00C57884"/>
    <w:rsid w:val="00C7031F"/>
    <w:rsid w:val="00C928EA"/>
    <w:rsid w:val="00C9405C"/>
    <w:rsid w:val="00C960CE"/>
    <w:rsid w:val="00CB1A88"/>
    <w:rsid w:val="00CC685C"/>
    <w:rsid w:val="00CE0BD4"/>
    <w:rsid w:val="00CE0D9F"/>
    <w:rsid w:val="00CF187E"/>
    <w:rsid w:val="00D16269"/>
    <w:rsid w:val="00D2257A"/>
    <w:rsid w:val="00D53C4D"/>
    <w:rsid w:val="00D87BC4"/>
    <w:rsid w:val="00D87D08"/>
    <w:rsid w:val="00D924F9"/>
    <w:rsid w:val="00DA71FA"/>
    <w:rsid w:val="00DB51E4"/>
    <w:rsid w:val="00DC5AF9"/>
    <w:rsid w:val="00DD3634"/>
    <w:rsid w:val="00DD5135"/>
    <w:rsid w:val="00DF10DB"/>
    <w:rsid w:val="00E004BE"/>
    <w:rsid w:val="00E024DA"/>
    <w:rsid w:val="00E27C37"/>
    <w:rsid w:val="00E330C5"/>
    <w:rsid w:val="00E65A54"/>
    <w:rsid w:val="00E70BFE"/>
    <w:rsid w:val="00E7132F"/>
    <w:rsid w:val="00E831B4"/>
    <w:rsid w:val="00E94AE3"/>
    <w:rsid w:val="00EA6A73"/>
    <w:rsid w:val="00EC1E1C"/>
    <w:rsid w:val="00EE6C07"/>
    <w:rsid w:val="00EF2D4A"/>
    <w:rsid w:val="00F009DC"/>
    <w:rsid w:val="00F01C9B"/>
    <w:rsid w:val="00F034F2"/>
    <w:rsid w:val="00F05AF9"/>
    <w:rsid w:val="00F17FFE"/>
    <w:rsid w:val="00F3399B"/>
    <w:rsid w:val="00F71D25"/>
    <w:rsid w:val="00F83B57"/>
    <w:rsid w:val="00FA599F"/>
    <w:rsid w:val="00FA5A44"/>
    <w:rsid w:val="00FB3538"/>
    <w:rsid w:val="00FB7309"/>
    <w:rsid w:val="00FE69F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51A0"/>
    <w:pPr>
      <w:keepNext/>
      <w:keepLines/>
      <w:spacing w:before="240" w:after="120"/>
      <w:ind w:left="567"/>
      <w:jc w:val="right"/>
      <w:outlineLvl w:val="0"/>
    </w:pPr>
    <w:rPr>
      <w:rFonts w:asciiTheme="minorHAnsi" w:eastAsiaTheme="majorEastAsia" w:hAnsiTheme="minorHAnsi" w:cstheme="minorHAnsi"/>
      <w:b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1A0"/>
    <w:rPr>
      <w:rFonts w:eastAsiaTheme="majorEastAsia" w:cstheme="minorHAnsi"/>
      <w:b/>
      <w:color w:val="000000" w:themeColor="text1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A065E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proponowany porządek obrad 11 sesji Rady m.st. Warszawy</vt:lpstr>
    </vt:vector>
  </TitlesOfParts>
  <Company>Urzad Miasta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Przyjęty porządek obrad 11 sesji Rady m.st. Warszawy 17 października 2024 r.</dc:title>
  <dc:subject/>
  <dc:creator>Gubis Małgorzata (RW)</dc:creator>
  <cp:keywords/>
  <dc:description/>
  <cp:lastModifiedBy>Bisialska Anna (RW)</cp:lastModifiedBy>
  <cp:revision>3</cp:revision>
  <cp:lastPrinted>2024-10-10T12:21:00Z</cp:lastPrinted>
  <dcterms:created xsi:type="dcterms:W3CDTF">2024-10-18T06:44:00Z</dcterms:created>
  <dcterms:modified xsi:type="dcterms:W3CDTF">2024-10-18T09:49:00Z</dcterms:modified>
</cp:coreProperties>
</file>