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65" w:rsidRPr="00B651A0" w:rsidRDefault="009D4BB2" w:rsidP="00B651A0">
      <w:pPr>
        <w:pStyle w:val="Nagwek1"/>
      </w:pPr>
      <w:r w:rsidRPr="00B651A0">
        <w:t>Druk nr</w:t>
      </w:r>
      <w:r w:rsidR="00F83B57" w:rsidRPr="00B651A0">
        <w:t xml:space="preserve"> </w:t>
      </w:r>
      <w:r w:rsidR="00921561">
        <w:t>327</w:t>
      </w:r>
    </w:p>
    <w:p w:rsidR="00970365" w:rsidRPr="00922BF9" w:rsidRDefault="00970365" w:rsidP="00883D1E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Proponowany porządek obrad </w:t>
      </w:r>
      <w:r w:rsidR="004328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</w:t>
      </w:r>
      <w:r w:rsidR="00DF10DB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sesji Rady m.st. Warszawy w dn. </w:t>
      </w:r>
      <w:r w:rsidR="003633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4328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9.0</w:t>
      </w:r>
      <w:r w:rsidR="003633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="00D16269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.2024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r.:</w:t>
      </w:r>
    </w:p>
    <w:p w:rsidR="00970365" w:rsidRDefault="00970365" w:rsidP="00D2257A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Przyjęcie porządku obrad </w:t>
      </w:r>
      <w:r w:rsidR="00432898"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X</w:t>
      </w:r>
      <w:r w:rsidR="00646AEC"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sesji Rady m.st. Warszawy.</w:t>
      </w:r>
    </w:p>
    <w:p w:rsidR="00D2257A" w:rsidRPr="00C9405C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przyjęcia programu współpracy m.st. Warszawy w 2025 roku z organizacjami pozarządowymi oraz podmiotami, o których mowa w art. 3 ust. 3 ustawy z dnia 24 kwietnia 2003 r. o działalności pożytku publicznego i o wolontariacie – </w:t>
      </w:r>
      <w:r w:rsidRPr="00C9405C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323</w:t>
      </w:r>
      <w:r w:rsidRPr="00C9405C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</w:t>
      </w:r>
    </w:p>
    <w:p w:rsidR="00D2257A" w:rsidRPr="00C9405C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obszaru Gocławia w rejonie Jeziorka </w:t>
      </w:r>
      <w:proofErr w:type="spellStart"/>
      <w:r w:rsidRPr="00C9405C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Gocławskiego</w:t>
      </w:r>
      <w:proofErr w:type="spellEnd"/>
      <w:r w:rsidRPr="00C9405C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 część I – </w:t>
      </w:r>
      <w:r w:rsidRPr="00C9405C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208 +A</w:t>
      </w:r>
    </w:p>
    <w:p w:rsidR="00D2257A" w:rsidRPr="00C9405C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rejonu Cytadeli Warszawskiej – </w:t>
      </w:r>
      <w:r w:rsidRPr="00C9405C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225 + A i B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obszaru w rejonie ulic Wąwozowej, Kabacki Dukt, Wilczy Dół, Rybałtów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304</w:t>
      </w:r>
    </w:p>
    <w:p w:rsidR="00D2257A" w:rsidRPr="00C9405C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obszaru Marysin Wawerski – część I – </w:t>
      </w:r>
      <w:r w:rsidRPr="00C9405C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310</w:t>
      </w:r>
    </w:p>
    <w:p w:rsidR="00D2257A" w:rsidRPr="00C9405C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przystąpienia do sporządzenia miejscowego planu zagospodarowania przestrzennego Parku Harcerskiej Poczty Polowej Powstania Warszawskiego – </w:t>
      </w:r>
      <w:r w:rsidRPr="00C9405C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200</w:t>
      </w:r>
    </w:p>
    <w:p w:rsidR="00D2257A" w:rsidRPr="00C9405C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przystąpienia do sporządzenia miejscowego planu zagospodarowania przestrzennego rejonu węzła komunikacyjnego Południowej Obwodnicy Warszawy i ulicy Wał Miedzeszyński – </w:t>
      </w:r>
      <w:r w:rsidRPr="00C9405C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218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przystąpienia do sporządzenia miejscowego planu zagospodarowania przestrzennego rejonu stacji metra Stadion Narodowy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236 + A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przystąpienia do sporządzenia miejscowego planu zagospodarowania przestrzennego rejonu Portu Praskiego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238 + A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142"/>
        <w:rPr>
          <w:rFonts w:ascii="Calibri" w:hAnsi="Calibri" w:cs="Calibri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przystąpienia do sporządzenia miejscowego planu zagospodarowania przestrzennego rejonu ulicy </w:t>
      </w:r>
      <w:proofErr w:type="spellStart"/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Kępnej</w:t>
      </w:r>
      <w:proofErr w:type="spellEnd"/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237 + A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spacing w:val="0"/>
          <w:sz w:val="22"/>
          <w:szCs w:val="22"/>
        </w:rPr>
      </w:pPr>
      <w:r>
        <w:rPr>
          <w:rFonts w:ascii="Calibri" w:hAnsi="Calibri" w:cs="Calibri"/>
          <w:spacing w:val="0"/>
          <w:sz w:val="22"/>
          <w:szCs w:val="22"/>
        </w:rPr>
        <w:t xml:space="preserve">Projekt uchwały Rady m.st. Warszawy zmieniającej uchwałę w sprawie przystąpienia do sporządzenia miejscowego planu zagospodarowania przestrzennego obszaru Rakowa - </w:t>
      </w:r>
      <w:r>
        <w:rPr>
          <w:rFonts w:ascii="Calibri" w:hAnsi="Calibri" w:cs="Calibri"/>
          <w:b/>
          <w:spacing w:val="0"/>
          <w:sz w:val="22"/>
          <w:szCs w:val="22"/>
        </w:rPr>
        <w:t>druk nr 305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przystąpienia do sporządzenia miejscowego planu zagospodarowania przestrzennego rejonu centrum lokalnego osiedla Zielona w Dzielnicy Wesoła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235 + A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przystąpienia do sporządzenia miejscowego planu zagospodarowania przestrzennego rejonu ulic Marywilskiej i Płochocińskiej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315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uchylenia w części uchwały Nr XIX/457/2015 Rady m.st. Warszawy z dnia 5 listopada 2015 r. w sprawie przystąpienia do sporządzenia miejscowego planu zagospodarowania przestrzennego ogrodów działkowych w rejonie ul. Kinowej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226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Zmiany Miejscowego Planu Zagospodarowania Przestrzennego Obszaru Służewca Przemysłowego w rejonie ul. Cybernetyki cz. I dla jednostki </w:t>
      </w:r>
      <w:r>
        <w:rPr>
          <w:rFonts w:asciiTheme="minorHAnsi" w:hAnsiTheme="minorHAnsi" w:cstheme="minorHAnsi"/>
          <w:spacing w:val="0"/>
          <w:sz w:val="22"/>
          <w:szCs w:val="22"/>
        </w:rPr>
        <w:lastRenderedPageBreak/>
        <w:t xml:space="preserve">terenowej nr 3I U-Th, w obrębie 10809 na terenie działki o numerze ewidencyjnym: 7/2 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175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color w:val="000000" w:themeColor="text1"/>
          <w:spacing w:val="0"/>
          <w:sz w:val="22"/>
          <w:szCs w:val="22"/>
        </w:rPr>
        <w:t>Projekt uchwały Rady m.st. Warszawy w sprawie przystąpienia do sporządzenia planu ogólnego m.st. Warszawy</w:t>
      </w:r>
      <w:r>
        <w:rPr>
          <w:rFonts w:ascii="Calibri" w:hAnsi="Calibri" w:cs="Calibri"/>
          <w:iCs/>
          <w:color w:val="000000" w:themeColor="text1"/>
          <w:spacing w:val="0"/>
          <w:sz w:val="22"/>
          <w:szCs w:val="22"/>
        </w:rPr>
        <w:t xml:space="preserve"> – </w:t>
      </w:r>
      <w:r>
        <w:rPr>
          <w:rFonts w:ascii="Calibri" w:hAnsi="Calibri" w:cs="Calibri"/>
          <w:b/>
          <w:iCs/>
          <w:color w:val="000000" w:themeColor="text1"/>
          <w:spacing w:val="0"/>
          <w:sz w:val="22"/>
          <w:szCs w:val="22"/>
        </w:rPr>
        <w:t>druk nr 87</w:t>
      </w:r>
      <w:r>
        <w:rPr>
          <w:rFonts w:ascii="Calibri" w:hAnsi="Calibri" w:cs="Calibri"/>
          <w:iCs/>
          <w:color w:val="000000" w:themeColor="text1"/>
          <w:spacing w:val="0"/>
          <w:sz w:val="22"/>
          <w:szCs w:val="22"/>
        </w:rPr>
        <w:t xml:space="preserve"> </w:t>
      </w:r>
      <w:r>
        <w:rPr>
          <w:rFonts w:ascii="Calibri" w:hAnsi="Calibri" w:cs="Calibri"/>
          <w:b/>
          <w:iCs/>
          <w:color w:val="000000" w:themeColor="text1"/>
          <w:spacing w:val="0"/>
          <w:sz w:val="22"/>
          <w:szCs w:val="22"/>
        </w:rPr>
        <w:t>+ A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zmiany miejscowego planu zagospodarowania przestrzennego rejonu ulic Morelowej i Kowalczyka 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88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</w:t>
      </w:r>
      <w:r w:rsidR="0095006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 Rady m.st. Warszawy zmieniającej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 uchwałę w sprawie ustalenia stawek jednostkowych dotacji przedmiotowej dla Ośrodka Sportu i Rekreacji m.st. Warszawy w Dzielnicy Żoliborz na rok 2024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300 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 sprawie przekształcenia Specjalistycznej Poradni Profilaktyczno-Terapeutycznej dla Dzieci i Młodzieży ze Środowisk Zagrożonych Alkoholizmem „OPTA” w Warszawie, ul. Wiśniowa 56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302 </w:t>
      </w:r>
      <w:r w:rsidR="0057779E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planu sieci publicznych szkół ponadpodstawowych i specjalnych mających siedzibę na obszarze m.st. Warszawy od dnia 1 września 2019 roku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303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 sprawie zmiany adresu V Ogrodu Jordanowskiego w Warszawie, ul. Ludwiki 2/4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299 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w sprawie założenia Przedszkola nr 449 w Warszawie, ul. Krakowiaków 28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301 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auto"/>
          <w:spacing w:val="0"/>
          <w:sz w:val="22"/>
          <w:szCs w:val="22"/>
        </w:rPr>
      </w:pPr>
      <w:r>
        <w:rPr>
          <w:rFonts w:ascii="Calibri" w:hAnsi="Calibri" w:cs="Calibri"/>
          <w:color w:val="auto"/>
          <w:spacing w:val="0"/>
          <w:sz w:val="22"/>
          <w:szCs w:val="22"/>
        </w:rPr>
        <w:t xml:space="preserve">Projekt uchwały Rady m.st. Warszawy w sprawie wyrażenia zgody na zawarcie przez m.st. Warszawa porozumienia w sprawie określenia sposobu realizacji inwestycji towarzyszących – </w:t>
      </w:r>
      <w:r>
        <w:rPr>
          <w:rFonts w:ascii="Calibri" w:hAnsi="Calibri" w:cs="Calibri"/>
          <w:b/>
          <w:color w:val="auto"/>
          <w:spacing w:val="0"/>
          <w:sz w:val="22"/>
          <w:szCs w:val="22"/>
        </w:rPr>
        <w:t xml:space="preserve">druk nr 3493 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color w:val="auto"/>
          <w:spacing w:val="0"/>
          <w:sz w:val="22"/>
          <w:szCs w:val="22"/>
        </w:rPr>
        <w:t xml:space="preserve">Projekt uchwały Rady m.st. Warszawy w sprawie wyrażenia zgody na zbycie przez miasto stołeczne Warszawę w drodze darowizny na rzecz Skarbu Państwa części nieruchomości gruntowej, położonej w Warszawie w Dzielnicy Śródmieście m.st. Warszawy przy al. Niepodległości – </w:t>
      </w:r>
      <w:r>
        <w:rPr>
          <w:rFonts w:ascii="Calibri" w:hAnsi="Calibri" w:cs="Calibri"/>
          <w:b/>
          <w:color w:val="auto"/>
          <w:spacing w:val="0"/>
          <w:sz w:val="22"/>
          <w:szCs w:val="22"/>
        </w:rPr>
        <w:t xml:space="preserve">druk nr 317 </w:t>
      </w:r>
    </w:p>
    <w:p w:rsidR="00D2257A" w:rsidRPr="00C9405C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wyrażenia zgody na odstąpienie od obowiązku przetargowego trybu zawarcia umowy dzierżawy na okres 15 lat części nieruchomości położonej w Dzielnicy Targówek m.st. Warszawy przy ulicy Radzymińskiej 249 </w:t>
      </w:r>
      <w:r w:rsidRPr="00C9405C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– druk nr 320</w:t>
      </w:r>
    </w:p>
    <w:p w:rsidR="00D2257A" w:rsidRPr="00C9405C" w:rsidRDefault="00D2257A" w:rsidP="00D2257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wyrażenia zgody na ustanowienie służebności gruntowej na nieruchomości stanowiącej własność m.st. Warszawy, położonej w Warszawie w Dzielnicy Śródmieście m.st. Warszawy w rejonie ul. Ordynackiej – </w:t>
      </w:r>
      <w:r w:rsidRPr="00C9405C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259 + A</w:t>
      </w:r>
      <w:r w:rsidRPr="00C9405C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  </w:t>
      </w:r>
    </w:p>
    <w:p w:rsidR="00D2257A" w:rsidRPr="00C9405C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wyrażenia zgody na ustanowienie służebności gruntowej na nieruchomości stanowiącej własność m.st. Warszawy położonej w Warszawie przy ul. Spacerowej 12 – </w:t>
      </w:r>
      <w:r w:rsidRPr="00C9405C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324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zniesienia nazwy obiektu miejskiego w Dzielnicy Wola m.st. Warszawy (dot. odcinka ul. </w:t>
      </w:r>
      <w:proofErr w:type="spellStart"/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Czelińskiej</w:t>
      </w:r>
      <w:proofErr w:type="spellEnd"/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)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306 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zniesienia nazwy obiektu miejskiego w Dzielnicy Mokotów m.st. Warszawy (dot. odcinka ul. Selerowej)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307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zniesienia nazwy obiektu miejskiego w Dzielnicy Białołęka m.st. Warszawy (dot. odcinka ul. J. </w:t>
      </w:r>
      <w:proofErr w:type="spellStart"/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Porazińskiej</w:t>
      </w:r>
      <w:proofErr w:type="spellEnd"/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)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311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przyjęcia Gminnego Programu Rewitalizacji m.st. Warszawy do roku 2030 – </w:t>
      </w:r>
      <w:r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 xml:space="preserve">druk nr 319 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zmiany statutu Biblioteki Publicznej w Dzielnicy Wola m.st. Warszawy – </w:t>
      </w:r>
      <w:r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 xml:space="preserve">druk nr 318 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auto"/>
          <w:spacing w:val="0"/>
          <w:sz w:val="22"/>
          <w:szCs w:val="22"/>
        </w:rPr>
      </w:pPr>
      <w:r>
        <w:rPr>
          <w:rFonts w:ascii="Calibri" w:hAnsi="Calibri" w:cstheme="minorHAnsi"/>
          <w:color w:val="auto"/>
          <w:spacing w:val="0"/>
          <w:sz w:val="22"/>
          <w:szCs w:val="22"/>
        </w:rPr>
        <w:t xml:space="preserve">Projekt uchwały Rady m.st. Warszawy </w:t>
      </w:r>
      <w:r>
        <w:rPr>
          <w:rFonts w:ascii="Calibri" w:hAnsi="Calibri" w:cs="Calibri"/>
          <w:color w:val="auto"/>
          <w:spacing w:val="0"/>
          <w:sz w:val="22"/>
          <w:szCs w:val="22"/>
        </w:rPr>
        <w:t xml:space="preserve">zmieniającej uchwałę w sprawie przyznania dotacji na prace konserwatorskie, restauratorskie lub roboty budowlane przy zabytkach wpisanych do rejestru zabytków lub znajdujących się w gminnej ewidencji zabytków, położonych na obszarze m.st. Warszawy – </w:t>
      </w:r>
      <w:r>
        <w:rPr>
          <w:rFonts w:ascii="Calibri" w:hAnsi="Calibri" w:cs="Calibri"/>
          <w:b/>
          <w:color w:val="auto"/>
          <w:spacing w:val="0"/>
          <w:sz w:val="22"/>
          <w:szCs w:val="22"/>
        </w:rPr>
        <w:t xml:space="preserve">druk nr 312 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auto"/>
          <w:spacing w:val="0"/>
          <w:sz w:val="22"/>
          <w:szCs w:val="22"/>
        </w:rPr>
      </w:pP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>
        <w:rPr>
          <w:rFonts w:ascii="Calibri" w:hAnsi="Calibri" w:cs="Calibri"/>
          <w:color w:val="auto"/>
          <w:spacing w:val="0"/>
          <w:sz w:val="22"/>
          <w:szCs w:val="22"/>
        </w:rPr>
        <w:t xml:space="preserve">w sprawie określenia zasad udzielania dotacji na prace konserwatorskie, restauratorskie lub roboty budowlane przy zabytku wpisanym do rejestru zabytków lub znajdującym się w gminnej ewidencji zabytków, położonym na obszarze m.st. Warszawy – </w:t>
      </w:r>
      <w:r>
        <w:rPr>
          <w:rFonts w:ascii="Calibri" w:hAnsi="Calibri" w:cs="Calibri"/>
          <w:b/>
          <w:color w:val="auto"/>
          <w:spacing w:val="0"/>
          <w:sz w:val="22"/>
          <w:szCs w:val="22"/>
        </w:rPr>
        <w:t>druk nr 314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ustalenia wysokości opłat za usunięcie pojazdu z drogi i jego parkowanie na parkingu strzeżonym oraz wysokości kosztów powstałych w przypadku odstąpienia od usunięcia pojazdu z drogi na rok 2025 – </w:t>
      </w:r>
      <w:r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 xml:space="preserve">druk nr 321 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="Calibri" w:hAnsi="Calibri" w:cs="Calibri"/>
          <w:color w:val="auto"/>
          <w:spacing w:val="0"/>
          <w:sz w:val="22"/>
          <w:szCs w:val="22"/>
        </w:rPr>
        <w:t xml:space="preserve">Projekt uchwały Rady m.st. Warszawy w sprawie zaliczenia drogi do kategorii dróg gminnych (ul. Krochmalna) – </w:t>
      </w:r>
      <w:r>
        <w:rPr>
          <w:rFonts w:ascii="Calibri" w:hAnsi="Calibri" w:cs="Calibri"/>
          <w:b/>
          <w:color w:val="auto"/>
          <w:spacing w:val="0"/>
          <w:sz w:val="22"/>
          <w:szCs w:val="22"/>
        </w:rPr>
        <w:t>druk nr 313</w:t>
      </w:r>
    </w:p>
    <w:p w:rsidR="00D2257A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wypracowania obywatelskiego i sąsiedzkiego modelu rozwoju Osiedla </w:t>
      </w:r>
      <w:proofErr w:type="spellStart"/>
      <w:r>
        <w:rPr>
          <w:rFonts w:asciiTheme="minorHAnsi" w:hAnsiTheme="minorHAnsi" w:cstheme="minorHAnsi"/>
          <w:spacing w:val="0"/>
          <w:sz w:val="22"/>
          <w:szCs w:val="22"/>
        </w:rPr>
        <w:t>Jazdów</w:t>
      </w:r>
      <w:proofErr w:type="spellEnd"/>
      <w:r>
        <w:rPr>
          <w:rFonts w:asciiTheme="minorHAnsi" w:hAnsiTheme="minorHAnsi" w:cstheme="minorHAnsi"/>
          <w:spacing w:val="0"/>
          <w:sz w:val="22"/>
          <w:szCs w:val="22"/>
        </w:rPr>
        <w:t xml:space="preserve"> w Warszawie 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326</w:t>
      </w:r>
    </w:p>
    <w:p w:rsidR="00D2257A" w:rsidRPr="00C9405C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planu kontroli Komisji Rewizyjnej Rady m.st. Warszawy do dnia 31 grudnia 2024 r. – </w:t>
      </w:r>
      <w:r w:rsidRPr="00C9405C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322</w:t>
      </w:r>
    </w:p>
    <w:p w:rsidR="00D2257A" w:rsidRPr="00C9405C" w:rsidRDefault="00D2257A" w:rsidP="00D2257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C9405C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zasięgnięcia od Komendanta Stołecznego Policji informacji o kandydatach na ławników sądów powszechnych – </w:t>
      </w:r>
      <w:r w:rsidRPr="00C9405C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>druk nr 325</w:t>
      </w:r>
    </w:p>
    <w:p w:rsidR="00970365" w:rsidRPr="009D7041" w:rsidRDefault="00970365" w:rsidP="00D2257A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Interpelacje i zapytania radnych.</w:t>
      </w:r>
    </w:p>
    <w:p w:rsidR="00970365" w:rsidRPr="009D7041" w:rsidRDefault="00970365" w:rsidP="00D2257A">
      <w:pPr>
        <w:pStyle w:val="Tekstpodstawowy"/>
        <w:numPr>
          <w:ilvl w:val="0"/>
          <w:numId w:val="21"/>
        </w:numPr>
        <w:spacing w:after="600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różne.</w:t>
      </w:r>
    </w:p>
    <w:p w:rsidR="00970365" w:rsidRDefault="00A231BC" w:rsidP="00EC1E1C">
      <w:pPr>
        <w:spacing w:before="60" w:line="300" w:lineRule="auto"/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Przewodnicząca</w:t>
      </w:r>
    </w:p>
    <w:p w:rsidR="00EC1E1C" w:rsidRDefault="00EC1E1C" w:rsidP="003033D3">
      <w:pPr>
        <w:spacing w:line="300" w:lineRule="auto"/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m.st. Warszawy</w:t>
      </w:r>
    </w:p>
    <w:p w:rsidR="00921561" w:rsidRPr="00922BF9" w:rsidRDefault="00B66CF0" w:rsidP="003033D3">
      <w:pPr>
        <w:spacing w:line="300" w:lineRule="auto"/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( - )</w:t>
      </w:r>
      <w:bookmarkStart w:id="0" w:name="_GoBack"/>
      <w:bookmarkEnd w:id="0"/>
    </w:p>
    <w:p w:rsidR="00DC5AF9" w:rsidRPr="00922BF9" w:rsidRDefault="00A231BC" w:rsidP="003033D3">
      <w:pPr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Ewa Malinowska-Grupińska</w:t>
      </w:r>
    </w:p>
    <w:sectPr w:rsidR="00DC5AF9" w:rsidRPr="00922BF9" w:rsidSect="003033D3">
      <w:footerReference w:type="default" r:id="rId7"/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CA" w:rsidRDefault="000418CA" w:rsidP="005D1952">
      <w:r>
        <w:separator/>
      </w:r>
    </w:p>
  </w:endnote>
  <w:endnote w:type="continuationSeparator" w:id="0">
    <w:p w:rsidR="000418CA" w:rsidRDefault="000418CA" w:rsidP="005D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826782"/>
      <w:docPartObj>
        <w:docPartGallery w:val="Page Numbers (Bottom of Page)"/>
        <w:docPartUnique/>
      </w:docPartObj>
    </w:sdtPr>
    <w:sdtEndPr/>
    <w:sdtContent>
      <w:p w:rsidR="00921561" w:rsidRDefault="009215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F0">
          <w:rPr>
            <w:noProof/>
          </w:rPr>
          <w:t>2</w:t>
        </w:r>
        <w:r>
          <w:fldChar w:fldCharType="end"/>
        </w:r>
      </w:p>
    </w:sdtContent>
  </w:sdt>
  <w:p w:rsidR="005D1952" w:rsidRDefault="005D1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CA" w:rsidRDefault="000418CA" w:rsidP="005D1952">
      <w:r>
        <w:separator/>
      </w:r>
    </w:p>
  </w:footnote>
  <w:footnote w:type="continuationSeparator" w:id="0">
    <w:p w:rsidR="000418CA" w:rsidRDefault="000418CA" w:rsidP="005D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16A"/>
    <w:multiLevelType w:val="hybridMultilevel"/>
    <w:tmpl w:val="BC2EB112"/>
    <w:lvl w:ilvl="0" w:tplc="7DDC02A2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27F2"/>
    <w:multiLevelType w:val="hybridMultilevel"/>
    <w:tmpl w:val="8FAAFE90"/>
    <w:lvl w:ilvl="0" w:tplc="6D1A17E0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338C"/>
    <w:multiLevelType w:val="hybridMultilevel"/>
    <w:tmpl w:val="9788CE56"/>
    <w:lvl w:ilvl="0" w:tplc="6A7EF94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2271"/>
    <w:multiLevelType w:val="hybridMultilevel"/>
    <w:tmpl w:val="083AEA70"/>
    <w:lvl w:ilvl="0" w:tplc="878EDDA6">
      <w:start w:val="1"/>
      <w:numFmt w:val="decimal"/>
      <w:lvlText w:val="%1."/>
      <w:lvlJc w:val="righ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2336"/>
    <w:multiLevelType w:val="hybridMultilevel"/>
    <w:tmpl w:val="A58C6796"/>
    <w:lvl w:ilvl="0" w:tplc="683E7DD0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457BB"/>
    <w:multiLevelType w:val="hybridMultilevel"/>
    <w:tmpl w:val="186C2FD0"/>
    <w:lvl w:ilvl="0" w:tplc="8F8EC93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3C00"/>
    <w:multiLevelType w:val="hybridMultilevel"/>
    <w:tmpl w:val="1186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B7"/>
    <w:multiLevelType w:val="hybridMultilevel"/>
    <w:tmpl w:val="E982DCEA"/>
    <w:lvl w:ilvl="0" w:tplc="87E49AB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95E34"/>
    <w:multiLevelType w:val="hybridMultilevel"/>
    <w:tmpl w:val="48008272"/>
    <w:lvl w:ilvl="0" w:tplc="EB081E3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D6602"/>
    <w:multiLevelType w:val="hybridMultilevel"/>
    <w:tmpl w:val="56383214"/>
    <w:lvl w:ilvl="0" w:tplc="993AD98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029BF"/>
    <w:multiLevelType w:val="hybridMultilevel"/>
    <w:tmpl w:val="E176F2A6"/>
    <w:lvl w:ilvl="0" w:tplc="634CD67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117D"/>
    <w:multiLevelType w:val="hybridMultilevel"/>
    <w:tmpl w:val="560EB988"/>
    <w:lvl w:ilvl="0" w:tplc="4D96E9A0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85A51"/>
    <w:multiLevelType w:val="hybridMultilevel"/>
    <w:tmpl w:val="A684B590"/>
    <w:lvl w:ilvl="0" w:tplc="CD06F0F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361CA"/>
    <w:multiLevelType w:val="hybridMultilevel"/>
    <w:tmpl w:val="05A62A2E"/>
    <w:lvl w:ilvl="0" w:tplc="850E13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64DD1"/>
    <w:multiLevelType w:val="hybridMultilevel"/>
    <w:tmpl w:val="ABB498B8"/>
    <w:lvl w:ilvl="0" w:tplc="3D3C75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0721C"/>
    <w:multiLevelType w:val="hybridMultilevel"/>
    <w:tmpl w:val="DA78CB42"/>
    <w:lvl w:ilvl="0" w:tplc="5F5A7CAC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70B9A"/>
    <w:multiLevelType w:val="hybridMultilevel"/>
    <w:tmpl w:val="C252384C"/>
    <w:lvl w:ilvl="0" w:tplc="0AAE1F2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1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65"/>
    <w:rsid w:val="00040BF2"/>
    <w:rsid w:val="000418CA"/>
    <w:rsid w:val="00043985"/>
    <w:rsid w:val="000677BB"/>
    <w:rsid w:val="00096789"/>
    <w:rsid w:val="000A7B96"/>
    <w:rsid w:val="000B7142"/>
    <w:rsid w:val="00153C09"/>
    <w:rsid w:val="00195F06"/>
    <w:rsid w:val="001C6A03"/>
    <w:rsid w:val="00214FCE"/>
    <w:rsid w:val="002440C2"/>
    <w:rsid w:val="00280825"/>
    <w:rsid w:val="002B5BFB"/>
    <w:rsid w:val="002E5AEF"/>
    <w:rsid w:val="002E73D1"/>
    <w:rsid w:val="003033D3"/>
    <w:rsid w:val="003238B3"/>
    <w:rsid w:val="003633A2"/>
    <w:rsid w:val="003B050D"/>
    <w:rsid w:val="003D0168"/>
    <w:rsid w:val="004029E9"/>
    <w:rsid w:val="00424AFB"/>
    <w:rsid w:val="00432898"/>
    <w:rsid w:val="004429B6"/>
    <w:rsid w:val="004518E6"/>
    <w:rsid w:val="00484508"/>
    <w:rsid w:val="00493F68"/>
    <w:rsid w:val="005037B4"/>
    <w:rsid w:val="00512505"/>
    <w:rsid w:val="00521334"/>
    <w:rsid w:val="00525493"/>
    <w:rsid w:val="00542F36"/>
    <w:rsid w:val="00567C51"/>
    <w:rsid w:val="0057040D"/>
    <w:rsid w:val="0057779E"/>
    <w:rsid w:val="005D1952"/>
    <w:rsid w:val="00646AEC"/>
    <w:rsid w:val="0066189A"/>
    <w:rsid w:val="00692407"/>
    <w:rsid w:val="006A12C7"/>
    <w:rsid w:val="006B022D"/>
    <w:rsid w:val="006C688C"/>
    <w:rsid w:val="006D26DA"/>
    <w:rsid w:val="00753AC7"/>
    <w:rsid w:val="00754C05"/>
    <w:rsid w:val="0078739B"/>
    <w:rsid w:val="007C3DEB"/>
    <w:rsid w:val="00854DC9"/>
    <w:rsid w:val="0086684E"/>
    <w:rsid w:val="00874090"/>
    <w:rsid w:val="008779F5"/>
    <w:rsid w:val="00883D1E"/>
    <w:rsid w:val="008B006F"/>
    <w:rsid w:val="008E0296"/>
    <w:rsid w:val="008E107F"/>
    <w:rsid w:val="008F0D2D"/>
    <w:rsid w:val="00921561"/>
    <w:rsid w:val="00922BF9"/>
    <w:rsid w:val="00950068"/>
    <w:rsid w:val="00954AD0"/>
    <w:rsid w:val="0095734F"/>
    <w:rsid w:val="00970365"/>
    <w:rsid w:val="009C5AA2"/>
    <w:rsid w:val="009D4BB2"/>
    <w:rsid w:val="009D652D"/>
    <w:rsid w:val="009D7041"/>
    <w:rsid w:val="009E2404"/>
    <w:rsid w:val="009E3689"/>
    <w:rsid w:val="00A0196F"/>
    <w:rsid w:val="00A065EB"/>
    <w:rsid w:val="00A230E4"/>
    <w:rsid w:val="00A231BC"/>
    <w:rsid w:val="00A4157A"/>
    <w:rsid w:val="00A422A9"/>
    <w:rsid w:val="00A42C57"/>
    <w:rsid w:val="00A60FAC"/>
    <w:rsid w:val="00A64E25"/>
    <w:rsid w:val="00A6731D"/>
    <w:rsid w:val="00A823F8"/>
    <w:rsid w:val="00AB196F"/>
    <w:rsid w:val="00AC3E59"/>
    <w:rsid w:val="00AD74FA"/>
    <w:rsid w:val="00AE0A24"/>
    <w:rsid w:val="00AE110F"/>
    <w:rsid w:val="00AF128E"/>
    <w:rsid w:val="00AF7A0E"/>
    <w:rsid w:val="00B16DC5"/>
    <w:rsid w:val="00B26B47"/>
    <w:rsid w:val="00B51FEC"/>
    <w:rsid w:val="00B651A0"/>
    <w:rsid w:val="00B66CF0"/>
    <w:rsid w:val="00B7239B"/>
    <w:rsid w:val="00B75A19"/>
    <w:rsid w:val="00BB76F9"/>
    <w:rsid w:val="00BD0A60"/>
    <w:rsid w:val="00BD1626"/>
    <w:rsid w:val="00BD4ECB"/>
    <w:rsid w:val="00BE29E9"/>
    <w:rsid w:val="00C236B2"/>
    <w:rsid w:val="00C34117"/>
    <w:rsid w:val="00C46600"/>
    <w:rsid w:val="00C7031F"/>
    <w:rsid w:val="00C928EA"/>
    <w:rsid w:val="00C9405C"/>
    <w:rsid w:val="00CB1A88"/>
    <w:rsid w:val="00CC685C"/>
    <w:rsid w:val="00CF187E"/>
    <w:rsid w:val="00D16269"/>
    <w:rsid w:val="00D2257A"/>
    <w:rsid w:val="00D87BC4"/>
    <w:rsid w:val="00D87D08"/>
    <w:rsid w:val="00D924F9"/>
    <w:rsid w:val="00DA71FA"/>
    <w:rsid w:val="00DB51E4"/>
    <w:rsid w:val="00DC5AF9"/>
    <w:rsid w:val="00DD5135"/>
    <w:rsid w:val="00DF10DB"/>
    <w:rsid w:val="00E004BE"/>
    <w:rsid w:val="00E024DA"/>
    <w:rsid w:val="00E330C5"/>
    <w:rsid w:val="00E65A54"/>
    <w:rsid w:val="00E7132F"/>
    <w:rsid w:val="00E831B4"/>
    <w:rsid w:val="00E94AE3"/>
    <w:rsid w:val="00EA6A73"/>
    <w:rsid w:val="00EC1E1C"/>
    <w:rsid w:val="00EF2D4A"/>
    <w:rsid w:val="00F009DC"/>
    <w:rsid w:val="00F05AF9"/>
    <w:rsid w:val="00F17FFE"/>
    <w:rsid w:val="00F3399B"/>
    <w:rsid w:val="00F71D25"/>
    <w:rsid w:val="00F83B57"/>
    <w:rsid w:val="00FA599F"/>
    <w:rsid w:val="00FA5A44"/>
    <w:rsid w:val="00FB7309"/>
    <w:rsid w:val="00FE69F5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3175"/>
  <w15:chartTrackingRefBased/>
  <w15:docId w15:val="{26542877-CB09-488F-8603-D8FD74D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651A0"/>
    <w:pPr>
      <w:keepNext/>
      <w:keepLines/>
      <w:spacing w:before="240" w:after="120"/>
      <w:ind w:left="567"/>
      <w:jc w:val="right"/>
      <w:outlineLvl w:val="0"/>
    </w:pPr>
    <w:rPr>
      <w:rFonts w:asciiTheme="minorHAnsi" w:eastAsiaTheme="majorEastAsia" w:hAnsiTheme="minorHAnsi" w:cstheme="minorHAnsi"/>
      <w:b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3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1A0"/>
    <w:rPr>
      <w:rFonts w:eastAsiaTheme="majorEastAsia" w:cstheme="minorHAnsi"/>
      <w:b/>
      <w:color w:val="000000" w:themeColor="text1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70365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03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3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C6A03"/>
    <w:pPr>
      <w:ind w:left="708"/>
    </w:pPr>
    <w:rPr>
      <w:bCs/>
      <w:color w:val="000000"/>
      <w:spacing w:val="40"/>
    </w:rPr>
  </w:style>
  <w:style w:type="paragraph" w:customStyle="1" w:styleId="Standard">
    <w:name w:val="Standard"/>
    <w:rsid w:val="001C6A0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unhideWhenUsed/>
    <w:rsid w:val="00A065E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proponowany porządek obrad 10 sesji Rady m.st. Warszawy</vt:lpstr>
    </vt:vector>
  </TitlesOfParts>
  <Company>Urzad Miasta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proponowany porządek obrad 10 sesji Rady m.st. Warszawy</dc:title>
  <dc:subject/>
  <dc:creator>Gubis Małgorzata (RW)</dc:creator>
  <cp:keywords/>
  <dc:description/>
  <cp:lastModifiedBy>Polkowska Teresa (RW)</cp:lastModifiedBy>
  <cp:revision>92</cp:revision>
  <cp:lastPrinted>2024-09-12T14:03:00Z</cp:lastPrinted>
  <dcterms:created xsi:type="dcterms:W3CDTF">2023-07-10T12:23:00Z</dcterms:created>
  <dcterms:modified xsi:type="dcterms:W3CDTF">2024-09-12T14:52:00Z</dcterms:modified>
</cp:coreProperties>
</file>