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E20222" w:rsidP="00CD0670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E2022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94481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B5BF9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8A531F">
        <w:rPr>
          <w:b/>
          <w:i/>
          <w:sz w:val="48"/>
          <w:szCs w:val="48"/>
        </w:rPr>
        <w:t>2</w:t>
      </w:r>
      <w:r w:rsidR="00FE4383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CD0670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:rsidR="00002B42" w:rsidRDefault="00002B42" w:rsidP="00CD0670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20222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00D9B">
        <w:rPr>
          <w:b/>
          <w:i/>
          <w:sz w:val="32"/>
          <w:szCs w:val="32"/>
        </w:rPr>
        <w:t>2</w:t>
      </w:r>
      <w:r w:rsidR="00FE4383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CD0670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635E10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251328" w:history="1">
        <w:r w:rsidR="00635E10" w:rsidRPr="00BD5B68">
          <w:rPr>
            <w:rStyle w:val="Hipercze"/>
          </w:rPr>
          <w:t>1.</w:t>
        </w:r>
        <w:r w:rsidR="00635E1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35E10" w:rsidRPr="00BD5B68">
          <w:rPr>
            <w:rStyle w:val="Hipercze"/>
          </w:rPr>
          <w:t>WPROWADZENIE</w:t>
        </w:r>
        <w:r w:rsidR="00635E10">
          <w:rPr>
            <w:webHidden/>
          </w:rPr>
          <w:tab/>
        </w:r>
        <w:r w:rsidR="00635E10">
          <w:rPr>
            <w:webHidden/>
          </w:rPr>
          <w:fldChar w:fldCharType="begin"/>
        </w:r>
        <w:r w:rsidR="00635E10">
          <w:rPr>
            <w:webHidden/>
          </w:rPr>
          <w:instrText xml:space="preserve"> PAGEREF _Toc98251328 \h </w:instrText>
        </w:r>
        <w:r w:rsidR="00635E10">
          <w:rPr>
            <w:webHidden/>
          </w:rPr>
        </w:r>
        <w:r w:rsidR="00635E10">
          <w:rPr>
            <w:webHidden/>
          </w:rPr>
          <w:fldChar w:fldCharType="separate"/>
        </w:r>
        <w:r w:rsidR="00635E10">
          <w:rPr>
            <w:webHidden/>
          </w:rPr>
          <w:t>5</w:t>
        </w:r>
        <w:r w:rsidR="00635E10">
          <w:rPr>
            <w:webHidden/>
          </w:rPr>
          <w:fldChar w:fldCharType="end"/>
        </w:r>
      </w:hyperlink>
    </w:p>
    <w:p w:rsidR="00635E10" w:rsidRDefault="00635E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51329" w:history="1">
        <w:r w:rsidRPr="00BD5B6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5B6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30" w:history="1">
        <w:r w:rsidRPr="00BD5B6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31" w:history="1">
        <w:r w:rsidRPr="00BD5B6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32" w:history="1">
        <w:r w:rsidRPr="00BD5B6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33" w:history="1">
        <w:r w:rsidRPr="00BD5B6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34" w:history="1">
        <w:r w:rsidRPr="00BD5B6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35" w:history="1">
        <w:r w:rsidRPr="00BD5B6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 xml:space="preserve">PRZYCHODY I KOSZTY ZAKŁADU BUDŻETOWEGO – </w:t>
        </w:r>
        <w:r w:rsidRPr="00BD5B68">
          <w:rPr>
            <w:rStyle w:val="Hipercze"/>
            <w:i/>
          </w:rPr>
          <w:t>Centrum Sportu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36" w:history="1">
        <w:r w:rsidRPr="00BD5B6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37" w:history="1">
        <w:r w:rsidRPr="00BD5B6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38" w:history="1">
        <w:r w:rsidRPr="00BD5B68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39" w:history="1">
        <w:r w:rsidRPr="00BD5B68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40" w:history="1">
        <w:r w:rsidRPr="00BD5B68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251341" w:history="1">
        <w:r w:rsidRPr="00BD5B68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5B68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42" w:history="1">
        <w:r w:rsidRPr="00BD5B68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Centrum Kultury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43" w:history="1">
        <w:r w:rsidRPr="00BD5B68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Biblioteka Publiczna w Dzielnicy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51344" w:history="1">
        <w:r w:rsidRPr="00BD5B6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5B68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45" w:history="1">
        <w:r w:rsidRPr="00BD5B6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46" w:history="1">
        <w:r w:rsidRPr="00BD5B6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47" w:history="1">
        <w:r w:rsidRPr="00BD5B6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51348" w:history="1">
        <w:r w:rsidRPr="00BD5B6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5B6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49" w:history="1">
        <w:r w:rsidRPr="00BD5B6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50" w:history="1">
        <w:r w:rsidRPr="00BD5B6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1" w:history="1">
        <w:r w:rsidRPr="00BD5B6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2" w:history="1">
        <w:r w:rsidRPr="00BD5B6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3" w:history="1">
        <w:r w:rsidRPr="00BD5B6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4" w:history="1">
        <w:r w:rsidRPr="00BD5B6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5" w:history="1">
        <w:r w:rsidRPr="00BD5B6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6" w:history="1">
        <w:r w:rsidRPr="00BD5B6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86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7" w:history="1">
        <w:r w:rsidRPr="00BD5B6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8" w:history="1">
        <w:r w:rsidRPr="00BD5B6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59" w:history="1">
        <w:r w:rsidRPr="00BD5B6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60" w:history="1">
        <w:r w:rsidRPr="00BD5B6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61" w:history="1">
        <w:r w:rsidRPr="00BD5B68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62" w:history="1">
        <w:r w:rsidRPr="00BD5B68">
          <w:rPr>
            <w:rStyle w:val="Hipercze"/>
          </w:rPr>
          <w:t>4.4. 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251363" w:history="1">
        <w:r w:rsidRPr="00BD5B68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5B68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64" w:history="1">
        <w:r w:rsidRPr="00BD5B68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65" w:history="1">
        <w:r w:rsidRPr="00BD5B68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251366" w:history="1">
        <w:r w:rsidRPr="00BD5B68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5B68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67" w:history="1">
        <w:r w:rsidRPr="00BD5B68">
          <w:rPr>
            <w:rStyle w:val="Hipercze"/>
          </w:rPr>
          <w:t>5.2.1.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635E10" w:rsidRDefault="00635E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251368" w:history="1">
        <w:r w:rsidRPr="00BD5B68">
          <w:rPr>
            <w:rStyle w:val="Hipercze"/>
          </w:rPr>
          <w:t>5.2.2.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5B68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_Toc98251368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CC6CD2">
          <w:headerReference w:type="default" r:id="rId9"/>
          <w:footerReference w:type="default" r:id="rId10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002B42"/>
    <w:p w:rsidR="0043032F" w:rsidRDefault="0043032F" w:rsidP="0043032F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98251328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3032F" w:rsidRDefault="0043032F" w:rsidP="00002B42"/>
    <w:p w:rsidR="0043032F" w:rsidRDefault="0043032F" w:rsidP="00002B42"/>
    <w:p w:rsidR="0043032F" w:rsidRDefault="0043032F" w:rsidP="00002B42">
      <w:pPr>
        <w:sectPr w:rsidR="0043032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0D33" w:rsidRDefault="00460D33" w:rsidP="00460D33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460D33" w:rsidRPr="00E50F93" w:rsidRDefault="00460D33" w:rsidP="00460D3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460D33" w:rsidRPr="00E50F93" w:rsidRDefault="00460D33" w:rsidP="00460D3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460D33" w:rsidRPr="00E50F93" w:rsidRDefault="00460D33" w:rsidP="00460D3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Wilanów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460D33" w:rsidRDefault="00460D33" w:rsidP="00460D33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Wilanów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460D33" w:rsidRDefault="00460D33" w:rsidP="00460D33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93335">
        <w:rPr>
          <w:rFonts w:eastAsiaTheme="minorEastAsia" w:cs="Arial"/>
          <w:b/>
          <w:bCs/>
          <w:color w:val="000000"/>
          <w:sz w:val="14"/>
          <w:szCs w:val="14"/>
        </w:rPr>
        <w:t>WILANÓW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460D33" w:rsidRDefault="00460D33" w:rsidP="00460D33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D33" w:rsidRDefault="00460D33" w:rsidP="00460D3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460D33" w:rsidRPr="00E50F93" w:rsidRDefault="00460D33" w:rsidP="00460D3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193335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460D33" w:rsidRPr="00E50F93" w:rsidRDefault="00460D33" w:rsidP="00460D3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293,4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193335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1,0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460D33" w:rsidRPr="00E50F93" w:rsidRDefault="00460D33" w:rsidP="00460D33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64,8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193335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72,7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19333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43032F" w:rsidRDefault="0043032F" w:rsidP="00D75A42">
      <w:pPr>
        <w:sectPr w:rsidR="0043032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FF686D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98251329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9825133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02335F" w:rsidP="00002B42">
      <w:pPr>
        <w:pStyle w:val="Nagwek5"/>
      </w:pPr>
      <w:bookmarkStart w:id="17" w:name="_Toc224548662"/>
      <w:bookmarkStart w:id="18" w:name="_Toc98251331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AC7FAF" w:rsidRPr="00AC7FAF" w:rsidTr="00AC7FAF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C7FAF" w:rsidRPr="00AC7FAF" w:rsidTr="00AC7FAF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5 275 969,03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4 765 767,25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4 765 767,25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409 617,02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13 960,80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-1 937,61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397 593,83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3 770 100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3 215 138,05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15 875,34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2 269 000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1 919 350,48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1 410 100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1 279 912,23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1 141 012,18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132,5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4 833,36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20 710,74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154 472,67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425,3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42 829,77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-29 614,40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41 894,83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30 691,57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13 012,05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862 141,59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AC7FAF" w:rsidRPr="00AC7FAF" w:rsidTr="00AC7FA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510 201,78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1 594,4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510 201,78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1 594,4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345 643,25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885,00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344 758,25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164 558,53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514,2</w:t>
            </w:r>
          </w:p>
        </w:tc>
      </w:tr>
      <w:tr w:rsidR="00AC7FAF" w:rsidRPr="00AC7FAF" w:rsidTr="00AC7FA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19 507,90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359,5</w:t>
            </w:r>
          </w:p>
        </w:tc>
      </w:tr>
      <w:tr w:rsidR="00AC7FAF" w:rsidRPr="00AC7FAF" w:rsidTr="00AC7FA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26 573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145 050,63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2335F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98251332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AC7FAF" w:rsidRPr="00AC7FAF" w:rsidTr="00AC7FAF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C7FAF" w:rsidRPr="00AC7FAF" w:rsidTr="00AC7FAF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5 275 969,03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192,75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4 357 100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4 473 490,54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175 530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118 955,06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67,8</w:t>
            </w:r>
          </w:p>
        </w:tc>
      </w:tr>
      <w:tr w:rsidR="00AC7FAF" w:rsidRPr="00AC7FAF" w:rsidTr="00AC7FAF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772 500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414 450,38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-29 614,40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84 370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141 068,40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167,2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117 297,00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260,7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5 723,71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381,6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23 038,97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11 366,62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Pr="00142886" w:rsidRDefault="00002B42" w:rsidP="00002B42">
      <w:pPr>
        <w:rPr>
          <w:sz w:val="4"/>
          <w:szCs w:val="4"/>
        </w:rPr>
      </w:pPr>
      <w:r>
        <w:br w:type="page"/>
      </w:r>
    </w:p>
    <w:p w:rsidR="00002B42" w:rsidRDefault="000B5BF9" w:rsidP="00142886">
      <w:pPr>
        <w:spacing w:line="276" w:lineRule="auto"/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/2</w:t>
      </w:r>
    </w:p>
    <w:p w:rsidR="00002B42" w:rsidRDefault="00002B42" w:rsidP="0096694C">
      <w:pPr>
        <w:pStyle w:val="Nagwek4"/>
        <w:spacing w:line="276" w:lineRule="auto"/>
      </w:pPr>
      <w:bookmarkStart w:id="25" w:name="_Toc98251333"/>
      <w:r>
        <w:t>B.</w:t>
      </w:r>
      <w:r>
        <w:tab/>
        <w:t>WYDATKI M.ST. WARSZAWY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AC7FAF" w:rsidRPr="00AC7FAF" w:rsidTr="00AC7FAF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C7FAF" w:rsidRPr="00AC7FAF" w:rsidTr="00AC7FAF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319 258 178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307 459 823,95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211 075 089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200 988 538,43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297 477 539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293 350 032,07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189 355 918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186 924 010,55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140 786 176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137 117 281,41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34 317 925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32 227 217,04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100 086 439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99 473 876,63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15 308 552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14 821 731,98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40 699 737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37 643 404,78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19 009 373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17 405 485,06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65 870 015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65 540 210,46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65 870 015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65 540 210,46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90 178 399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90 073 648,37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89 167 978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89 156 583,05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642 949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618 891,83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21 780 639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14 109 791,88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21 719 171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14 064 527,88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165 425,53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22 279 042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15 291 541,54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22 279 042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15 291 541,54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5 663 568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5 539 312,72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16 615 474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9 752 228,82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16 615 474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9 752 228,82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11 125 516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5 757 381,84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11 125 516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5 757 381,84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11 125 516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5 757 381,84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11 125 516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5 757 381,84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10 568 945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9 143 380,94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10 568 945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9 143 380,94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5 238 993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5 148 563,96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5 329 952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3 994 816,98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5 329 952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3 994 816,98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2 008,33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258 428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81 987,00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258 428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81 987,00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81 957,00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3 273 692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2 892 570,28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3 273 692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2 892 570,28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3 273 692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2 892 570,28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3 273 692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2 892 570,28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21 224 811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19 975 691,21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18 910 152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17 700 875,34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20 963 343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19 907 942,81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18 710 152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17 678 390,94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20 453 453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19 403 200,85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18 200 862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17 174 248,98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15 917 317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15 467 227,16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13 938 255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13 492 863,62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4 536 136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3 935 973,69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4 262 607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3 681 385,36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509 890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504 741,96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509 290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504 141,96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261 468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67 748,40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22 484,40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534 093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528 154,40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534 093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528 154,40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534 093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528 154,40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534 093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528 154,40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42 893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36 959,24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42 893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36 959,24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31 553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27 257,24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31 553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27 257,24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491 195,16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491 195,16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17 697 174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16 540 900,38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17 697 174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16 540 900,38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17 497 174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16 518 415,98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17 497 174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16 518 415,98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17 479 084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16 505 469,18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17 479 084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16 505 469,18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13 924 522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13 481 528,51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13 924 522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13 481 528,51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3 554 562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3 023 940,67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3 554 562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3 023 940,67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12 946,80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12 946,80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22 484,40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22 484,40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1 633,11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1 633,11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577 695,45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577 695,45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2 367 151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2 327 307,87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2 305 683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2 282 043,87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2 305 083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2 281 443,87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1 979 062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1 974 363,54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326 021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307 080,33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61 468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45 264,00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146 098 135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144 063 254,08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53 544 864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53 028 505,28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145 790 798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143 779 475,73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53 237 527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52 744 726,93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92 831 223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91 132 636,43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914 322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702 667,49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72 661 719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72 593 177,87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4 393,38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20 169 504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18 539 458,56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908 530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698 274,11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52 323 205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52 042 059,44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52 323 205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52 042 059,44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183 971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171 781,55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452 399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432 998,31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307 337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283 778,35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307 337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283 778,35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63 183 301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61 959 303,76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12 604 161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12 476 242,89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62 875 964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61 675 525,41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12 296 824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12 192 464,54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50 817 708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49 654 678,33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336 710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262 686,25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40 776 740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40 749 331,90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10 040 968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8 905 346,43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336 710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262 686,25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11 960 114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11 929 778,29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11 960 114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11 929 778,29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91 068,79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307 337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283 778,35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307 337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283 778,35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3 283 022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3 269 518,74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1 411 466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1 406 549,40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3 283 022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3 269 518,74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1 406 549,40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1 866 843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1 859 715,34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1 711 720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1 706 636,72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155 123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153 078,62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1 406 549,40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1 406 549,40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4 713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3 254,00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50 408 016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50 055 758,04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24 236 761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24 141 402,98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50 408 016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50 055 758,04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24 236 761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24 141 402,98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26 211 752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25 929 702,28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91 905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66 105,54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19 189 293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19 170 899,22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7 022 459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6 758 803,06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91 905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66 105,54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24 144 856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24 075 297,44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24 144 856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24 075 297,44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51 408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50 758,32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666 000,40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383 140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317 509,72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6 219 446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6 153 122,79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2 410 395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2 402 657,16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6 219 446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6 153 122,79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2 410 395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2 402 657,16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3 798 923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3 740 342,77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3 030 574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3 026 400,94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768 349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713 941,83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2 410 395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2 402 657,16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2 410 395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2 402 657,16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10 128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10 122,86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192 770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143 393,09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46 172,60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143 393,09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46 172,60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143 393,09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46 172,60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192 770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143 393,09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46 172,60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3 418 263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3 412 133,79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3 418 263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3 412 133,79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3 415 063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3 408 934,31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3 096 310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3 095 302,00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318 753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313 632,31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3 199,48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10 483 535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10 465 155,97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9 111 813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9 097 151,70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10 483 535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10 465 155,97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9 111 813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9 097 151,70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1 362 770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1 360 045,12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1 274 356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1 272 609,34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87 435,78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9 111 813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9 097 151,70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9 111 813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9 097 151,70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8 952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7 959,15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5 832 753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5 816 109,52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2 186 811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2 181 231,50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5 832 753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5 816 109,52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2 186 811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2 181 231,50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3 638 514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3 629 459,07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3 466 589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3 457 536,84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171 925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171 922,23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2 186 811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2 181 231,50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2 186 811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2 181 231,50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5 418,95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72 928,80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775 109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757 476,74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213 457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211 258,13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775 109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757 476,74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213 457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211 258,13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563 044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547 011,99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793,38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2 870,58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793,38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559 564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544 141,41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212 065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210 464,75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212 065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210 464,75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1 033 095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974 842,72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1 033 095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974 842,72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580 696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541 844,41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112 657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111 590,33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468 039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430 254,08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452 399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432 998,31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316 590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281 555,39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279 067,91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316 590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281 555,39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314 087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279 067,91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316 590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281 555,39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314 087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279 067,91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80 698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75 275,74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73 057,06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235 892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206 279,65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235 609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206 010,85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120 520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103 362,00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73 057,06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73 057,06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115 089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102 648,85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115 089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102 648,85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2 487,48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2 487,48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2 487,48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2 218,68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268,80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4 433 214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4 414 223,05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1 231 592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1 230 034,71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4 433 214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4 414 223,05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1 231 592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1 230 034,71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2 650 010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2 647 131,34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2 214 474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2 212 552,41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435 536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434 578,93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604 492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588 379,71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52 729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51 171,85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1 714 863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1 714 840,51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1 714 863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1 714 840,51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535 985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535 963,31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339 640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339 625,18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196 345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196 338,13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15 066,31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15 066,31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15 066,31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15 066,31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306 292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293 127,28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293 127,28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18 794,01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18 794,01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287 497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274 333,27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51 322,71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51 322,71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51 322,71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51 322,71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52 729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51 171,85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52 729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51 171,85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185 100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183 710,27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185 100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183 710,27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185 100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183 710,27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2 087 329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2 084 601,21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2 087 329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2 084 601,21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2 079 099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2 076 372,09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1 873 984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1 872 077,37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205 115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204 294,72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8 229,12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6 770,00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6 770,00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6 770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6 770,00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784,76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207 550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201 193,51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207 550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201 193,51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15 299,99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15 299,99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185 893,52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207 550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201 193,51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207 550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201 193,51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15 299,99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15 299,99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185 893,52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10 966 108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10 817 970,96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1 079 956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1 063 143,52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10 966 108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10 817 970,96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1 079 956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1 063 143,52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9 759 071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9 689 448,03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146 922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142 012,50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8 033 983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7 982 010,32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1 725 088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1 707 437,71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933 034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921 131,02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933 034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921 131,02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274 003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207 391,91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5 667 433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5 621 853,90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5 667 433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5 621 853,90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5 625 535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5 580 815,29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5 218 573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5 174 304,62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406 962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406 510,67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41 038,61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890 264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887 456,30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746 362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746 217,68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890 264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887 456,30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746 217,68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143 902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141 238,62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132 817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130 158,08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11 085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11 080,54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746 217,68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746 217,68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3 703 079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3 687 118,28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3 703 079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3 687 118,28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3 702 079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3 686 118,28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2 532 146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2 527 203,17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1 169 933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1 158 915,11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231 597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230 327,53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231 597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230 327,53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231 597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230 327,53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99 732,03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63 427,30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63 427,30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63 427,30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101 926,00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101 926,00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101 926,00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29 684,00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11 417,00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29 684,00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29 684,00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29 684,00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21 264,31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21 264,31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21 264,31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19 748,95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1 515,36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91 546 820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91 452 521,96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91 521 488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91 427 197,88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89 864 905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89 825 239,99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89 839 573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89 799 915,91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1 258 862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1 223 886,75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1 233 614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1 198 646,67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1 163 248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1 128 633,13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1 140 279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1 105 671,56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95 253,62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92 975,11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88 606 043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88 601 353,24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88 605 959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88 601 269,24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85 297 212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85 288 548,73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85 297 212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85 288 548,73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85 297 212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85 288 548,73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85 297 212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85 288 548,73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698 829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690 630,10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698 829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690 630,10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625 008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617 167,89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625 008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617 167,89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73 462,21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73 462,21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84 598 383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84 597 918,63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84 598 383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84 597 918,63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4 515 366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4 484 373,43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4 515 366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4 484 373,43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4 515 366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4 484 373,43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4 515 366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4 484 373,43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512 890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486 122,82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512 890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486 122,82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512 890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486 122,82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512 890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486 122,82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4 002 476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3 998 250,61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4 002 476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3 998 250,61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30 634,08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30 634,08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25 450,08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23 171,57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2 278,51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5 184,00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3 758 862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3 038 008,13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3 758 862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3 038 008,13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2 662 628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2 406 642,75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1 096 234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631 365,38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1 096 234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631 365,38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464 047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361 330,71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464 047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361 330,71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413 531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311 530,72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49 799,99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49 799,99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286 740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282 045,54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1 116 919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1 065 531,08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181 266,57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181 266,57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164 566,08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68,6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16 700,49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16 700,49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55,7</w:t>
            </w:r>
          </w:p>
        </w:tc>
      </w:tr>
      <w:tr w:rsidR="00AC7FAF" w:rsidRPr="00AC7FAF" w:rsidTr="00AC7FA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1 549 415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1 083 019,08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1 549 415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1 083 019,08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533 697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518 154,18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1 015 718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564 864,90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1 015 718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564 864,90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8 871 466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8 868 742,28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8 871 466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8 868 742,28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8 871 466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8 868 742,28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8 871 466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8 868 742,28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616 966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616 342,28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616 966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616 342,28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611 966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611 342,28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611 966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611 342,28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8 254 500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8 252 400,00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8 254 500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8 252 400,00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580 464,50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580 464,50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580 464,50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580 464,50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552 564,50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553 164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552 564,50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548 164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547 564,50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548 164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547 564,50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55 167,78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5 798 284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5 739 182,17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5 798 284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5 739 182,17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4 503 567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4 454 299,87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4 503 567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4 454 299,87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1 323 003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1 308 391,87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1 323 003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1 308 391,87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1 313 003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1 298 391,87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1 313 003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1 298 391,87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3 180 564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3 145 908,00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3 180 564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3 145 908,00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2 290 753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2 266 355,56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2 290 753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2 266 355,56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996 036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981 473,26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996 036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981 473,26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996 036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981 473,26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996 036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981 473,26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991 036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976 473,26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991 036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976 473,26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326 967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326 918,61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321 967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321 918,61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321 967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321 918,61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AC7FA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459F4" w:rsidRDefault="008459F4" w:rsidP="00002B42"/>
    <w:p w:rsidR="00C17D07" w:rsidRDefault="00C17D07" w:rsidP="00002B42">
      <w:pPr>
        <w:sectPr w:rsidR="00C17D07" w:rsidSect="00635E1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Pr="00F43B48" w:rsidRDefault="00002B42" w:rsidP="00002B42">
      <w:pPr>
        <w:rPr>
          <w:sz w:val="4"/>
          <w:szCs w:val="4"/>
        </w:rPr>
      </w:pP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98251334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9"/>
        <w:gridCol w:w="1051"/>
        <w:gridCol w:w="942"/>
        <w:gridCol w:w="965"/>
        <w:gridCol w:w="1058"/>
        <w:gridCol w:w="1060"/>
        <w:gridCol w:w="902"/>
      </w:tblGrid>
      <w:tr w:rsidR="00AC7FAF" w:rsidRPr="00AC7FAF" w:rsidTr="00AC7FAF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C7FAF" w:rsidRPr="00AC7FAF" w:rsidTr="00AC7FAF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21 780 639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14 109 791,88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16 615 474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9 752 228,82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11 125 516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5 757 381,84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2 736 215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564 009,50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1 053 875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połączenia ul. A. Branickiego z POW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7 335 426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5 193 372,34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5 329 952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3 994 816,98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AC7FAF" w:rsidRPr="00AC7FAF" w:rsidTr="00AC7FAF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2 449 080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1 997 624,30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2 619 120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1 880 275,03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71,8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15 388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106 512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89 021,25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Platany i ławki na ul. Zaściankowej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39 852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27 896,40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160 006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261 468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67 748,40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</w:tr>
      <w:tr w:rsidR="00AC7FAF" w:rsidRPr="00AC7FAF" w:rsidTr="00AC7FA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22 484,40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61 468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45 264,00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61 468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45 264,00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307 337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283 778,35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307 337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283 778,35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246 408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227 290,60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Trzepak XXI wieku - dla dziecka, mamy i taty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60 929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56 487,75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1 096 234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631 365,38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49 799,99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Potułkały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i Kwitnącej Łąki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50 516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49 799,99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16 700,49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16 700,49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55,7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1 015 718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564 864,90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Realizacja projektu "Wilanów for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kids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169 373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99 165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99 165,00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42 600,00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107 000,00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63 720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63 720,00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AC7FAF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15 375,00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9,6</w:t>
            </w:r>
          </w:p>
        </w:tc>
      </w:tr>
      <w:tr w:rsidR="00AC7FAF" w:rsidRPr="00AC7FAF" w:rsidTr="00AC7FAF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4872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487266">
              <w:rPr>
                <w:rFonts w:cs="Arial"/>
                <w:sz w:val="12"/>
                <w:szCs w:val="12"/>
              </w:rPr>
              <w:t>„</w:t>
            </w:r>
            <w:r w:rsidRPr="00AC7FAF">
              <w:rPr>
                <w:rFonts w:cs="Arial"/>
                <w:sz w:val="12"/>
                <w:szCs w:val="12"/>
              </w:rPr>
              <w:t>Klucza Dóbr Wilanowskich</w:t>
            </w:r>
            <w:r w:rsidR="00487266">
              <w:rPr>
                <w:rFonts w:cs="Arial"/>
                <w:sz w:val="12"/>
                <w:szCs w:val="12"/>
              </w:rPr>
              <w:t>”</w:t>
            </w:r>
            <w:r w:rsidRPr="00AC7FAF">
              <w:rPr>
                <w:rFonts w:cs="Arial"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105 145,00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AC7FAF">
              <w:rPr>
                <w:rFonts w:cs="Arial"/>
                <w:sz w:val="12"/>
                <w:szCs w:val="12"/>
              </w:rPr>
              <w:t>Minipark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"Pod jerzykami"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117 010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117 009,90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Ogród deszczowy przy Orliku na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Worobczuka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14 850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14 850,00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Worobczuka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Dzielnica Wilanów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</w:tbl>
    <w:p w:rsidR="006C25A4" w:rsidRDefault="006C25A4" w:rsidP="00002B42">
      <w:pPr>
        <w:jc w:val="right"/>
        <w:rPr>
          <w:sz w:val="16"/>
          <w:szCs w:val="16"/>
        </w:rPr>
      </w:pPr>
    </w:p>
    <w:p w:rsidR="00C17D07" w:rsidRPr="00F43B48" w:rsidRDefault="00C17D07" w:rsidP="00002B42">
      <w:pPr>
        <w:jc w:val="right"/>
        <w:rPr>
          <w:sz w:val="4"/>
          <w:szCs w:val="4"/>
        </w:rPr>
      </w:pPr>
    </w:p>
    <w:p w:rsidR="00F348D6" w:rsidRPr="00F43B48" w:rsidRDefault="00F348D6" w:rsidP="00002B42">
      <w:pPr>
        <w:rPr>
          <w:sz w:val="4"/>
          <w:szCs w:val="4"/>
        </w:rPr>
      </w:pPr>
    </w:p>
    <w:p w:rsidR="00E73DFD" w:rsidRDefault="00E73DFD" w:rsidP="00002B42">
      <w:pPr>
        <w:sectPr w:rsidR="00E73DF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DFD" w:rsidRDefault="00E73DFD" w:rsidP="00E73DFD">
      <w:pPr>
        <w:jc w:val="center"/>
      </w:pPr>
      <w:r>
        <w:t>Zestawienie nr XV/4</w:t>
      </w:r>
    </w:p>
    <w:p w:rsidR="00E73DFD" w:rsidRDefault="00E73DFD" w:rsidP="00E73DFD">
      <w:pPr>
        <w:pStyle w:val="Nagwek4"/>
      </w:pPr>
      <w:bookmarkStart w:id="27" w:name="_Toc382814115"/>
      <w:bookmarkStart w:id="28" w:name="_Toc98251335"/>
      <w:r>
        <w:t>D.</w:t>
      </w:r>
      <w:r>
        <w:tab/>
        <w:t xml:space="preserve">PRZYCHODY I KOSZTY ZAKŁADU BUDŻETOWEGO – </w:t>
      </w:r>
      <w:bookmarkEnd w:id="27"/>
      <w:r>
        <w:rPr>
          <w:i/>
        </w:rPr>
        <w:t>Centrum Sportu Wilanów</w:t>
      </w:r>
      <w:bookmarkEnd w:id="28"/>
    </w:p>
    <w:p w:rsidR="003F0B72" w:rsidRDefault="00E73DFD" w:rsidP="00E73DF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5"/>
        <w:gridCol w:w="4634"/>
        <w:gridCol w:w="1251"/>
        <w:gridCol w:w="1251"/>
        <w:gridCol w:w="1251"/>
      </w:tblGrid>
      <w:tr w:rsidR="00AC7FAF" w:rsidRPr="00AC7FAF" w:rsidTr="00AC7FAF">
        <w:trPr>
          <w:trHeight w:val="405"/>
        </w:trPr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AC7FAF" w:rsidRPr="00AC7FAF" w:rsidTr="00AC7FAF">
        <w:trPr>
          <w:trHeight w:val="405"/>
        </w:trPr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C7FAF" w:rsidRPr="00AC7FAF" w:rsidTr="00AC7FAF">
        <w:trPr>
          <w:trHeight w:val="204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C7FAF" w:rsidRPr="00AC7FAF" w:rsidTr="00AC7FAF">
        <w:trPr>
          <w:trHeight w:val="465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7 533 892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7 295 707,39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7 487 564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7 249 379,24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C7FAF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4 487 000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4 283 471,24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95,5</w:t>
            </w:r>
          </w:p>
        </w:tc>
      </w:tr>
      <w:tr w:rsidR="00AC7FAF" w:rsidRPr="00AC7FAF" w:rsidTr="00AC7FAF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C7FAF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3 000 564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2 965 908,00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98,8</w:t>
            </w:r>
          </w:p>
        </w:tc>
      </w:tr>
      <w:tr w:rsidR="00AC7FAF" w:rsidRPr="00AC7FAF" w:rsidTr="00AC7FAF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46 328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46 328,15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7 542 892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7 304 707,39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7 517 892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7 300 719,67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7 517 892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7 300 324,57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97,1</w:t>
            </w:r>
          </w:p>
        </w:tc>
      </w:tr>
      <w:tr w:rsidR="00AC7FAF" w:rsidRPr="00AC7FAF" w:rsidTr="00AC7FAF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C7FAF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4 315 000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4 277 715,58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99,1</w:t>
            </w:r>
          </w:p>
        </w:tc>
      </w:tr>
      <w:tr w:rsidR="00AC7FAF" w:rsidRPr="00AC7FAF" w:rsidTr="00AC7FAF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C7FAF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3 202 892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3 022 608,99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sz w:val="12"/>
                <w:szCs w:val="12"/>
              </w:rPr>
              <w:t>94,4</w:t>
            </w:r>
          </w:p>
        </w:tc>
      </w:tr>
      <w:tr w:rsidR="00AC7FAF" w:rsidRPr="00AC7FAF" w:rsidTr="00AC7FAF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C7FAF" w:rsidRPr="00AC7FAF" w:rsidTr="00AC7FAF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395,10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3 987,72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16,0</w:t>
            </w:r>
          </w:p>
        </w:tc>
      </w:tr>
      <w:tr w:rsidR="00AC7FAF" w:rsidRPr="00AC7FAF" w:rsidTr="00AC7FAF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7 542 892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7 304 707,39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C7FAF">
              <w:rPr>
                <w:rFonts w:ascii="Arial CE" w:hAnsi="Arial CE" w:cs="Arial CE"/>
                <w:b/>
                <w:bCs/>
                <w:sz w:val="12"/>
                <w:szCs w:val="12"/>
              </w:rPr>
              <w:t>96,8</w:t>
            </w:r>
          </w:p>
        </w:tc>
      </w:tr>
    </w:tbl>
    <w:p w:rsidR="0096694C" w:rsidRDefault="0096694C" w:rsidP="00002B42"/>
    <w:p w:rsidR="00002B42" w:rsidRDefault="0096694C" w:rsidP="00002B42">
      <w:r>
        <w:br w:type="page"/>
      </w: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Default="006C25A4" w:rsidP="00002B42">
      <w:pPr>
        <w:pStyle w:val="Nagwek4"/>
      </w:pPr>
      <w:bookmarkStart w:id="29" w:name="_Toc98251336"/>
      <w:r>
        <w:t>E</w:t>
      </w:r>
      <w:r w:rsidR="00002B42">
        <w:t>.</w:t>
      </w:r>
      <w:r w:rsidR="00002B42">
        <w:tab/>
      </w:r>
      <w:r w:rsidR="00DC60A4"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 w:rsidR="00DC60A4">
        <w:t xml:space="preserve"> I WYDATKÓW NIMI FINANSOWANYCH</w:t>
      </w:r>
      <w:bookmarkEnd w:id="29"/>
    </w:p>
    <w:p w:rsidR="00002B42" w:rsidRDefault="00002B42" w:rsidP="00002B42"/>
    <w:p w:rsidR="00002B42" w:rsidRDefault="006C25A4" w:rsidP="00002B42">
      <w:pPr>
        <w:pStyle w:val="Nagwek5"/>
      </w:pPr>
      <w:bookmarkStart w:id="30" w:name="_Toc224548664"/>
      <w:bookmarkStart w:id="31" w:name="_Toc98251337"/>
      <w:r>
        <w:t>E</w:t>
      </w:r>
      <w:r w:rsidR="00002B42">
        <w:t>.1.</w:t>
      </w:r>
      <w:r w:rsidR="00002B42">
        <w:tab/>
        <w:t>Oświata i wychowanie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C5DA6" w:rsidRPr="003C5DA6" w:rsidTr="003C5DA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88 106,16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4 174 112,22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34,0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4 262 218,38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34,7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4 202 829,33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34,2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12 225 600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4 183 929,33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34,2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37,8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59 389,05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12 275 600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4 262 218,38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34,7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D43E24" w:rsidRDefault="00DC60A4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AE746C">
        <w:rPr>
          <w:sz w:val="20"/>
        </w:rPr>
        <w:t>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2" w:name="_Toc224548665"/>
      <w:bookmarkStart w:id="33" w:name="_Toc98251338"/>
      <w:r>
        <w:t>E</w:t>
      </w:r>
      <w:r w:rsidR="00002B42">
        <w:t>.1.1.</w:t>
      </w:r>
      <w:r w:rsidR="00002B42">
        <w:tab/>
      </w:r>
      <w:r w:rsidR="00DC60A4">
        <w:t>Szkoły podstawowe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C5DA6" w:rsidRPr="003C5DA6" w:rsidTr="003C5DA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46 268,12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1 524 245,05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21,7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1 570 513,17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22,4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1 551 252,25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22,1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6 996 000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1 551 252,25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22,2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19 260,92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7 026 000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1 570 513,17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22,4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905DE1" w:rsidRDefault="00DC60A4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E746C">
        <w:rPr>
          <w:sz w:val="20"/>
        </w:rPr>
        <w:t xml:space="preserve"> 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4" w:name="_Toc224548666"/>
      <w:bookmarkStart w:id="35" w:name="_Toc98251339"/>
      <w:r>
        <w:t>E</w:t>
      </w:r>
      <w:r w:rsidR="00002B42">
        <w:t>.1.2.</w:t>
      </w:r>
      <w:r w:rsidR="00002B42">
        <w:tab/>
      </w:r>
      <w:r w:rsidR="00DC60A4">
        <w:t>Przedszkola</w:t>
      </w:r>
      <w:bookmarkEnd w:id="34"/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C5DA6" w:rsidRPr="003C5DA6" w:rsidTr="003C5DA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41 505,47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2 589 548,12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52,1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2 631 053,59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53,0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2 591 342,27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52,2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2 591 342,27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52,2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39 711,32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4 967 100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2 631 053,59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53,0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457237" w:rsidRDefault="00DC60A4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E746C">
        <w:rPr>
          <w:sz w:val="20"/>
        </w:rPr>
        <w:t xml:space="preserve"> PRAW</w:t>
      </w:r>
      <w:r w:rsidR="00BE6E4C">
        <w:rPr>
          <w:sz w:val="20"/>
        </w:rPr>
        <w:t>O</w:t>
      </w:r>
      <w:r w:rsidR="00AE746C">
        <w:rPr>
          <w:sz w:val="20"/>
        </w:rPr>
        <w:t xml:space="preserve"> OŚWIATOW</w:t>
      </w:r>
      <w:r w:rsidR="00BE6E4C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6C25A4" w:rsidP="00002B42">
      <w:pPr>
        <w:pStyle w:val="Nagwek6"/>
      </w:pPr>
      <w:bookmarkStart w:id="36" w:name="_Toc98251340"/>
      <w:r>
        <w:t>E</w:t>
      </w:r>
      <w:r w:rsidR="00002B42">
        <w:t>.1.</w:t>
      </w:r>
      <w:r w:rsidR="00B517A6">
        <w:t>3</w:t>
      </w:r>
      <w:r w:rsidR="00002B42">
        <w:t>.</w:t>
      </w:r>
      <w:r w:rsidR="00002B42">
        <w:tab/>
      </w:r>
      <w:r w:rsidR="00487BD4">
        <w:t>Licea ogólnokształcące</w:t>
      </w:r>
      <w:bookmarkEnd w:id="3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3C5DA6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C5DA6" w:rsidRPr="003C5DA6" w:rsidTr="003C5DA6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C5DA6" w:rsidRPr="003C5DA6" w:rsidTr="003C5DA6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332,57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60 319,05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21,4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60 651,62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21,5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60 234,81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21,3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262 500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41 334,81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15,7</w:t>
            </w:r>
          </w:p>
        </w:tc>
      </w:tr>
      <w:tr w:rsidR="003C5DA6" w:rsidRPr="003C5DA6" w:rsidTr="003C5DA6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18 900,00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sz w:val="12"/>
                <w:szCs w:val="12"/>
              </w:rPr>
              <w:t>94,5</w:t>
            </w:r>
          </w:p>
        </w:tc>
      </w:tr>
      <w:tr w:rsidR="003C5DA6" w:rsidRPr="003C5DA6" w:rsidTr="003C5DA6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416,81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5DA6" w:rsidRPr="003C5DA6" w:rsidTr="003C5DA6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60 651,62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5DA6" w:rsidRPr="003C5DA6" w:rsidRDefault="003C5DA6" w:rsidP="003C5DA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C5DA6">
              <w:rPr>
                <w:rFonts w:ascii="Arial CE" w:hAnsi="Arial CE" w:cs="Arial CE"/>
                <w:b/>
                <w:bCs/>
                <w:sz w:val="12"/>
                <w:szCs w:val="12"/>
              </w:rPr>
              <w:t>21,5</w:t>
            </w:r>
          </w:p>
        </w:tc>
      </w:tr>
    </w:tbl>
    <w:p w:rsidR="00073F52" w:rsidRDefault="00073F52" w:rsidP="00487BD4">
      <w:pPr>
        <w:rPr>
          <w:sz w:val="16"/>
          <w:szCs w:val="16"/>
        </w:rPr>
      </w:pPr>
    </w:p>
    <w:p w:rsidR="008E4669" w:rsidRPr="00FA7CCC" w:rsidRDefault="008E4669" w:rsidP="00487BD4">
      <w:pPr>
        <w:rPr>
          <w:sz w:val="16"/>
          <w:szCs w:val="16"/>
        </w:rPr>
      </w:pPr>
    </w:p>
    <w:p w:rsidR="008E4669" w:rsidRDefault="008E4669" w:rsidP="00487BD4">
      <w:pPr>
        <w:rPr>
          <w:sz w:val="16"/>
          <w:szCs w:val="16"/>
        </w:rPr>
      </w:pPr>
    </w:p>
    <w:p w:rsidR="005760F3" w:rsidRDefault="005760F3" w:rsidP="00487BD4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0F3" w:rsidRDefault="006C25A4" w:rsidP="005760F3">
      <w:pPr>
        <w:pStyle w:val="Nagwek4"/>
      </w:pPr>
      <w:bookmarkStart w:id="37" w:name="_Toc268693860"/>
      <w:bookmarkStart w:id="38" w:name="_Toc269193413"/>
      <w:bookmarkStart w:id="39" w:name="_Toc98251341"/>
      <w:r>
        <w:t>F</w:t>
      </w:r>
      <w:r w:rsidR="005760F3">
        <w:t>.</w:t>
      </w:r>
      <w:r w:rsidR="005760F3">
        <w:tab/>
        <w:t xml:space="preserve">INFORMACJA </w:t>
      </w:r>
      <w:r w:rsidR="00CD0670">
        <w:t>Z</w:t>
      </w:r>
      <w:r w:rsidR="005760F3">
        <w:t xml:space="preserve"> WYKONANIA PLANÓW FINANSOWYCH</w:t>
      </w:r>
      <w:r w:rsidR="00CD0670">
        <w:t xml:space="preserve"> </w:t>
      </w:r>
      <w:r w:rsidR="005760F3">
        <w:t>INSTYTUCJI KULTURY</w:t>
      </w:r>
      <w:bookmarkEnd w:id="37"/>
      <w:bookmarkEnd w:id="38"/>
      <w:bookmarkEnd w:id="39"/>
    </w:p>
    <w:p w:rsidR="005760F3" w:rsidRPr="005A6FFD" w:rsidRDefault="005760F3" w:rsidP="005760F3">
      <w:pPr>
        <w:rPr>
          <w:sz w:val="4"/>
          <w:szCs w:val="4"/>
        </w:rPr>
      </w:pPr>
    </w:p>
    <w:p w:rsidR="005760F3" w:rsidRPr="006A6AE0" w:rsidRDefault="006C25A4" w:rsidP="00D75A42">
      <w:pPr>
        <w:pStyle w:val="Nagwek5"/>
        <w:spacing w:line="240" w:lineRule="auto"/>
      </w:pPr>
      <w:bookmarkStart w:id="40" w:name="_Toc268693861"/>
      <w:bookmarkStart w:id="41" w:name="_Toc269193414"/>
      <w:bookmarkStart w:id="42" w:name="_Toc98251342"/>
      <w:r>
        <w:t>F</w:t>
      </w:r>
      <w:r w:rsidR="005760F3">
        <w:t>.1.</w:t>
      </w:r>
      <w:r w:rsidR="005760F3">
        <w:tab/>
      </w:r>
      <w:bookmarkEnd w:id="40"/>
      <w:r w:rsidR="0096694C">
        <w:t xml:space="preserve">Centrum Kultury </w:t>
      </w:r>
      <w:r w:rsidR="005760F3" w:rsidRPr="006A6AE0">
        <w:t>Wilanów</w:t>
      </w:r>
      <w:bookmarkEnd w:id="41"/>
      <w:bookmarkEnd w:id="42"/>
    </w:p>
    <w:p w:rsidR="00B0740D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60D3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4 587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4 586,99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252 002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252 002,26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216 228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216 228,26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6 534 500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6 387 335,78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1 305 000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1 156 779,11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1 133 000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982 396,89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174 382,22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28 056,67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6 781 915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6 634 751,05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6 534 500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6 438 471,08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2 816 000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2 810 527,56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1 747 000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1 744 731,77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695 989,86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369 805,93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3 192 300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3 111 038,16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141 415,71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451 300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409 575,72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2 598 000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2 560 046,73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526 200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516 905,36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206 429,61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177 137,43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110,7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38 138,47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6 409 500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6 270 179,94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460D33" w:rsidRPr="00460D33" w:rsidTr="00460D33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52 250,73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52 250,73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22,50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</w:tbl>
    <w:p w:rsidR="005760F3" w:rsidRPr="00E13E84" w:rsidRDefault="005760F3" w:rsidP="00CD0670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 w:rsidR="00CD0670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5760F3" w:rsidRPr="00987288" w:rsidRDefault="005760F3" w:rsidP="005760F3">
      <w:pPr>
        <w:rPr>
          <w:sz w:val="16"/>
          <w:szCs w:val="16"/>
        </w:rPr>
      </w:pPr>
    </w:p>
    <w:p w:rsidR="005760F3" w:rsidRPr="006A6AE0" w:rsidRDefault="006C25A4" w:rsidP="00CC6CD2">
      <w:pPr>
        <w:pStyle w:val="Nagwek5"/>
      </w:pPr>
      <w:bookmarkStart w:id="43" w:name="_Toc268693862"/>
      <w:bookmarkStart w:id="44" w:name="_Toc269193415"/>
      <w:bookmarkStart w:id="45" w:name="_Toc98251343"/>
      <w:r>
        <w:t>F</w:t>
      </w:r>
      <w:r w:rsidR="005760F3">
        <w:t>.2.</w:t>
      </w:r>
      <w:r w:rsidR="005760F3">
        <w:tab/>
      </w:r>
      <w:bookmarkEnd w:id="43"/>
      <w:r w:rsidR="005760F3" w:rsidRPr="006A6AE0">
        <w:t>Biblioteka Publiczna w Dzielnicy Wilanów</w:t>
      </w:r>
      <w:bookmarkEnd w:id="44"/>
      <w:bookmarkEnd w:id="45"/>
    </w:p>
    <w:p w:rsidR="00586C60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60D3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15 758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15 757,61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37 190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37 189,50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33 987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33 986,01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3 159 329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3 159 328,40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3 077 750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3 077 750,00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2 802 000,00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55 750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55 750,00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81 579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81 578,40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3 180 761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3 180 760,29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3 151 989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3 151 985,16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1 547 092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1 547 091,02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1 272 069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1 272 068,52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41 109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41 108,94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233 914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233 913,56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1 197 929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1 197 927,23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123 469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123 468,80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132 379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132 378,07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942 081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942 080,36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406 968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406 966,91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44 857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44 856,59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3 629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3 629,00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41 228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41 227,59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1 535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1 534,58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3 108 667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3 108 663,15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0D33" w:rsidRPr="00460D33" w:rsidTr="00460D33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60D33" w:rsidRPr="00460D33" w:rsidTr="00460D33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18,75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</w:tbl>
    <w:p w:rsidR="00002B42" w:rsidRPr="005A6FFD" w:rsidRDefault="00002B42" w:rsidP="00002B42">
      <w:pPr>
        <w:rPr>
          <w:sz w:val="4"/>
          <w:szCs w:val="4"/>
        </w:rPr>
      </w:pPr>
    </w:p>
    <w:p w:rsidR="005760F3" w:rsidRDefault="005760F3" w:rsidP="00002B42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FF686D" w:rsidP="00002B42">
      <w:pPr>
        <w:pStyle w:val="Nagwek1"/>
      </w:pPr>
      <w:bookmarkStart w:id="46" w:name="_Toc98251344"/>
      <w:r>
        <w:t>3</w:t>
      </w:r>
      <w:r w:rsidR="00002B42">
        <w:t>.</w:t>
      </w:r>
      <w:r w:rsidR="00002B42">
        <w:tab/>
      </w:r>
      <w:r w:rsidR="000B5BF9">
        <w:t>TABLICE</w:t>
      </w:r>
      <w:r w:rsidR="00002B42">
        <w:t xml:space="preserve"> ZBIORCZE</w:t>
      </w:r>
      <w:bookmarkEnd w:id="46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002B42">
      <w:pPr>
        <w:pStyle w:val="Nagwek2"/>
      </w:pPr>
      <w:bookmarkStart w:id="47" w:name="_Toc98251345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1159"/>
        <w:gridCol w:w="1564"/>
        <w:gridCol w:w="1033"/>
        <w:gridCol w:w="1159"/>
        <w:gridCol w:w="1159"/>
        <w:gridCol w:w="1035"/>
        <w:gridCol w:w="1159"/>
        <w:gridCol w:w="1413"/>
        <w:gridCol w:w="1033"/>
      </w:tblGrid>
      <w:tr w:rsidR="00AC7FAF" w:rsidRPr="00AC7FAF" w:rsidTr="00AC7FAF">
        <w:trPr>
          <w:trHeight w:val="378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C7FAF" w:rsidRPr="00AC7FAF" w:rsidTr="00AC7FAF">
        <w:trPr>
          <w:trHeight w:val="560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AC7FAF" w:rsidRPr="00AC7FAF" w:rsidTr="00AC7FAF">
        <w:trPr>
          <w:trHeight w:val="16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</w:t>
            </w:r>
          </w:p>
        </w:tc>
      </w:tr>
      <w:tr w:rsidR="00AC7FAF" w:rsidRPr="00AC7FAF" w:rsidTr="00AC7FAF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297 477 539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293 350 032,07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21 780 639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14 109 791,88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319 258 178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307 459 823,95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AC7FAF" w:rsidRPr="00AC7FAF" w:rsidTr="00AC7FAF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3 789 001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3 615 758,33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16 645 474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9 768 929,31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20 434 475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13 384 687,64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AC7FAF" w:rsidRPr="00AC7FAF" w:rsidTr="00AC7FAF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2 750 198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2 430 063,62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462 506,66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3 273 692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2 892 570,28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AC7FAF" w:rsidRPr="00AC7FAF" w:rsidTr="00AC7FAF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4 729 184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4 520 096,35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1 066 234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614 664,89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5 795 418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5 134 761,24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AC7FAF" w:rsidRPr="00AC7FAF" w:rsidTr="00AC7FAF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159 008 705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156 826 205,18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368 805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329 042,35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159 377 510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157 155 247,53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C7FAF" w:rsidRPr="00AC7FAF" w:rsidTr="00AC7FAF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93 996 693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93 929 797,43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1 681 915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1 627 281,97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95 678 608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95 557 079,40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C7FAF" w:rsidRPr="00AC7FAF" w:rsidTr="00AC7FAF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8 871 466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8 868 742,28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8 871 466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8 868 742,28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4 503 567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4 454 299,87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1 294 717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1 284 882,30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5 798 284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5 739 182,17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C7FAF" w:rsidRPr="00AC7FAF" w:rsidTr="00AC7FAF">
        <w:trPr>
          <w:trHeight w:val="5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626 393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579 328,56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AC7FAF" w:rsidRPr="00AC7FAF" w:rsidTr="00AC7FAF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18 909 137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17 853 553,84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22 484,40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19 109 137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17 876 038,24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AC7FAF" w:rsidRPr="00AC7FAF" w:rsidTr="00AC7FAF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293 195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272 186,61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293 195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272 186,61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92,8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FF686D" w:rsidP="0063080A">
      <w:pPr>
        <w:pStyle w:val="Nagwek2"/>
        <w:spacing w:line="276" w:lineRule="auto"/>
      </w:pPr>
      <w:bookmarkStart w:id="48" w:name="_Toc98251346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:rsidR="00002B42" w:rsidRPr="00AC7FAF" w:rsidRDefault="00002B42" w:rsidP="00002B42">
      <w:pPr>
        <w:jc w:val="right"/>
        <w:rPr>
          <w:sz w:val="16"/>
          <w:szCs w:val="16"/>
          <w:u w:val="single"/>
        </w:rPr>
      </w:pPr>
      <w:r w:rsidRPr="00AC7FAF">
        <w:rPr>
          <w:sz w:val="16"/>
          <w:szCs w:val="16"/>
          <w:u w:val="single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AC7FAF" w:rsidRPr="00AC7FAF" w:rsidTr="00487266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C7FAF" w:rsidRPr="00AC7FAF" w:rsidTr="00487266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AC7FAF" w:rsidRPr="00AC7FAF" w:rsidTr="00487266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297 477 539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293 350 032,07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189 355 918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186 924 010,55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3 789 001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3 615 758,33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3 789 001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3 615 758,33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3 769 101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3 599 838,33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3 769 101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3 599 838,33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3 450 579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3 369 235,25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3 450 579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3 369 235,25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3 127 533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3 062 451,82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3 127 533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3 062 451,82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323 046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306 783,43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164 566,08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164 566,08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12 931,98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12 931,98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151 634,10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151 634,10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66 037,00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66 037,00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2 750 198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2 430 063,62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2 750 198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2 430 063,62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449 830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399 559,99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449 830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399 559,99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58 287,31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58 287,31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72,5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194 273,96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194 273,96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133 611,15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133 611,15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13 387,57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13 387,57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59,8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72 214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56 249,37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72 214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56 249,37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72 214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56 249,37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72 214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56 249,37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2 228 154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1 974 254,26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2 228 154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1 974 254,26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1 569 395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1 378 516,03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1 569 395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1 378 516,03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312 818,59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312 818,59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282 919,64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282 919,64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4 729 184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4 520 096,35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4 729 184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4 520 096,35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1 946 100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1 914 070,56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1 946 100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1 914 070,56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1 548 190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1 527 853,69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1 548 190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1 527 853,69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1 290 140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1 289 880,56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1 290 140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1 289 880,56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230 050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209 973,69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230 050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209 973,69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27 999,44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27 999,44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13 680,48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13 680,48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242 308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240 365,62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242 308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240 365,62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23 265,75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23 265,75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41 549,40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41 549,40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67 429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67 355,62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67 429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67 355,62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476 956,25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582 143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476 956,25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165 425,53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165 425,53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70,8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311 531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311 530,72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311 531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311 530,72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1 708 189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1 651 788,97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1 708 189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1 651 788,97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1 060 857,08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1 060 857,08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591 270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586 257,89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591 270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586 257,89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492 752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477 280,57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492 752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477 280,57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370 768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355 298,56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370 768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355 298,56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95 500,00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159 008 705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156 826 205,18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54 316 091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53 807 077,07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155 008 901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153 029 711,16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54 067 994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53 609 491,97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50 535 706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50 087 178,32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24 972 956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24 779 113,38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25 626 365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25 345 880,48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63 615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37 815,54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24 909 341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24 741 297,84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24 909 341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24 741 297,84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3 283 022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3 269 518,74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1 406 549,40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1 871 556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1 862 969,34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1 406 549,40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1 411 466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1 406 549,40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60 374 289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59 265 419,66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12 033 991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11 929 778,29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48 414 175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47 335 641,37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73 877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11 960 114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11 929 778,29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11 960 114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11 929 778,29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6 138 446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6 072 132,91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2 410 395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2 402 657,16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3 728 051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3 669 475,75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2 410 395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2 402 657,16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2 410 395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2 402 657,16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3 701 279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3 685 408,93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174 913,34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174 913,34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174 913,34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5 667 433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5 621 853,90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1 904 336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1 897 027,64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290 976,25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1 335 434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1 247 262,75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317 509,72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317 509,72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3 409 763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3 405 228,50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890 264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887 456,30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746 362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746 217,68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16 427 488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16 344 194,29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11 419 824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11 351 312,00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C7FAF" w:rsidRPr="00AC7FAF" w:rsidTr="00487266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5 007 664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4 992 882,29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11 419 824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11 351 312,00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11 419 824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11 351 312,00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771 629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754 606,16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212 065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210 464,75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559 564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544 141,41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212 065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210 464,75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212 065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210 464,75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3 999 804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3 796 494,02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248 097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197 585,10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2 255 279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2 231 629,07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2 255 279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2 231 629,07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227 362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173 077,09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57 589,60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113 845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113 839,12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123 152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122 851,60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138 115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136 038,61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230 327,53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130 597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130 595,50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165 353,30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101 926,00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18 774,90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C7FA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64 180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44 207,40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674 949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619 777,70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186 779,39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C7FA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C7FAF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452 399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432 998,31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93 996 693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93 929 797,43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90 567 686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90 522 904,02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279 067,91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279 067,91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120 520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120 520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103 362,00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175 705,91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193 567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175 705,91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4 168 414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4 159 299,07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1 194 297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1 192 597,00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190 550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185 893,52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2 087 329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2 084 601,21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1 714 863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1 714 840,51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1 178 712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1 178 712,00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25 324,08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16 084,75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113 100,00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89 514 192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89 491 430,45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89 059 302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89 051 239,11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437 192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422 637,55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88 987 059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88 980 554,36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88 987 059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88 980 554,36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51 171,85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51 171,85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AC7FAF" w:rsidRPr="00AC7FAF" w:rsidTr="00487266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37 212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37 066,69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19 512,90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8 871 466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8 868 742,28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8 871 466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8 868 742,28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611 864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609 144,50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611 864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609 144,50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611 864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609 144,50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611 864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609 144,50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8 224 500,00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8 224 500,00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5 202 500,00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Centrum Kultury Wilanów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Biblioteka Publiczna w Dzielnicy Wilanów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3 022 000,00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26 487,78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26 487,78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26 487,78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26 487,78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4 503 567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4 454 299,87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4 503 567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4 454 299,87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996 036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981 473,26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996 036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981 473,26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996 036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981 473,26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996 036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981 473,26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3 507 531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3 472 826,61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3 507 531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3 472 826,61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245 701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245 661,70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245 701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245 661,70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261 256,91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261 256,91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2 965 908,00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2 965 908,00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Centrum Sportu Wilanów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340 328,56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126 297,88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126 297,88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AC7FAF" w:rsidRPr="00AC7FAF" w:rsidTr="00487266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179 030,68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212 393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179 030,68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18 909 137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17 853 553,84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18 909 137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17 853 553,84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18 368 431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17 319 885,61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18 368 431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17 319 885,61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14 742 829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14 235 164,02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14 742 829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14 235 164,02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14 659 539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14 183 155,05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14 659 539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14 183 155,05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83 290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52 008,97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83 290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52 008,97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3 555 602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3 019 721,59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3 555 602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3 019 721,59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298 334,13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298 334,13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1 448 299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1 247 711,17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1 448 299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1 247 711,17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319 549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302 255,15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319 549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302 255,15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23 148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20 690,72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23 148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20 690,72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37 607,75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37 607,75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374 106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153 718,23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374 106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153 718,23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6 077,42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6 077,42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953 327,02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953 327,02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540 706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533 668,23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540 706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533 668,23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528 154,40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534 093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528 154,40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AC7FAF" w:rsidRPr="00AC7FAF" w:rsidTr="00487266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5 513,83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5 513,83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293 195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293 195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292 695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292 695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292 695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272 186,61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</w:tr>
      <w:tr w:rsidR="00AC7FAF" w:rsidRPr="00AC7FAF" w:rsidTr="00487266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487266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C17D07" w:rsidRDefault="00C17D07" w:rsidP="00002B42">
      <w:pPr>
        <w:jc w:val="right"/>
        <w:rPr>
          <w:sz w:val="16"/>
          <w:szCs w:val="16"/>
        </w:rPr>
      </w:pPr>
    </w:p>
    <w:p w:rsidR="00C17D07" w:rsidRPr="0063080A" w:rsidRDefault="00C17D07" w:rsidP="00002B42">
      <w:pPr>
        <w:jc w:val="right"/>
        <w:rPr>
          <w:sz w:val="8"/>
          <w:szCs w:val="8"/>
        </w:rPr>
      </w:pPr>
    </w:p>
    <w:p w:rsidR="00F348D6" w:rsidRDefault="00F348D6" w:rsidP="00002B42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C17D07">
      <w:pPr>
        <w:pStyle w:val="Nagwek2"/>
        <w:spacing w:line="240" w:lineRule="auto"/>
      </w:pPr>
      <w:bookmarkStart w:id="49" w:name="_Toc98251347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002B42" w:rsidRDefault="00384D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AC7FAF" w:rsidRPr="00AC7FAF" w:rsidTr="00AC7FAF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C7FA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C7FA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AC7FAF" w:rsidRPr="00AC7FAF" w:rsidTr="00AC7FAF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C7FAF">
              <w:rPr>
                <w:rFonts w:cs="Arial"/>
                <w:sz w:val="12"/>
                <w:szCs w:val="12"/>
              </w:rPr>
              <w:t>4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21 780 639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14 109 791,88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16 645 474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9 768 929,31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16 645 474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9 768 929,31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</w:tr>
      <w:tr w:rsidR="00AC7FAF" w:rsidRPr="00AC7FAF" w:rsidTr="00487266">
        <w:trPr>
          <w:trHeight w:val="351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2 449 080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1 997 624,30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2 736 215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564 009,50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AC7FAF" w:rsidRPr="00AC7FAF" w:rsidTr="00AC7FAF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2 619 120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1 880 275,03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1 053 875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7 335 426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5 193 372,34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106 512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89 021,25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Platany i ławki na ul. Zaściankowej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39 852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27 896,40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16 700,49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523 494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462 506,66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1 066 234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614 664,89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169 373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Realizacja projektu "Wilanów for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kids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896 861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614 664,89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68,5</w:t>
            </w:r>
          </w:p>
        </w:tc>
      </w:tr>
      <w:tr w:rsidR="00AC7FAF" w:rsidRPr="00AC7FAF" w:rsidTr="00AC7FAF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99 165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99 165,00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42 600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42 600,00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Potułkały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i Kwitnącej Łąki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49 799,99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107 000,00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63 720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63 720,00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15 375,00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AC7FAF" w:rsidRPr="00AC7FAF" w:rsidTr="00487266">
        <w:trPr>
          <w:trHeight w:val="421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4872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487266">
              <w:rPr>
                <w:rFonts w:cs="Arial"/>
                <w:b/>
                <w:bCs/>
                <w:sz w:val="12"/>
                <w:szCs w:val="12"/>
              </w:rPr>
              <w:t>„</w:t>
            </w:r>
            <w:r w:rsidRPr="00AC7FAF">
              <w:rPr>
                <w:rFonts w:cs="Arial"/>
                <w:b/>
                <w:bCs/>
                <w:sz w:val="12"/>
                <w:szCs w:val="12"/>
              </w:rPr>
              <w:t>Klucza Dóbr Wilanowskich</w:t>
            </w:r>
            <w:r w:rsidR="00487266">
              <w:rPr>
                <w:rFonts w:cs="Arial"/>
                <w:b/>
                <w:bCs/>
                <w:sz w:val="12"/>
                <w:szCs w:val="12"/>
              </w:rPr>
              <w:t>”</w:t>
            </w: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105 145,00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Minipark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"Pod jerzykami"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117 010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117 009,90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Ogród deszczowy przy Orliku na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14 850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14 850,00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368 805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329 042,35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368 805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329 042,35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61 468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45 264,00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246 408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227 290,60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Trzepak XXI wieku - dla dziecka, mamy i taty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60 929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56 487,75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1 681 915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1 627 281,97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1 294 717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1 284 882,30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AC7FAF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  <w:r w:rsidRPr="00AC7FAF">
              <w:rPr>
                <w:rFonts w:cs="Arial"/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22 484,40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</w:tr>
      <w:tr w:rsidR="00AC7FAF" w:rsidRPr="00AC7FAF" w:rsidTr="00AC7FA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C7FAF" w:rsidRPr="00AC7FAF" w:rsidRDefault="00AC7FAF" w:rsidP="00AC7FA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C7FAF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</w:tbl>
    <w:p w:rsidR="00AC7FAF" w:rsidRPr="00487266" w:rsidRDefault="00AC7FAF" w:rsidP="00002B42">
      <w:pPr>
        <w:jc w:val="right"/>
        <w:rPr>
          <w:sz w:val="4"/>
          <w:szCs w:val="4"/>
        </w:rPr>
      </w:pPr>
    </w:p>
    <w:p w:rsidR="00002B42" w:rsidRPr="0063080A" w:rsidRDefault="00002B42" w:rsidP="00002B42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FF686D" w:rsidP="00002B42">
      <w:pPr>
        <w:pStyle w:val="Nagwek1"/>
      </w:pPr>
      <w:bookmarkStart w:id="50" w:name="_Toc98251348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56FEA" w:rsidP="00FF686D">
      <w:pPr>
        <w:pStyle w:val="Nagwek2"/>
      </w:pPr>
      <w:bookmarkStart w:id="51" w:name="_Toc98251349"/>
      <w:r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5 275 969,03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97,1%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4 765 767,25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88,2%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90,33%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772 500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409 617,02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53,0%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3 770 100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3 215 138,05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85,3%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69,76%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67,46%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861 400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1 141 012,18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132,5%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23,94%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510 201,78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1594,4%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510 201,78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1594,4%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. zm.),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. zm.),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. zm.)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. zm.).</w:t>
            </w:r>
          </w:p>
        </w:tc>
      </w:tr>
    </w:tbl>
    <w:p w:rsidR="00E17FC4" w:rsidRDefault="00E17FC4" w:rsidP="00E17FC4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25291" w:rsidRPr="00825291" w:rsidTr="0082529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29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5 275 969,03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97,1%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4 765 767,25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88,2%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99,41%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90,33%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4 765 767,25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88,2%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772 500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409 617,02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53,0%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13 960,80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23,3%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W okresie sprawozdawczym wydano 11 decyzji ustalających opłaty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                                                      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1. wpłat za decyzje wydane w latach ubiegłych                                                           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2. brak wpłat za decyzje wydane pod koniec 2021 roku, które uprawomocniły się i zostały opłacone w 2022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-1 937,61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 2021 r. nie została wydana żadna decyzja o naliczeniu renty planistycznej. Ponadto nastąpił zwrot nadpłaty z lat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397 593,83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56,8%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190 845,04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123 254,09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83 494,70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1. </w:t>
            </w:r>
            <w:r w:rsidRPr="00825291">
              <w:rPr>
                <w:rFonts w:ascii="Arial CE" w:hAnsi="Arial CE" w:cs="Arial CE"/>
                <w:color w:val="000000"/>
                <w:sz w:val="12"/>
                <w:szCs w:val="12"/>
              </w:rPr>
              <w:t>mniejszej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liczby złożonych wniosków i wydanych decyzji.</w:t>
            </w:r>
            <w:r w:rsidRPr="00825291">
              <w:rPr>
                <w:rFonts w:ascii="Arial CE" w:hAnsi="Arial CE" w:cs="Arial CE"/>
                <w:color w:val="FF0000"/>
                <w:sz w:val="12"/>
                <w:szCs w:val="12"/>
              </w:rPr>
              <w:t xml:space="preserve">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3 770 100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3 215 138,05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85,3%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69,76%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67,46%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2 269 000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1 919 350,48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84,6%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2 269 000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1 919 350,48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84,6%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Poziom wykonania planu dochodów wynika z trwającego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2040), np. z dokonywania zwrotów - w przypadku gdy wniesione opłaty roczne z tytułu użytkowania wieczystego przewyższały opłatę jednorazową.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91 000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15 875,34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17,4%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11 021,34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4 854,00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1 410 100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1 279 912,23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90,8%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1 369 718,91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85,67%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106 726,52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107 100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122 438,08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114,3%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82529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82529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realizacji planu dochodów wynika z waloryzacji czynszu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107 100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122 438,08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784 000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830 221,77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105,9%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realizacji planu dochodów wynika z wynegocjowanych, wyższych stawek za najem lokali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784 000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830 221,77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97 168,94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93,4%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realizacji planu dochodów wynika z rezygnacji z przedłużenia umów najmów przez część dotychczasowych najemców.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190 174,11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135,8%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tego, że część wniosków z 2020 r. zostało odroczonych w czasie i ostatecznie umowy dzierżawy zostały zawarte w 2021 r.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190 174,11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275 000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39 909,33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14,5%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 mniejszej liczby wniosków na udostępnienie gruntu w celu realizacji inwestycji liniowych dotyczących budowy sieci mediów niż zakładano oraz odroczenia w czasie (ze względu na braki formalne) umowy liniowej.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39 909,33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39 716,58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192,75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861 400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1 141 012,18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132,5%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23,94%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30 691,57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30 691,57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30 591,57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21 850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13 012,05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59,6%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1 643,65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Dochody z opłat za przedszkole obejmują wpłaty należności za pobyt dzieci w przedszkolu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18 400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7 572,80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Dochody z opłat za wyżywienie w przedszkolach dotyczą odpłatności za posiłki wnoszone przez personel placówek oświatowych.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3 795,60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561,00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2 145,60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1 089,00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4 833,36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3 551,44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1 281,92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20 710,74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82,8%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13 553,15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3 126,44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przekształcenie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1 744,71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752,19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dzierżawę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737,39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441,41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refaktury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355,45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36 320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154 472,67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425,3%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97 173,10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36 320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57 299,57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24 605,91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15 896,70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10 716,74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4 411,51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refaktura za decyzję Państwowego Inspektora Sanitarnego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806,28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refaktura za nadzór nad budową szkoły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702,77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159,66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113 230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41 894,83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37,0%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42 829,77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-29 614,40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665 000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862 141,59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129,6%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opłat za pobyty i świadczenie usług opiekuńczych w Ośrodkach Pomocy Społecznej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590 000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728 034,95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123,4%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realizacji planu dochodów wynika z dodatkowych wpływów za media z tyt. wynajmu przychodni lekarskiej.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134 106,64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178,8%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realizacji planu dochodów wynika z wyższych odpłatności za usługi opiekuńcze z pobytu w Dziennym Domu dla Osób Starszych oraz z opłat za opiekę nad dziećmi w ramach akcji "Zima w mieście" i "Lato w mieście" (większa liczba dzieci).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 Dzielnicy Wilanów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103 493,64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70 687,94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32 805,70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30 613,00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27 460,00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personelu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i/>
                <w:iCs/>
                <w:sz w:val="12"/>
                <w:szCs w:val="12"/>
              </w:rPr>
              <w:t>3 153,00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510 201,78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1594,4%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0,59%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9,67%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510 201,78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1594,4%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164 558,53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514,2%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32,25%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19 507,90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145 050,63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345 643,25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b/>
                <w:bCs/>
                <w:sz w:val="12"/>
                <w:szCs w:val="12"/>
              </w:rPr>
              <w:t>67,75%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885,00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Kwota wykonania wynika z realizacji postanowienia Sądu Rejonowego i stanowi wpłatę z tytułu wyjścia ze współwłasności (dot. nieruchomości przy ul. Arbuzowej - dz. nr 65/3, obręb 1-10-14, </w:t>
            </w:r>
            <w:proofErr w:type="spellStart"/>
            <w:r w:rsidRPr="00825291">
              <w:rPr>
                <w:rFonts w:ascii="Arial CE" w:hAnsi="Arial CE" w:cs="Arial CE"/>
                <w:sz w:val="12"/>
                <w:szCs w:val="12"/>
              </w:rPr>
              <w:t>pow</w:t>
            </w:r>
            <w:proofErr w:type="spellEnd"/>
            <w:r w:rsidRPr="00825291">
              <w:rPr>
                <w:rFonts w:ascii="Arial CE" w:hAnsi="Arial CE" w:cs="Arial CE"/>
                <w:sz w:val="12"/>
                <w:szCs w:val="12"/>
              </w:rPr>
              <w:t xml:space="preserve"> 7.712 m</w:t>
            </w:r>
            <w:r w:rsidRPr="00825291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291">
              <w:rPr>
                <w:rFonts w:ascii="Arial CE" w:hAnsi="Arial CE" w:cs="Arial CE"/>
                <w:sz w:val="12"/>
                <w:szCs w:val="12"/>
              </w:rPr>
              <w:t>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344 758,25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291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291">
              <w:rPr>
                <w:rFonts w:ascii="Arial CE" w:hAnsi="Arial CE" w:cs="Arial CE"/>
                <w:sz w:val="12"/>
                <w:szCs w:val="12"/>
              </w:rPr>
              <w:t>Na poziom realizacji planu dochodów wpłynęło odszkodowanie za grunty przejęte w związku z realizacją inwestycji celu publicznego pn. "Budowa drogi ekspresowej S2 - Południowej obwodnicy Warszawy".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DD014C" w:rsidRDefault="00002B42" w:rsidP="00002B42">
      <w:pPr>
        <w:rPr>
          <w:sz w:val="12"/>
          <w:szCs w:val="12"/>
        </w:rPr>
      </w:pPr>
    </w:p>
    <w:p w:rsidR="00F348D6" w:rsidRDefault="00F348D6" w:rsidP="00002B42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56FEA" w:rsidP="00002B42">
      <w:pPr>
        <w:pStyle w:val="Nagwek2"/>
      </w:pPr>
      <w:bookmarkStart w:id="52" w:name="_Toc98251350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:rsidR="00002B42" w:rsidRDefault="00056FEA" w:rsidP="00002B42">
      <w:pPr>
        <w:pStyle w:val="Nagwek3"/>
      </w:pPr>
      <w:bookmarkStart w:id="53" w:name="_Toc98251351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825291" w:rsidRPr="00825291" w:rsidTr="00825291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529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529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29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2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529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3 789 001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3 615 758,33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15 920,00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15 920,00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19 900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15 920,00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naprawa i konserwacja samoobsługowych stacji naprawy rowerów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19 900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15 920,00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2021 r. poz. 1372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3 769 101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3 599 838,33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3 450 579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3 369 235,25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3 127 533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3 062 451,82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303 000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33 982,40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1 793 231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1 792 561,03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24 791,00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711 576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711 507,10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1 984,00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675 700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675 299,00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tryliny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2 280,00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225 955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225 807,00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673,00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49 947,93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inne utwardzone (klinkierowe i brukowe)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3 554,40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499,00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270 000,00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konserwacja oznakowania pionowego i poziomego dróg: malowanie i odnawianie oznakowania poziomego, montaż nowego i wymiana uszkodzonego oznakowania pionowego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91,00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176 752,26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154 100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154 100,00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zakup kostki betonowej do remontu ul. </w:t>
            </w:r>
            <w:proofErr w:type="spellStart"/>
            <w:r w:rsidRPr="00825291">
              <w:rPr>
                <w:rFonts w:cs="Arial"/>
                <w:sz w:val="12"/>
                <w:szCs w:val="12"/>
              </w:rPr>
              <w:t>Potułkały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106 128,21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101 047,00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82529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82529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727,00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opłaty za zmniejszenie naturalnej retencji terenowej ulic: Bruzdowej, Prętowej i Zakamarek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50 470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32 521,75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49 999,00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13 683,00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przeglądy stanu technicznego dróg gminnych oraz obiektów mostowych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82529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82529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749,00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29 999,00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zakup i dostawa energii elektrycznej do przepompowni przy ul. Oś Królewska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7 417,68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konserwacja przepompowni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10 824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10 824,00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zakup urządzeń bezpieczeństwa ruchu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8 364,00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 barierki na mostku przy ul. Oś Królewska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opłaty roczne z tytułu wyłączenia gruntów z produkcji leśnej i rolniczej pod drogi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1 271,89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badanie wód opadowych i roztopowych ze studzienek chłonnych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1 478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opłata sądowa za odpis z księgi wieczystej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323 046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306 783,43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31 705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4 628,00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137 646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134 856,63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296,00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75 646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74 210,63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4 332,00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60 646,00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nawierzchni dróg żwirowych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1 765,00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3 521,80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936,30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4872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opłaty za zmniejszenie naturalnej retencji terenowej dróg wewnętrznych będących w </w:t>
            </w:r>
            <w:r w:rsidR="00487266">
              <w:rPr>
                <w:rFonts w:cs="Arial"/>
                <w:sz w:val="12"/>
                <w:szCs w:val="12"/>
              </w:rPr>
              <w:t>z</w:t>
            </w:r>
            <w:r w:rsidRPr="00825291">
              <w:rPr>
                <w:rFonts w:cs="Arial"/>
                <w:sz w:val="12"/>
                <w:szCs w:val="12"/>
              </w:rPr>
              <w:t>arządzie Dzielnicy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2 468,70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164 566,08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68,6%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12 931,98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32,3%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12 931,98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151 634,10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75,8%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oświetlenia ulic i przejść dla pieszych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68 250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68 250,00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9 844,98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19 886,78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23 750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19 158,48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12 516,86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konserwacja oświetlenia ul. Mango i ul. </w:t>
            </w:r>
            <w:proofErr w:type="spellStart"/>
            <w:r w:rsidRPr="00825291">
              <w:rPr>
                <w:rFonts w:cs="Arial"/>
                <w:sz w:val="12"/>
                <w:szCs w:val="12"/>
              </w:rPr>
              <w:t>Worobczuka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12 177,00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projekty remontów oświetlenia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529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78 522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66 037,00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291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25291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45 522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43 505,00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przegląd roczny dróg i obiektów mostowych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22 532,00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opinie techniczne, ekspertyzy, analizy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2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529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82529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291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82529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2529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82529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</w:pPr>
      <w:r>
        <w:br w:type="page"/>
      </w:r>
      <w:bookmarkStart w:id="54" w:name="_Toc98251352"/>
      <w:r w:rsidR="00056FEA">
        <w:t>4.2.2.</w:t>
      </w:r>
      <w:r w:rsidR="00056FEA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825291" w:rsidRPr="00E25541" w:rsidTr="00E25541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2 750 198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2 430 063,62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88,4%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449 830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399 559,99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80 440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58 287,31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72,5%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3 341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17 350,34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25 340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20 726,50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12 647,66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11 340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8 078,84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71,2%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12 790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12 789,87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4 810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340,60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zwrot najemcy lokalu kosztów remontu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7 080,00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88,5%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okresowa kontrola stanu technicznego budynków mieszkalnych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7 080,00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208 000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194 273,96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181 500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174 538,70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181 500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174 538,70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8 300,00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9 935,26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materiały do remontów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138 990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133 611,15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138 990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133 611,15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50 565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49 857,64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37 678,23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25 457,46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14 677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13 727,94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8 576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6 889,88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80,3%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13 387,57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13 387,57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11 298,03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11 300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11 298,03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wynajem pomieszczeń w celu m.in. zażegnania sytuacji kryzysowej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odszkodowanie za niedostarczenie tymczasowego lokalu zgodnie z wyrokiem sądu.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2 089,54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72 214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56 249,37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77,9%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72 214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56 249,37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77,9%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52 214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44 322,42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notarialne, w tym uwierzytelnianie dokumentów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17 123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17 122,60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wykonanie map sytuacyjnych nieruchomości zajętych pod drogę publiczną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15 498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15 498,00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zwrot kosztów ponoszonych przez jednostki samorządu terytorialnego za prowadzone postepowania o zwrot wywłaszczonych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8 996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6 104,90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67,9%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8 137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3 136,92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wykonanie analizy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geodezyjno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- prawnej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11 926,95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59,6%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11 926,95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zm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2 228 154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1 974 254,26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1 569 395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1 378 516,03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87,8%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E25541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Rodzaj lokali użytkowych: garaże, biura, usługowy, użyteczności publicznej, handlowy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1 491 341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1 315 427,03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ochrona obiektów przy ul. Przyczółkowej 27A, ul. Kolegiackiej 3 i ul. Radosnej 11, monitoring p.poż w budynku przy ul. Kolegiackiej 3 oraz sygnałów włamania z bud. ul. St. Kostki Potockiego 20, wymiana i serwis mat antypoślizgowych, aktualizacja Instrukcji Bezpieczeństwa Pożarowego, sprzątanie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738 098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729 784,83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557 396,73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38 635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12 796,97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14 006,28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14 006,28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87,5%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897,36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456,86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zwrot najemcy połowy kosztów z tytułu złożenia w formie aktu notarialnego oświadczenia o poddaniu się egzekucji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48726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roczna opłata za zajęcie pasa drogowego drogi gminnej ulicy Radosn</w:t>
            </w:r>
            <w:r w:rsidR="00487266">
              <w:rPr>
                <w:rFonts w:cs="Arial"/>
                <w:sz w:val="12"/>
                <w:szCs w:val="12"/>
              </w:rPr>
              <w:t>ej</w:t>
            </w: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78 054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63 089,00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80,8%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wykonanie ekspertyz technicznych w budynkach użyteczności publicznej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48 954,00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wynikające z obowiązków zarządcy budynków użytkowych (m.in. opłata za dozór techniczny)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21 054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14 135,00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364 946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312 818,59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konserwacja budynków użyteczności publicznej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137 327,82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remonty w budynkach użyteczności publicznej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81 256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75 248,19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wykonanie ekspertyzy oraz przedstawienie technologii prac zmierzających do usunięcia zawilgoceń w budynku przy ul. Kolegiackiej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72 946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67 820,50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25 244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9 350,75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do konserwacji urządzeń technicznych w budynkach użyteczności publicznej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13 157,53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7 257,00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2 656,80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293 813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282 919,64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Rodzaje nieruchomości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(grunty zabudowane i zurbanizowane)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273 813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271 651,76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opłata roczna z tytułu użytkowania wieczystego nieruchomości Skarbu Państwa przy ul.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F.Klimczaka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2 i 4 oraz nieruchomości stanowiące fragment ul. Sarmackiej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132 266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130 728,99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126 582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126 582,00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wykonanie operatów szacunkowych na potrzeby określenia wynagrodzenia płatnego jednorazowo, za ustanowienie służebności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13 988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13 985,49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355,28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11 267,88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56,3%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11 267,88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291" w:rsidRPr="00E25541" w:rsidTr="0082529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291" w:rsidRPr="00E25541" w:rsidRDefault="00825291" w:rsidP="008252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E25541">
      <w:pPr>
        <w:pStyle w:val="Nagwek3"/>
      </w:pPr>
      <w:r>
        <w:br w:type="page"/>
      </w:r>
      <w:bookmarkStart w:id="55" w:name="_Toc98251353"/>
      <w:r w:rsidR="00056FEA">
        <w:t>4.2.3.</w:t>
      </w:r>
      <w:r w:rsidR="00056FEA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E25541" w:rsidRPr="00E25541" w:rsidTr="00E25541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4 729 184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4 520 096,35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1 946 100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1 914 070,56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1 548 190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1 527 853,69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1 290 140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1 289 880,56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371,020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383 100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383 016,20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320 549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320 544,56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odśnieżanie chodników, parkingów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273 955,81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uporządkowanie dróg i ciągów pieszo-jezdnych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158 100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158 055,84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posypywanie piaskiem z solą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119 100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119 017,50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35 291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35 290,65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230 050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209 973,69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362,61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130 050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119 540,00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90 433,69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27 999,44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23,71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27 999,44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16 432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13 680,48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83,3%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deratyzacja (wzdłuż Kanału Wolickiego przy ul. Klimczaka i Hlonda)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13 161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13 161,00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2 132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248,88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usuwanie gniazd owadów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1 139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270,60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242 308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240 365,62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207 436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205 517,26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33 422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33 421,56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1 426,80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23 266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23 265,75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23 266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23 265,75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48 475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41 549,40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85,7%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90005, 90007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40 504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33 579,00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82,9%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7 970,40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67 429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67 355,62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312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58 806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58 785,00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692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czyszczenie budek lęgowych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4 182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4 182,00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obsługa i utrzymanie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kaczkomatów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opłata za zajęcie pasów drogowych przez wieże lęgowe dla jerzyków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539,62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291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- średni koszt zakupu 1 klatki (zł)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124,5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1.Ustawa z dnia 21 sierpnia 1997 r. o ochronie zwierząt (Dz. U. z 2020 r. poz. 638,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582 143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476 956,25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81,9%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233 612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165 425,53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70,8%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168 612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165 425,53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168 612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165 425,53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144 923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142 857,14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21 512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20 926,39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opłaty za pobór wody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2 177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1 642,00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likwidacja nieczynnego przewodu kanalizacji tłocznej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wodno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opłata za poświadczenie notarialne pełnomocnictw do złożenia wniosków o wydanie pozwoleń wodnoprawnych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311 531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311 530,72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2 870 000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11 070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27,156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307 011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307 010,72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remont przepustu nr B-65 na rowie melioracyjnym nr V pod ul.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Potułkały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147 131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147 130,72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bieżąca konserwacja i utrzymanie urządzeń melioracyjnych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146 880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146 880,00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bieżące utrzymanie urządzeń (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divery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>) służących do monitoringu wód powierzchniowych na terenie Dzielnicy wraz z dokonywaniem ich odczytów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4 520,00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udział m.st. Warszawy w kosztach utrzymania rzeki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Wilanówki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4 520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4 520,00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1 708 189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1 651 788,97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1 111 919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1 060 857,08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11,10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pielęgnacja terenów zieleni (m.in. odchwaszczanie i cięcie pielęgnacyjne, nawadnianie roślinności, pielęgnacja krzewów, grabienie liści, wykonanie oprysku środkami ochrony roślin, montaż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wygrodzeń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>, płotków i kratek trawnikowych, koszenie trawy, obsadzanie kwietników)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418 242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409 256,84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220 997,92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139 112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138 889,50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utrzymanie i nadzór nad prawidłowym funkcjonowaniem urządzeń technicznych związanych z eksploatacją fontann, odprowadzanie ścieków (wód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popłucznych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>) z fontann przy ul. Hlonda i al. Rzeczypospolitej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65 440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56 854,31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zagospodarowanie terenów zieleni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59 999,60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52 717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20 852,78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związane z posiadaniem drzewostanu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48 630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48 600,00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39 023,51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zakup i  utrzymanie obiektów małej architektury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34 453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34 449,78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wykonanie dokumentacji projektowych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24 354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24 354,00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związane z zajęciem pasa drogowego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7 578,84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591 270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586 257,89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23,70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pielęgnacja terenów zieleni w pasach drogowych (grabienie, obsadzanie rabat bylinami, cięcia żywopłotów i krzewów, odchwaszczanie, ściółkowanie, wiosenne i jesienne grabienie liści, sezonowe obsadzanie kwietników wraz z pielęgnacją)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161 547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158 441,21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142 363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141 678,36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związane z posiadaniem drzewostanu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113 215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113 215,00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97 670,00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55 108,32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utrzymanie obiektów małej architektury</w:t>
            </w:r>
            <w:r w:rsidRPr="00E25541">
              <w:rPr>
                <w:rFonts w:cs="Arial"/>
                <w:strike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20 145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20 145,00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4 674,00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4 674,00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492 752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477 280,57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370 768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355 298,56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E25541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E25541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370 768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355 298,56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231 520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222 909,91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57 289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50 587,50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33 484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33 484,00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24 976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24 975,44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12 276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12 275,40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10 376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10 219,51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opłata związana z zajęciem pasa drogowego przy ul. Hlonda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847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846,80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26 482,01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26 484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26 482,01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(Dz. U. z 2019 r. poz. 2188,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utrzymanie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Wege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Parku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utrzymanie pasieki edukacyjnej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42 500,00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2021 r. poz. 1098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C4909" w:rsidRDefault="00570629" w:rsidP="00056FEA">
      <w:pPr>
        <w:pStyle w:val="Nagwek3"/>
        <w:spacing w:line="240" w:lineRule="auto"/>
      </w:pPr>
      <w:r>
        <w:br w:type="page"/>
      </w:r>
      <w:bookmarkStart w:id="56" w:name="_Toc98251354"/>
      <w:r w:rsidR="00056FEA">
        <w:t>4.2.4.</w:t>
      </w:r>
      <w:r w:rsidR="00056FEA">
        <w:tab/>
      </w:r>
      <w:r w:rsidR="00CF0284">
        <w:t>Edukacja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2"/>
        <w:gridCol w:w="756"/>
        <w:gridCol w:w="1108"/>
        <w:gridCol w:w="1108"/>
        <w:gridCol w:w="778"/>
      </w:tblGrid>
      <w:tr w:rsidR="00E25541" w:rsidRPr="00E25541" w:rsidTr="00E25541">
        <w:trPr>
          <w:trHeight w:val="85"/>
          <w:tblHeader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159 008 705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156 826 205,18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155 008 901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153 029 711,16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50 535 706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50 087 178,32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25 626 365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25 345 880,48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25 562 750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25 308 064,94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160,8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142,8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19 189 293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19 170 899,22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15 012 041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15 001 941,02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1 173 720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1 173 716,87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2 998 032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2 989 741,33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2 286 800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2 268 523,40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1 382 370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1 246 155,57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781 250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777 646,54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712 355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702 994,99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650 260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650 255,47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310 234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309 249,79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51 408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50 758,32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43 451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41 435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37 980,93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30 536,00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29 370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21 139,81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72,0%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21 129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20 828,00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19 650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18 855,00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2 387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1 884,80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212,10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1 145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Koszty postępowania sądowego w związku z odstąpieniem od umowy na budowę w formule "zaprojektuj i wybuduj" przedszkola przy ul. Zdrowej wraz z niezbędną infrastrukturą oraz pełnieniem nadzoru autorskiego.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37 200,54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Opłata za wyłączenie z produkcji rolniczej terenu przeznaczonego na place zabaw przy przedszkolach przy ul.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Flatta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i ul.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Latoszki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oraz koszty postępowania sądowego związane z odstąpieniem od umowy na budowę przedszkola przy ul.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Flatta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24 909 341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24 741 297,84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3 283 022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3 269 518,74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1 871 556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1 862 969,34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1 711 720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1 706 636,72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1 337 981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1 334 346,96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103 887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103 884,75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269 852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268 405,01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73 773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73 770,64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46 541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46 532,88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14 080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13 953,47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11 405,04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5 503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4 107,66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4 713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3 254,00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2 971,40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240,53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68,5%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1 411 466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1 406 549,40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60 374 289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59 265 419,66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48 414 175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47 335 641,37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48 340 298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47 335 641,37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4 190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430,5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128,9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40 776 740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40 749 331,90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32 199 560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32 176 431,28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2 238 787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2 238 783,18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5 380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5 380,00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6 333 013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6 328 737,44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2 143 583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1 736 216,74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1 757 000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1 252 135,38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1 375 020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1 374 694,16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1 001 292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999 256,53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913 745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881 464,11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98 142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91 068,79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86 981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81 227,87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64 163,00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49 398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49 032,54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35 978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28 853,74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28 248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26 794,40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1 671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1 402,21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73 877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11 960 114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11 929 778,29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6 138 446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6 072 132,91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3 728 051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3 669 475,75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3 030 574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3 026 400,94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2 365 133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2 363 804,13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174 620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174 619,31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490 821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487 977,50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335 999,50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146 700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97 578,55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82 556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82 555,92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51 332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51 321,59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49 999,51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10 128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10 122,86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2 361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2 361,00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1 821,54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70,01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956,58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2 410 395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2 402 657,16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3 701 279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3 685 408,93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2 532 146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2 527 203,17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1 973 508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1 972 459,02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148 224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148 223,28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15 890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15 885,00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394 524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390 635,87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689 000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686 381,98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106 890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106 889,77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106 173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105 707,31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90 023,50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73 543,45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62 900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61 337,00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16 860,00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11 013,20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4 870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2 933,65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2 515,90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 ramach wydatków wsparcie psychologiczne uczniów jako przeciwdziałanie negatywnym skutkom pandemii COVID-19.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186 672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174 913,34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186 672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174 913,34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5 667 433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5 621 853,90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5 218 573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5 174 304,62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4 078 186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4 050 327,85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307 521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307 517,95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832 866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816 458,82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220 762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220 758,33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120 783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120 505,63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41 898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41 038,61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35 444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35 308,21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25 923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25 922,50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4 050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4 016,00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1 904 336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1 897 027,64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1 613 213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1 606 051,39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903 408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900 156,75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608 505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606 290,12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80 989,88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6 905,29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1 709,35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291 123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290 976,25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262 833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262 686,25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28 290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28 290,00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1 335 434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1 247 262,75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383 140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317 509,72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82,9%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3 409 763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3 405 228,50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3 096 310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3 095 302,00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2 461 546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2 461 126,83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156 979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156 974,68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477 785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477 200,49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153 611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150 741,63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78 262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78 255,82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74 600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74 579,57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3 199,48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2 170,00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890 264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887 456,30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143 902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141 238,62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132 817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130 158,08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106 007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103 480,73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5 671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5 670,74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21 139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21 006,61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9 085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9 084,63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1 995,91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746 362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746 217,68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746 362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746 217,68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16 427 488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16 344 194,29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5 007 664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4 992 882,29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1 371 722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1 368 004,27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1 274 356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1 272 609,34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1 014 763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1 013 030,34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58 754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58 751,72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200 839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200 827,28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61 414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61 410,97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22 089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21 114,81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8 952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7 959,15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2 911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2 911,00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3 635 942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3 624 878,02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3 466 589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3 457 536,84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2 762 985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2 755 493,28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148 497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148 494,26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555 107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553 549,30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161 925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161 922,23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7 428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5 418,95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11 419 824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11 351 312,00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771 629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754 606,16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559 564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544 141,41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559 564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544 141,41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212 065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210 464,75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3 999 804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3 796 494,02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2 255 279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2 231 629,07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2 253 191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2 229 551,87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1 979 062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1 974 363,54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1 545 316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1 543 217,26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98 693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98 692,87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16 483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16 482,08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318 570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315 971,33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191 352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188 403,05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41 380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27 414,18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26 097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26 096,05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6 850,25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4 624,80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2 077,20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2 077,20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1 740,00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348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337,20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227 362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173 077,09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120 062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115 487,49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57 589,60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113 845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113 839,12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112 329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112 323,76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1 516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1 515,36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123 152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122 851,60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138 115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136 038,61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127 360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125 350,93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104 860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104 197,64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13 772,00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7 381,29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10 755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10 687,68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4 955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4 887,68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4 955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4 887,68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4 130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4 130,00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825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757,68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231 597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230 327,53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99 732,03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28 100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28 054,03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59 678,00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130 597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130 595,50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130 400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130 400,00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197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195,50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231 105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165 353,30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71,5%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101 926,00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75,1%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101 926,00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30 760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18 774,90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61,0%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27 760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18 154,90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64 180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44 207,40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68,9%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58 180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38 625,90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5 581,50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445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445,00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674 949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619 777,70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E2554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E25541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222 550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186 779,39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83,9%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Realizacja projektu "Klasa w Warszawie. Warszawa z klasą" oraz organizacja warsztatów szkolnych pn. "Radzenie sobie z agresją w szkole".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186 779,39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83,9%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E25541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E25541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452 399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432 998,31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-"Jesteśmy różni, a jednak tacy sami - podwyższenie kompetencji kluczowych uczniów SP 358 w Warszawie",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220 877,90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-"The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Breakthrough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- wielopłaszczyznowy rozwój kadry na miarę Europy",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206 717,57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-"SIĘGNIJ PO WIĘCEJ - rozwój doradztwa zawodowego w szkołach podstawowych m.st. Warszawy".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5 402,84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</w:pPr>
      <w:r>
        <w:br w:type="page"/>
      </w:r>
      <w:bookmarkStart w:id="57" w:name="_Toc98251355"/>
      <w:r w:rsidR="00056FEA">
        <w:t>4.2.5.</w:t>
      </w:r>
      <w:r w:rsidR="00056FEA">
        <w:tab/>
      </w:r>
      <w:r>
        <w:t>Ochrona zdrowia i pomoc społeczna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949"/>
        <w:gridCol w:w="1152"/>
        <w:gridCol w:w="1413"/>
        <w:gridCol w:w="778"/>
      </w:tblGrid>
      <w:tr w:rsidR="00487266" w:rsidRPr="00487266" w:rsidTr="00E25541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72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726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72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72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726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93 996 693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93 929 797,43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314 087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279 067,91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88,9%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120 520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103 362,00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programy i warsztaty profilaktyczne (Ars czyli jak dbać o miłość, Archipelag Skarbów, Stres jest OK, Epsilon - liczba uczestników - 1.242 )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103 520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86 362,00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szkolenia i warsztaty dla osób i grup zawodowych (pracowników służb i instytucji) realizujących zadania z zakresu przeciwdziałania narkomanii (Przyjaciele </w:t>
            </w:r>
            <w:proofErr w:type="spellStart"/>
            <w:r w:rsidRPr="00487266">
              <w:rPr>
                <w:rFonts w:cs="Arial"/>
                <w:sz w:val="12"/>
                <w:szCs w:val="12"/>
              </w:rPr>
              <w:t>Zippiego</w:t>
            </w:r>
            <w:proofErr w:type="spellEnd"/>
            <w:r w:rsidRPr="00487266">
              <w:rPr>
                <w:rFonts w:cs="Arial"/>
                <w:sz w:val="12"/>
                <w:szCs w:val="12"/>
              </w:rPr>
              <w:t xml:space="preserve"> - liczba uczestników - 21)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29 lipca 2005 r. o przeciwdziałaniu narkomanii (Dz. U. z 2020 r. poz. 2050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193 567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175 705,91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193 567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175 705,91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45 878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43 600,00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35 511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30 890,00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warsztaty profilaktyczne (Epsilon, Apteczka pierwszej pomocy emocjonalnej, Słowa mają moc)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34 750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34 710,00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487266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487266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29 100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27 660,00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21 328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16 299,49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realizacja programu "Grupa psychologiczno - edukacyjna dla osób doświadczających przemocy w rodzinie. Wilanów 2021".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wykonanie publikacji edukacyjno-informacyjnych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7 236,00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wynagrodzenia biegłych sądowych kierujących na badania zlecone przez Komisję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3 331,68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sądowe, opłaty z tytułu badań wykonanych przez biegłych sądowych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2 578,74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2021 r. poz. 1119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Rady Miasta Stołecznego Warszawy w sprawie Programu Profilaktyki i Rozwiązywania Problemów Alkoholowych m.st. Warszawy w 2021 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4 168 414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4 159 299,07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7 585,00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Ustawa z dnia 5 sierpnia 2015 r. o nieodpłatnej pomocy prawnej, nieodpłatnym poradnictwie obywatelskim oraz edukacji prawnej (Dz. U. z 2021 r. poz. 945)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190 550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185 893,52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Projekty współfinansowane ze środków Europejskiego Funduszu Społecznego (podać nazwę projektów, efekty)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Projekt współfinansowany w ramach środków UE </w:t>
            </w:r>
            <w:proofErr w:type="spellStart"/>
            <w:r w:rsidRPr="00487266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487266">
              <w:rPr>
                <w:rFonts w:cs="Arial"/>
                <w:sz w:val="12"/>
                <w:szCs w:val="12"/>
              </w:rPr>
              <w:t>."Warszawski Zintegrowany Model wsparcia środowiskowego osób dorosłych z niepełnosprawnością intelektualną - testowanie i wdrażanie modelu"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190 550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185 893,52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(Dz. U. z 2021 r. poz. 573,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6 770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6 770,00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dla cudzoziemców - średnia wartość zasiłku - 193,43 zł, liczba świadczeń - 35, liczba świadczeniobiorców - 2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6 770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6 770,00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2 087 329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2 084 601,21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19,36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7,99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1 873 984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1 872 077,37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1 457 813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1 456 596,09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118 421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118 421,00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7 860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289 890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289 200,28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inne wydatki::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213 345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212 523,84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65 320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64 520,82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49 699,49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32 814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32 813,85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27 703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27 702,49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wyjazdy służbowe krajowe (ryczałty samochodowe, bilety komunikacji miejskiej, zwrot kosztów przejazdów dla pracowników socjalnych wykonujących pracę w terenie)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6 881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6 880,24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6 121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6 120,61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4 567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4 566,12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3 663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3 663,00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3 052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3 052,00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2 794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2 793,49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2 418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2 399,73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1 992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1 992,00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 ramach ww. środków kwotę 4.634,61 zł przeznaczono na wynagrodzenia za sprawowanie opieki i obsługę tego zadania (zadanie zlecone z zakresu administracji rządowej)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4 636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4 634,61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1 714 863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1 714 840,51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1 714 863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1 714 840,51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Dzienny Dom dla Osób Starszych, ul. Lentza 35 (rodzaj podopiecznych - osoby starsze)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12,89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3 466,05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536 151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536 128,51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339 640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339 625,18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262 776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262 775,87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21 730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21 729,29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55 134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55 120,02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196 511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196 503,33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75 024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75 022,49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68 782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68 781,60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30 659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30 659,00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6 740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6 739,91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6 499,18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6 201,04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1 476,91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165,20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zadanie zlecone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1 178 712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1 178 712,00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dotacja przeznaczona na funkcjonowanie Środowiskowego Domu Samopomocy dla osób chorych psychicznie i niepełnosprawnych intelektualnie prowadzonego przez Stowarzyszenie Otwarte Drzwi przy ul. Przyczółkowej 27a w Warszawie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1 178 712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1 178 712,00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25 332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25 324,08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25 332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25 324,08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25 332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25 324,08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0,25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22 969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22 961,57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17 768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17 762,58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1 481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1 480,19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3 720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3 718,80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2 363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2 362,51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wyjazdy służbowe krajowe (ryczałt samochodowy)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1 362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1 361,94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529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387,57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17 785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16 084,75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9 785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9 784,75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784,76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785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784,76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Projekt Impreza "Gwiazdkowa" dla dzieci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Realizacja programu " Rozwój i promocja wolontariatu"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78,8%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montaż pojemników do zbierania nakrętek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118 200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118 200,00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113 100,00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43,40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2 070,00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8,42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1 742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1 742,00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7,92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109 288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109 288,00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658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7,00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4 442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4 442,00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89 514 192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89 491 430,45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437 192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422 637,55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437 192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422 637,55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252 092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238 927,28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183 777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171 402,68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- 306,97 zł, liczba świadczeń - 77, liczba świadczeniobiorców - 19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23 638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23 637,05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- 331,84 zł, liczba świadczeń - 71, liczba świadczeniobiorców - 24 osoby,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23 561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23 560,52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- 969,53 zł, liczba świadczeń - 23, liczba świadczeniobiorców - 16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22 300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22 299,10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- 134,48 zł, liczba świadczeń - 154, liczba świadczeniobiorców - 62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20 710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środków czystości- średnia wartość zasiłku - 50,95 zł, liczba świadczeń - 397, liczba świadczeniobiorców - 65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20 228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20 227,38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obuwia - średnia wartość zasiłku - 110,13 zł, liczba świadczeń - 149, liczba świadczeniobiorców - 61 osób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16 410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16 410,00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- 373,91 zł, liczba świadczeń - 34, liczba świadczeniobiorców - 9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12 714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12 713,10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zasiłek celowy dla rodzin wielodzietnych przeznaczony na pokrycie  bieżących kosztów utrzymania budynku spowodowane wyższymi kwotami za odpady komunalne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12 368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- 392,17 zł, liczba świadczeń - 29, liczba świadczeniobiorców - 17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11 373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11 372,88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- 1.079,30 zł, liczba świadczeń - 5, liczba świadczeniobiorców - 4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5 397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5 396,50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butli gazowej - średnia wartość zasiłku - 113,57 zł, liczba świadczeń - 26, liczba świadczeniobiorców - 12 osób,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2 954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2 953,06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okularów - średnia wartość zasiłku - 398,57 zł, liczba świadczeń - 7, liczba świadczeniobiorców - 7 osób,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2 789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2 789,00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opłata za wnioski urzędowe - średnia wartość zasiłku - 1.280,00 zł, liczba świadczeń - 2, liczba świadczeniobiorców - 2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2 560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- 1.000,00 zł, liczba świadczeń - 1, liczba świadczeniobiorców - 1 osoba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kanapy - średnia wartość zasiłku - 999,00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tabletu - średnia wartość zasiłku - 949,00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949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szafy - średnia wartość zasiłku - 755,10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756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755,10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piecyka gazowego - średnia wartość zasiłku - 684,00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684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684,00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- 450,00 zł, liczba świadczeń - 1, liczba świadczeniobiorców - 1 osoba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hydroforu - średnia wartość zasiłku - 378,00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wywóz szamba - średnia wartość zasiłku - 378,00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378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opłata rachunku za wodę - średnia wartość zasiłku - 166,04 zł, liczba świadczeń - 2,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332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internetu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na kartę - średnia wartość zasiłku - 200,00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środków do dezynsekcji - średnia wartość zasiłku - 180,00 zł, liczba świadczeń - 1, liczba świadczeniobiorców - 1 osoba,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biurka - średnia wartość zasiłku - 140,00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poduszki ortopedycznej - średnia wartość zasiłku - 120,00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zamka do drzwi - średnia wartość zasiłku - 120,00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latarki - średnia wartość zasiłku - 50,00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zakup laski ortopedycznej - średnia wartość zasiłku - 38,99 zł, liczba świadczeń - 1, liczba świadczeniobiorców - 1 osoba,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okresowe - średnia wartość zasiłku - 348,08 zł, liczba świadczeń - 140, liczba świadczeniobiorców - 18 osób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49 520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48 730,59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sprawienie pogrzebu - średnia wartość świadczenia - 3.758,80, liczba świadczeń - 5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18 795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18 794,01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185 100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183 710,27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zasiłki stałe - średnia wartość zasiłku - 529,42 zł, liczba świadczeń 347, liczba świadczeniobiorców - 36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183 710,27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88 987 059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88 980 554,36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88 987 059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88 980 554,36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84 598 383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84 597 918,63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świadczenia wychowawcze (Program Rodzina 500+) - liczba świadczeń - 170 143, liczba świadczeniobiorców -  15 788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84 598 383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84 597 918,63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4 383 576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4 377 535,73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2 770 798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2 770 797,74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- 1.964,74 zł, liczba świadczeń - 867, liczba świadczeniobiorców - 79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1 703 427,60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- 215,81 zł, liczba świadczeń - 4 854, liczba świadczeniobiorców - 416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1 047 530,14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- 32, liczba świadczeniobiorców - 3 osoby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19 840,00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świadczenia rodzicielskie - średnia wartość zasiłku - 911,68 zł, liczba świadczeń - 712, liczba świadczeniobiorców - 100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649 114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649 113,18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składki na ubezpieczenia społeczne - średnia wartość zasiłku - 501,04 zł, liczba świadczeń - 757, liczba świadczeniobiorców - 77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381 100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379 285,12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zasiłki rodzinne - średnia wartość zasiłku - 112,34 zł, liczba świadczeń - 2 049, liczba świadczeniobiorców - 112 osób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230 401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230 182,65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136 993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136 990,99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- 377,99 zł, liczba świadczeń - 108, liczba świadczeniobiorców - 16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40 823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40 822,73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186,81 zł, liczba świadczeń - 167, liczba świadczeniobiorców - 12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31 198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31 197,94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- 93,30 zł, liczba świadczeń - 320, liczba świadczeniobiorców - 26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29 857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29 856,96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- 104,08 zł, liczba świadczeń - 125, liczba świadczeniobiorców - 11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13 010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13 009,50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56,00 zł, liczba świadczeń - 194, liczba świadczeniobiorców - 72 osoby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10 865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10 864,32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- 945,50 zł, liczba świadczeń - 8, liczba świadczeniobiorców - 8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7 564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7 564,00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85,83 zł, liczba świadczeń - 38, liczba świadczeniobiorców - 5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3 262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3 261,54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- 69,00 zł, liczba świadczeń - 6, liczba świadczeniobiorców - 1 osoba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414,00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świadczenia z funduszu alimentacyjnego - średnia wartość zasiłku - 485,44 zł, liczba świadczeń - 229, liczba świadczeniobiorców - 22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111 170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111 166,05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- 72, liczba świadczeniobiorców - 72 osoby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- 7, liczba świadczeniobiorców - 7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- 18, liczba świadczeniobiorców - 18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52 729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51 171,85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52 729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51 171,85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36 087,91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mieszkania spółdzielcze - średnia wartość zasiłku - 344,00 zł, liczba świadczeń - 50, liczba świadczeniobiorców - 11 osób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mieszkania własnościowe - średnia wartość zasiłku - 279,50 zł, liczba świadczeń - 40, liczba świadczeniobiorców - 4 osoby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11 510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11 180,00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inne (najmowane) - średnia wartość zasiłku - 1 000,01 zł, liczba świadczeń - 6, liczba świadczeniobiorców - 2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6 735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6 000,06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 xml:space="preserve">mieszkania komunalne - średnia wartość zasiłku - 341,57 zł, liczba świadczeń - 5, liczba świadczeniobiorców - 2 osoby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1 707,85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dopłaty do czynszu dla najemców, którzy utracili dochody w wyniku epidemii COVID-19 - średnia wartość zasiłku - 1 256,99 zł, liczba świadczeń - 12, liczba świadczeniobiorców - 2 osoby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15 084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15 083,94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2021 r. poz. 2021)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37 212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37 066,69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7266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726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22 017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22 000,38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2 503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2 487,48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2 218,68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268,80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19 514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19 512,90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19 514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19 512,90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15 195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15 066,31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15 195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15 066,31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15 195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15 066,31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7266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487266" w:rsidTr="00E2554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7266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487266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87266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487266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25541" w:rsidRPr="00E25541" w:rsidRDefault="00E25541" w:rsidP="00E25541"/>
    <w:p w:rsidR="00002B42" w:rsidRDefault="00002B42" w:rsidP="00AF10C9">
      <w:pPr>
        <w:pStyle w:val="Nagwek3"/>
      </w:pPr>
      <w:r>
        <w:br w:type="page"/>
      </w:r>
      <w:bookmarkStart w:id="58" w:name="_Toc98251356"/>
      <w:r w:rsidR="00AF10C9">
        <w:t>4.2.6.</w:t>
      </w:r>
      <w:r w:rsidR="00AF10C9">
        <w:tab/>
      </w:r>
      <w:r>
        <w:t>Kultura i ochrona dziedzictwa kulturowego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E25541" w:rsidRPr="00E25541" w:rsidTr="00E25541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E25541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8 871 466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8 868 742,28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611 864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609 144,50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611 864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609 144,50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583 164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580 464,50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532 295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531 718,08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Dni Wilanowa, Królewski Festiwal Światła, rocznica wybuchu Powstania Warszawskiego, Polska od kuchni, Filmowa Stolica Lata, Szekspir w Parku, Słoiki z Wilanowa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- Bajkowy Wilanów - rodzinne spotkania z teatrem, Historyczny Wilanów - edukacja i kultura dla mieszkańców Dzielnicy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materiałów i wyposażenia (m.in. zakup upominków na wydarzenia kulturalne i konkursy, zakup zniczy, flag i drzewców)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20 350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20 327,42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519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519,00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28 700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28 680,00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utrzymanie wagonika kolejki wilanowskiej (naprawy, konserwacje, remonty)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28 680,00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8 610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8 610,00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renowacja i konserwacja nagrobków znajdujących się na cmentarzu ewangelicko - augsburskim przy ul. Sytej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8 610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8 610,00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Ustawa z dnia 23 lipca 2003 r. o ochronie zabytków i opiece nad zabytkami (Dz. U. z 2021 r. poz. 710)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8 224 500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8 224 500,00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5 202 500,00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Centrum Kultury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5 202 500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5 202 500,00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5 202 500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5 202 500,00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rodzaj zajęć (sekcji, kół zainteresowań)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266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TANECZNE - modern dance,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break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dance, grupa choreograficzna,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fancy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dance, współczesny, hip-hop, teatr tańca, taniec w kręgu dla seniorów,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cheerlederki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, balet, zumba,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capoeira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>, akrobatyka, gimnastyka artystyczna</w:t>
            </w:r>
            <w:r w:rsidR="00487266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  <w:p w:rsid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NAUKA GRY NA INSTRUMENTACH - gitara, keyboard, skrzypce, pianino, Wilanowska Orkiestra Dęta</w:t>
            </w:r>
          </w:p>
          <w:p w:rsid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JĘZYKOWE - angielski, hiszpański, niemiecki, włoski, chiński</w:t>
            </w:r>
          </w:p>
          <w:p w:rsid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PLASTYCZNE - malarstwo, akwarele, rysunek, grafika, komiks, akademia artysty, twórcze dzieci</w:t>
            </w:r>
          </w:p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INNE - emisja głosu, klub piosenki, zespół wokalny, szachy, zajęcia teatralne dla dzieci, młodzieży i seniorów, lego i robotyka lego, Wilanowski Uniwersytet Trzeciego Wieku, Zespół "Kuźnia Artystyczna", Pracownia Etnograficzna "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Powsinianie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", Grupa 30+, Chór Seniora "Radosna", Chór "Modo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Maiorum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", moda na szycie, harcerstwo, mini golf, Klub Fotograficzny, joga,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Bodyart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nordic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walking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, zdrowy kręgosłup, tai chi, samoobrona -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kempo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tai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jutsu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, Wilanowski Uniwersytet Malucha, Klub Malucha, joga dla dzieci, gimnastyka korekcyjna dla dzieci, Akademia Małego Smyka, Eko Przedszkolaki,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gordonki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>, zajęcia rytmiczne, logopedyczne, joga  dla dzieci zajęcia zdalne i plenerowe w czasie obostrzeń związanych z pandemią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2 667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1 718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Powsińskie Dożynki, Powsiński Dzień Dyni, koncerty on-line Piotra Polka i Haliny Młynkowej, koncert plenerowy Majki Jeżowskiej, Przedstawienia teatralne dla dzieci, teatralne lato, </w:t>
            </w:r>
            <w:proofErr w:type="spellStart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Warsaw</w:t>
            </w:r>
            <w:proofErr w:type="spellEnd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Fingerstyle</w:t>
            </w:r>
            <w:proofErr w:type="spellEnd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Festival</w:t>
            </w:r>
            <w:proofErr w:type="spellEnd"/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, Dni Wilanowa, dni otwarte CKW, wystawy plenerowe, plenerowy koncert Mietka Szcześniaka "The Best", Dzień Dziecka na Zawadach, Wianki na Zawadach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3 022 000,00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Biblioteka Publiczna w Dzielnicy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3 022 000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3 022 000,00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2 802 000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2 802 000,00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13 006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302 089,17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17,84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>14 456,44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Ferie zimowe: cykl: "Poranki z biblioteką”, „W samo południe"; "Nie-ciężkie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Norwidy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"; „Kram z ciekawostkami”, Stacjonarnie: Tydzień Bibliotek; „Biblioteczne </w:t>
            </w:r>
            <w:proofErr w:type="spellStart"/>
            <w:r w:rsidRPr="00E25541">
              <w:rPr>
                <w:rFonts w:cs="Arial"/>
                <w:color w:val="000000"/>
                <w:sz w:val="12"/>
                <w:szCs w:val="12"/>
              </w:rPr>
              <w:t>polecajki</w:t>
            </w:r>
            <w:proofErr w:type="spellEnd"/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; "Książka na sobotę"; "Poradnik jak czytać więcej", Stacjonarnie: Ogólnopolski Tydzień Czytania Dzieciom" Dni Wilanowa, Noc Bibliotek; lekcje biblioteczne, konkursy, wystawy, warsztaty.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26 487,78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26 487,78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5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E25541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 xml:space="preserve">przeniesienie na nową lokalizację płyty </w:t>
            </w:r>
            <w:proofErr w:type="spellStart"/>
            <w:r w:rsidRPr="00E25541">
              <w:rPr>
                <w:rFonts w:cs="Arial"/>
                <w:sz w:val="12"/>
                <w:szCs w:val="12"/>
              </w:rPr>
              <w:t>upamietniającej</w:t>
            </w:r>
            <w:proofErr w:type="spellEnd"/>
            <w:r w:rsidRPr="00E25541">
              <w:rPr>
                <w:rFonts w:cs="Arial"/>
                <w:sz w:val="12"/>
                <w:szCs w:val="12"/>
              </w:rPr>
              <w:t xml:space="preserve"> wydarzenia historyczne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19 740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19 740,00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wymiana masztów flagowych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6 752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6 747,78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54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E25541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E25541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2554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E2554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2554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E25541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59" w:name="_Toc98251357"/>
      <w:r w:rsidR="00AF10C9">
        <w:t>4.2.7.</w:t>
      </w:r>
      <w:r w:rsidR="00AF10C9">
        <w:tab/>
      </w:r>
      <w:r>
        <w:t>Rekreacja, sport i turystyka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E25541" w:rsidRPr="005A1347" w:rsidTr="005A1347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4 503 567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4 454 299,87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996 036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981 473,26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996 036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981 473,26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996 036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981 473,26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koszty utrzymania ogólnodostępnych boisk sportowych (2 boiska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wielofuncyjne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typu Orlik zlokalizowane przy ul. Sytej 123 oraz ul.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Worobczuka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8), łącznie z budynkami technicznymi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996 036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981 473,26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ochrona, sprzątanie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476 654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475 795,47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351 558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351 558,00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61 520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53 198,59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utrzymanie murawy oraz hali pneumatycznej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48 051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43 050,00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28 642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28 265,77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24 995,00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4 611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4 610,43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3 507 531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3 472 826,61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245 701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245 661,70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245 701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245 661,70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(zawody rowerowe BIKE EXPO, </w:t>
            </w:r>
            <w:proofErr w:type="spellStart"/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Wannado</w:t>
            </w:r>
            <w:proofErr w:type="spellEnd"/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Festiwal Sportu dla dzieci, Turniej Tańca, </w:t>
            </w:r>
            <w:proofErr w:type="spellStart"/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Camp</w:t>
            </w:r>
            <w:proofErr w:type="spellEnd"/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 Marcinem Gortatem, Młodzieżowy Festiwal Sportów Plażowych)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209 701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209 700,80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zadania z zakresu sportu i rekreacji zlecone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sz w:val="12"/>
                <w:szCs w:val="12"/>
              </w:rPr>
              <w:t>organizacjom pozarządowym prowadzącym działalność pożytku publicznego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(Tu</w:t>
            </w:r>
            <w:r w:rsidRPr="005A1347">
              <w:rPr>
                <w:rFonts w:cs="Arial"/>
                <w:sz w:val="12"/>
                <w:szCs w:val="12"/>
              </w:rPr>
              <w:t>rniej koszykówki pn. KORONA 3x3, Warszawa Wilanów Open, Wioślarski Tytan Warszawy - eliminacje Dzielnica Wilanów, Wrzuć 2021 do kosza)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5 960,90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261 266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261 256,91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261 266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261 256,91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zadania zlecone organizacjom pozarządowym prowadzącym działalność pożytku publicznego na szkolenie i współzawodnictwo sportowe (piłka nożna, siatkówka, łyżwiarstwo szybkie, pływanie, judo, gimnastyka, taniec, piłka ręczna)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54 492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54 492,00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"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Futsal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30 750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30 750,00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"Sport 50+"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10 122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10 122,00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"Ogólnopolski Turniej Tańca"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"Zumba"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4 620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4 620,00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"Obóz piłkarski"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organizacja wydarzeń podnoszących sprawność fizyczną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33 500,00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i wykonanie nagród, pucharów, dyplomów, medali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18 274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18 264,91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3 000 564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2 965 908,00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3 000 564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2 965 908,00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Dotacja przedmiotowa dla zakładu budżetowego pn. "Centrum Sportu Wilanów", który prowadzi działalność sportową i rekreacyjną w placówkach: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3 000 564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2 965 908,00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 - pływalnie przy ul. Wiertniczej 26A i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28/30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 - hale sportowe przy ul. Wiertniczej 26A,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28/30 i Uprawnej 9/17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 - boiska zewnętrzne przy ul. Wiertniczej 26A,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28/30 i Uprawnej 9/17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 - lodowisko przy ul.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Gubinowskiej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28/30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25541" w:rsidRPr="005A1347" w:rsidTr="00E25541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541" w:rsidRPr="005A1347" w:rsidRDefault="00E25541" w:rsidP="00E255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60" w:name="_Toc98251358"/>
      <w:r w:rsidR="00AF10C9">
        <w:t>4.2.8.</w:t>
      </w:r>
      <w:r w:rsidR="00AF10C9">
        <w:tab/>
      </w:r>
      <w:r>
        <w:t>Działalność promocyjna i wspieranie rozwoju gospodarczego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5A1347" w:rsidRPr="005A1347" w:rsidTr="005A1347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626 393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579 328,56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387 393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340 328,56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87,9%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wystawa fotograficzna pn. I love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126 297,88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gazeta dzielnicowa: Informator Wilanowski - 2 wydania, nakład 21.000 egzemplarzy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61 060,00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pozostałe wydawnictwa (plakaty, ulotki)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33 876,38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wydawnictwa książkowe (książeczki dla dzieci nt. Wilanowa)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31 361,50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212 393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179 030,68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84,3%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77 762,45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fotograficzna, filmowa oraz mediów społecznościowych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45 538,97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44 550,16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upominki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9 545,99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rozwieszanie plakatów informacyjnych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2 393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1 633,11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239 000,00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iluminacje i dekoracje świąteczne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239 000,00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5A1347" w:rsidRPr="005A1347" w:rsidRDefault="005A1347" w:rsidP="005A1347"/>
    <w:p w:rsidR="00002B42" w:rsidRDefault="00002B42" w:rsidP="00AF10C9">
      <w:pPr>
        <w:pStyle w:val="Nagwek3"/>
      </w:pPr>
      <w:r>
        <w:br w:type="page"/>
      </w:r>
      <w:bookmarkStart w:id="61" w:name="_Toc98251359"/>
      <w:r w:rsidR="00AF10C9">
        <w:t>4.2.9.</w:t>
      </w:r>
      <w:r w:rsidR="00AF10C9">
        <w:tab/>
      </w:r>
      <w:r>
        <w:t>Zarządzanie strukturami samorządowymi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5A1347" w:rsidRPr="005A1347" w:rsidTr="005A1347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18 909 137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17 853 553,84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18 368 431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17 319 885,61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14 742 829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14 235 164,02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14 659 539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14 183 155,05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140,00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13 924 673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13 481 679,37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13 924 522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13 481 528,51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13 924 522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13 481 528,51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11 034 680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10 641 806,62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816 264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814 274,84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2 073 578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2 025 447,05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150,86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7266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7266" w:rsidRPr="005A1347" w:rsidRDefault="00487266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266" w:rsidRPr="005A1347" w:rsidRDefault="00487266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266" w:rsidRPr="005A1347" w:rsidRDefault="00487266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266" w:rsidRPr="005A1347" w:rsidRDefault="00487266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87266" w:rsidRPr="005A1347" w:rsidRDefault="00487266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Koszty obsługi  dopłaty do czynszu dla najemców, którzy utracili dochody w wyniku epidemii COVID -19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150,86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150,86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734 866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701 475,68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1 392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793,38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487266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793,38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793,38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68,4%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232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599 303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591 463,75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599 303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591 463,75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463 866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463 618,23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34 600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34 575,16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100 837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93 270,36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131 790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106 837,70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81,1%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131 790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106 837,70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103 751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84 691,46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81,6%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5 442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5 442,00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22 597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16 704,24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73,9%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2 171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2 170,85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2 171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2 170,85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2 171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2 170,85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210,00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187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187,00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2021 r. poz. 1930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83 290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52 008,97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62,4%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5A1347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40 700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18 970,88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22 700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14 053,05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61,9%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refundacja zakupu okularów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4 917,83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42 090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32 546,09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77,3%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42 090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32 546,09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77,3%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24 517,12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10 090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8 028,97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3 555 602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3 019 721,59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357 000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298 334,13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357 000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298 334,13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83,6%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zakres prac remontowych (konserwacja wind, kalibracja systemu CO-LPG, przegląd central wentylacyjnych, naprawa systemu BMS, systemu parkingowego, klimatyzacji, uszczelnienie płyty garażowej i stropu, przegląd stolarki okiennej z naprawami)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176 424,19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usług pozostałych (wymiana baterii w systemie oświetlenia awaryjnego)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75 757,72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38 932,90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7 219,32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1 448 299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1 247 711,17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1 416 321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1 215 734,03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85,8%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1 065 105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921 564,12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421 711,00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usług pozostałych (sprzątanie, odprowadzanie ścieków, wykonanie wizytówek i druków, usługi deratyzacyjne, montaż żaluzji)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452 000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385 787,36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85,4%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i wyposażenia (artykuły biurowe, spożywcze, przemysłowe, prenumerata prasy, niszczarki)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97 738,46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29 105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6 533,65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opłata za gospodarowanie odpadami komunalnymi, opłata za korzystanie ze środowiska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4 398,15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remonty i konserwacje sprzętu (naprawa samochodu, zmywarki)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5 395,50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52 492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52 492,00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52 492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52 492,00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277 417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220 371,35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277 417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220 371,35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21 307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21 306,56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20 258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20 258,00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1 049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1 048,56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6 273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6 273,00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6 273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6 273,00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prowadzenie i utrzymanie strony internetowej przeznaczonej do internetowej rezerwacji wizyt w Urzędzie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6 273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6 273,00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Dysponent 3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>: Wydział Spraw Społecznych i Świadczeń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25 705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25 704,14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25 705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25 704,14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realizacji programu Rodzina 500+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25 705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25 704,14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319 549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302 255,15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311 535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294 241,70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i wyposażenia (laptopy, komputery, monitory, urządzenie wielofunkcyjne, kości pamięci RAM, dyski twarde, materiały eksploatacyjne do drukarek, kopiarek i urządzeń wielofunkcyjnych, materiały eksploatacyjne, zakup akcesoriów komputerowych)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160 802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151 758,01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zakup usług pozostałych (serwis programów INFO-SYSTEM,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OPTlest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firmy OPTIDATA, programów związanych z systemem kolejkowym QMS,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WigSoft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-II,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Statlook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>, czyszczenie i dezynfekcja sprzętu komputerowego)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128 243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128 242,74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11 528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4 152,82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remonty i konserwacje sprzętu (konserwacje drukarek, kopiarek, komputerów i serwerów)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8 741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7 867,98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2 221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2 220,15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8 014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8 013,45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i wyposażenia (urządzenie wielofunkcyjne)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8 014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8 013,45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23 148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20 690,72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12 410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10 199,98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82,2%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12 410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10 199,98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82,2%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10 151,58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48,40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10 738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10 490,74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10 738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10 490,74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10 364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10 363,36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127,38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37 607,75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37 607,75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15 607,75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ekspertyzy, analizy, opinie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374 106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153 718,23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41,1%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361 606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141 576,03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39,2%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361 606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141 576,03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12 142,20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12 500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12 142,20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7 500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6 077,42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81,0%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578,59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28,9%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578,59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5 498,83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5 500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5 498,83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953 327,02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954 000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921 327,02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850 939,75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63 923,55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6 463,72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34,0%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92,9%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doradztwo prawne związane z realizacją inwestycji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540 706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533 668,23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534 093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528 154,40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514 093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511 673,92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491 200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491 195,16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protokołowanie Sesji Rady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9 702,00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transkrypcja sesji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10 849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10 073,70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zakup materiałów i wyposażenia (artykuły spożywcze)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704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703,06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16 480,48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82,4%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bieżące utrzymanie funkcjonowania Młodzieżowej Rady Dzielnicy Wilanów i Rady Seniorów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16 480,48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6 613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5 513,83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Komunikacji Społecznej i Promocji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3 506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3 505,50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3 506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3 505,50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3 107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2 008,33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>64,6%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opłaty z tytułu zakupu i dystrybucji energii elektrycznej do trzech punktów dostępowych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WiFi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, zlokalizowanych na terenie Dzielnicy Wilanów: plac zabaw przy ul. Bruzdowej/Zaściankowej, plac zabaw na ul. Gronowej oraz plac zabaw w rejonie ul. Vogla nad Jeziorem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Powsinkowskim</w:t>
            </w:r>
            <w:proofErr w:type="spellEnd"/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901,33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 xml:space="preserve">konserwacja systemów alarmowych zainstalowanych w trzech punktach </w:t>
            </w:r>
            <w:proofErr w:type="spellStart"/>
            <w:r w:rsidRPr="005A1347">
              <w:rPr>
                <w:rFonts w:cs="Arial"/>
                <w:sz w:val="12"/>
                <w:szCs w:val="12"/>
              </w:rPr>
              <w:t>WiFi</w:t>
            </w:r>
            <w:proofErr w:type="spellEnd"/>
            <w:r w:rsidRPr="005A1347">
              <w:rPr>
                <w:rFonts w:cs="Arial"/>
                <w:sz w:val="12"/>
                <w:szCs w:val="12"/>
              </w:rPr>
              <w:t xml:space="preserve"> na terenie Dzielnicy Wilanów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F64C62" w:rsidRDefault="00002B42" w:rsidP="00AF10C9">
      <w:pPr>
        <w:pStyle w:val="Nagwek3"/>
      </w:pPr>
      <w:r>
        <w:br w:type="page"/>
      </w:r>
      <w:bookmarkStart w:id="62" w:name="_Toc98251360"/>
      <w:r w:rsidR="00AF10C9">
        <w:t>4.2.10.</w:t>
      </w:r>
      <w:r w:rsidR="00AF10C9">
        <w:tab/>
      </w:r>
      <w:r>
        <w:t>Finanse i różne rozliczenia</w:t>
      </w:r>
      <w:bookmarkStart w:id="63" w:name="_Toc286139928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9"/>
        <w:gridCol w:w="949"/>
        <w:gridCol w:w="1153"/>
        <w:gridCol w:w="1413"/>
        <w:gridCol w:w="778"/>
      </w:tblGrid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A1347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293 195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292 695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93,0%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292 695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272 186,61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93,0%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292 695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272 186,61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A134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A1347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koszty postępowania sądowego i komorniczego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A134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A134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A1347" w:rsidRPr="005A1347" w:rsidTr="005A1347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A1347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5A134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A134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1347" w:rsidRPr="005A1347" w:rsidRDefault="005A1347" w:rsidP="005A134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51178" w:rsidRPr="00B51178" w:rsidRDefault="00B51178" w:rsidP="00B51178"/>
    <w:p w:rsidR="003E3397" w:rsidRDefault="003E3397" w:rsidP="003E3397"/>
    <w:p w:rsidR="003E3397" w:rsidRPr="003E3397" w:rsidRDefault="003E3397" w:rsidP="003E3397">
      <w:pPr>
        <w:sectPr w:rsidR="003E3397" w:rsidRPr="003E339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2FE7" w:rsidRDefault="00AF10C9" w:rsidP="00C02FE7">
      <w:pPr>
        <w:pStyle w:val="Nagwek2"/>
      </w:pPr>
      <w:bookmarkStart w:id="64" w:name="_Toc98251361"/>
      <w:r>
        <w:t>4</w:t>
      </w:r>
      <w:r w:rsidR="00C02FE7">
        <w:t>.3.</w:t>
      </w:r>
      <w:r w:rsidR="00C02FE7">
        <w:tab/>
        <w:t xml:space="preserve">Mierniki realizacji </w:t>
      </w:r>
      <w:r w:rsidR="0002335F">
        <w:t xml:space="preserve">celów </w:t>
      </w:r>
      <w:r w:rsidR="00C02FE7">
        <w:t>zadań bieżących</w:t>
      </w:r>
      <w:bookmarkEnd w:id="63"/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460D33" w:rsidRPr="00460D33" w:rsidTr="00460D33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0D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remontu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340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utrzymania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9,6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remontu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utrzymania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9,7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6 466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18 421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7 981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36,8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łączna powierzchnia w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544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2 174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10 225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3,5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2,4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powierzchnia w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10 173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10 328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1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1 894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3 297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tys.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zimowego oczyszczania na 1 000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zł/tys.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3 479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3 477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tys.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363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letniego oczyszczania na 1 000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60D3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zł/tys. 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579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1 181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1 267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2 280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460D33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106 496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107 328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1 939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3 053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188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312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56 204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55 142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460D33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460D33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25 125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25 961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1 290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6 795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7 964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1 172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1 626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2 061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872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872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60D33" w:rsidRPr="00460D33" w:rsidRDefault="00487266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872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60D33" w:rsidRPr="00460D33" w:rsidRDefault="00487266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4 674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14 654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16 150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47 750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14 638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17 238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15 526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16 384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8 524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9 040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7 924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8 252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10 785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12 165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7 046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7 148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10 559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12 697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7 121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6 839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2 871 554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3 685 409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10 387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2 600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8 891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8 746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752 970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936 976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3 065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2 510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571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3 131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2 183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5 773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1 346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3 313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2 529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4 490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4 393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2,2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4 589 488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5 928 799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513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528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361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462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302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93 390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103 219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144 333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programów profilaktycznych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460D33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460D33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3 385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1 030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892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1 974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2 337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56 391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57 161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580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202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8,5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1 375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1 323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6 790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11 493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10 937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276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9,6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872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872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448 980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490 737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22 333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7 346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21 771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2 493 733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706 798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42 000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140,0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460D33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460D33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371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1 532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1,7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146 257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103 976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12 273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8 912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82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45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27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73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5 814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m</w:t>
            </w:r>
            <w:r w:rsidRPr="00460D3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4 541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4 541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460D33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0D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60D3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1 964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1 949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27 143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25 150</w:t>
            </w:r>
          </w:p>
        </w:tc>
      </w:tr>
      <w:tr w:rsidR="00460D33" w:rsidRPr="00460D33" w:rsidTr="00460D3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0D33">
              <w:rPr>
                <w:rFonts w:cs="Arial"/>
                <w:sz w:val="12"/>
                <w:szCs w:val="12"/>
              </w:rPr>
              <w:t>12</w:t>
            </w:r>
          </w:p>
        </w:tc>
      </w:tr>
    </w:tbl>
    <w:p w:rsidR="00460D33" w:rsidRPr="00460D33" w:rsidRDefault="00460D33" w:rsidP="00460D33"/>
    <w:p w:rsidR="00002B42" w:rsidRPr="0063080A" w:rsidRDefault="00002B42" w:rsidP="00002B42">
      <w:pPr>
        <w:rPr>
          <w:sz w:val="8"/>
          <w:szCs w:val="8"/>
        </w:rPr>
      </w:pPr>
    </w:p>
    <w:p w:rsidR="00002B42" w:rsidRPr="0063080A" w:rsidRDefault="00002B42" w:rsidP="00002B42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F10C9" w:rsidP="00440A8F">
      <w:pPr>
        <w:pStyle w:val="Nagwek2"/>
      </w:pPr>
      <w:bookmarkStart w:id="65" w:name="_Toc98251362"/>
      <w:r>
        <w:t>4</w:t>
      </w:r>
      <w:r w:rsidR="00440A8F">
        <w:t xml:space="preserve">.4. </w:t>
      </w:r>
      <w:r w:rsidR="00002B42">
        <w:t>Charakterystyka wydatków inwestycyjnych</w:t>
      </w:r>
      <w:r w:rsidR="00002B42">
        <w:br/>
        <w:t>w układzie zadań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4F6336" w:rsidRPr="000025C3" w:rsidTr="000025C3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25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25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25C3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25C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21 780 639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14 109 791,88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64,8%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16 645 474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9 768 929,31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58,7%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16 645 474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9 768 929,31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58,7%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2 449 080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1 997 624,30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81,6%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2 736 215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564 009,50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20,6%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Prowadzono procedurę związaną z przekazaniem wybudowanego fragmentu drogi do eksploatacji - odcinek od ul. Kwarty do ul. Prętowej (wraz ze skrzyżowaniami). Prowadzono proces wypłaty odszkodowań za grunty przejęte w związku z realizacją zadania, który będzie kontynuowany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Przebudowa ul. Jarej od ul. Bruzdowej do Wału Zawadowskiego wraz z uzupełnieniem chodników w ul. Bruzdowej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2 619 120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1 880 275,03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71,8%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Wybudowano około 400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chodnika wzdłuż ul. Bruzdowej, po jej wschodniej stronie, na odcinku pomiędzy ulicami - Zaściankową i Cichą Doliną. Prowadzono proces wypłaty odszkodowań za grunty przejęte w związku z realizacją zadania,  który będzie kontynuowany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Wojewoda Mazowiecki prowadził postępowanie odwoławcze od decyzji zezwalającej na realizację inwestycji drogowej na budowę odcinka ul. św. U. Ledóchowskiej (od ul. Hlonda do ul. Branickiego). Realizacja zadania będzie kontynuowana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1 053 875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Prowadzono działania w zakresie uzgodnienia dokumentacji projektowo - kosztorysowej. Realizacja zadania będzie kontynuowana w kolejnych latach.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7 335 426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5 193 372,34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70,8%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Wybudowano 130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jezdni wraz z chodnikiem, ścieżką rowerową oraz sygnalizacją świetlną.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Prace projektowe zostały zakończone. Ze względu na brak środków na wykonanie prac budowlanych nie prowadzono dalszych działań.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160 006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Uzyskano pozwolenie na budowę i wybrano wykonawcę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106 512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89 021,25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Prowadzono prace związane z opracowaniem dokumentacji projektowej budowy ul.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Flatta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na odc. od ul. Hlonda do granicy projektowanej budowy ul. Ciszewskiego Bis.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Platany i ławki na ul. Zaściankowej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39 852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27 896,40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70,0%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Posadzono 12 drzew z gatunku platan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klonolistny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oraz zamontowano kosze na śmiecie i cztery ławki typu "ławka warszawska".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Doświetlenie przejścia dla pieszych na  wysokości  ul. Hlonda  8 i placu zabaw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16 700,49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Wykonano doświetlenie przejścia dla pieszych na wysokości ul. Hlonda i placu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523 494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462 506,66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Wykonano rozbiórkę budynku gospodarczego a następnie wybudowano budynek kotłowni wraz z instalacją wewnętrzną oraz przyłącze gazowe do budynku przy ul Przyczółkowej 58.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1 066 234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614 664,89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Realizacja projektu "Wilanów for </w:t>
            </w: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kids</w:t>
            </w:r>
            <w:proofErr w:type="spellEnd"/>
            <w:r w:rsidRPr="000025C3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 uwagi na dezaktualizację zgłoszenia inwestycji do jednostki architektonicznej oraz kolizję kilku dotychczasowych lokalizacji z lokalizacjami innych zadań, konieczny jest wybór nowych lokalizacji oraz ponowne zlecenie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896 861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614 664,89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68,5%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99 165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99 165,00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Zagospodarowano teren zieleni o powierzchni około 0,27 ha. Nasadzono drzewa i krzewy, zamontowano urządzenia zabawowe oraz elementy małej architektury. Utworzono boisko trawiaste do gier i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Ogłoszono postępowanie przetargowe na wybór wykonawcy prac w formule "zaprojektuj i buduj". Wpłynęła jedna oferta, która znacznie przekroczyła wysokość zaplanowanych środków na realizację zadania, w związku z tym postępowanie zostało unieważnione.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42 600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42 600,00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Wybudowano system nawadniający teren zieleni o powierzchni około 0,15 ha, na którym występują nasadzenia drzew, krzewów, bylin oraz trawniki.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Potułkały</w:t>
            </w:r>
            <w:proofErr w:type="spellEnd"/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 i Kwitnącej Łąki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50 516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49 799,99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Przebudowano fragment rowu i przywrócono mu właściwe parametry na odcinku około 100 m poprzez: uzupełnienie skarp ziemią w miejscach wymytych i nadanie im prawidłowego nachylenia, naprawę umocnienia dna rowu, wyprofilowanie skarp i koron rowu oraz umocnienie części rowu płytami EKO.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Wieże lęgowe dla jerzyków - przeciwko komarom i meszkom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107 000,00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Wybudowano dwie wieże lęgowe dla jerzyków w lokalizacjach znajdujących się w pasach drogowych ulic.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Łąka kwietna i mała architektura przy skrzyżowaniu Wilanowska/Sobieskiego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63 720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63 720,00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Zagospodarowano teren zieleni o powierzchni około 0,9 ha, na którym założono łąkę kwietną, wbudowano dwie ścieżki oraz zamontowano elementy małej architektury tj.: ławki, kosze na odpady i domek dla owadów.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15 375,00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Wykonano dokumentację projektowo-kosztorysową. Z uwagi na zbyt późne odrolnienie działki, realizację prac budowlanych zaplanowano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5C44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"Miejsce Przyjazne Mieszkańcom Wilanowa" - zielony plac zabaw i miejsce spotkań mieszkańców na planie </w:t>
            </w:r>
            <w:r w:rsidR="005C4466">
              <w:rPr>
                <w:rFonts w:cs="Arial"/>
                <w:b/>
                <w:bCs/>
                <w:sz w:val="12"/>
                <w:szCs w:val="12"/>
              </w:rPr>
              <w:t>‘</w:t>
            </w:r>
            <w:r w:rsidRPr="000025C3">
              <w:rPr>
                <w:rFonts w:cs="Arial"/>
                <w:b/>
                <w:bCs/>
                <w:sz w:val="12"/>
                <w:szCs w:val="12"/>
              </w:rPr>
              <w:t>Klucza Dóbr Wilanowskich</w:t>
            </w:r>
            <w:r w:rsidR="005C4466">
              <w:rPr>
                <w:rFonts w:cs="Arial"/>
                <w:b/>
                <w:bCs/>
                <w:sz w:val="12"/>
                <w:szCs w:val="12"/>
              </w:rPr>
              <w:t>’</w:t>
            </w: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 - uzupełnienie projektu z 2020 roku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105 145,00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Zagospodarowano teren zieleni o powierzchni około 0,27 ha. Wykonano nasadzenia drzew i krzewów, zamontowano urządzenia zabawowe oraz elementy małej architektury. Utworzono boisko trawiaste do gier i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Minipark</w:t>
            </w:r>
            <w:proofErr w:type="spellEnd"/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 "Pod jerzykami"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117 010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117 009,90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Zagospodarowano teren zieleni o powierzchni około 90 m</w:t>
            </w:r>
            <w:r w:rsidRPr="00002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025C3">
              <w:rPr>
                <w:rFonts w:cs="Arial"/>
                <w:sz w:val="12"/>
                <w:szCs w:val="12"/>
              </w:rPr>
              <w:t xml:space="preserve">, wokół wieży lęgowej dla jerzyków. Powstała ścieżka, zamontowano elementy małej architektury oraz nasadzono krzewy i byliny.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Ogród deszczowy przy Orliku na </w:t>
            </w: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14 850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14 850,00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Założono ogród deszczowy na powierzchni około 10 m</w:t>
            </w:r>
            <w:r w:rsidRPr="00002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0025C3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368 805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329 042,35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368 805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329 042,35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61 468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45 264,00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Zakupiono zapasowy serwer na potrzeby Dzielnicowego Biura Finansów Oświaty.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246 408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227 290,60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Wykonano doświetlenie terenu szkoły, zakup pierwszego wyposażenia budynku oraz dokumentację projektowo - kosztorysową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skateparku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Trzepak XXI wieku - dla dziecka, mamy i taty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60 929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56 487,75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Zamontowano urządzenie typu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, składające się ze słupów, drabinek i drążków. Ponadto zamontowano siłownię dla dzieci, na która składa się: rowerek, twister,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steper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i wahadło.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1 681 915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1 627 281,97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 2021 r. rozliczono umowę z wykonawcą prac budowlanych, zapłacono za nadzory i przyłączenia do sieci oraz wykonano wiatę śmietnikową od strony ul. Pamiętnej. Wykonano dwukondygnacyjny budynek 6-oddziałowego żłobka wraz z niezbędnymi instalacjami. Obiekt posiada: 6 dużych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 dla dzieci wraz z osobnymi blokami sanitarnymi i pomieszczeniami magazynowymi, dźwig osobowy oraz kuchenny, w pełni wyposażony blok żywieniowy, salę ruchową, portiernię, szatnię, kotłownię i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wentylatorownię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>. Budynek dostosowano do potrzeb osób niepełnosprawnych. Wykonano również zagospodarowanie terenu wokół obiektu, w tym plac zabaw.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0025C3">
              <w:rPr>
                <w:rFonts w:cs="Arial"/>
                <w:b/>
                <w:bCs/>
                <w:sz w:val="12"/>
                <w:szCs w:val="12"/>
              </w:rPr>
              <w:t>Worobczuka</w:t>
            </w:r>
            <w:proofErr w:type="spellEnd"/>
            <w:r w:rsidRPr="000025C3">
              <w:rPr>
                <w:rFonts w:cs="Arial"/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1 294 717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1 284 882,30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 xml:space="preserve">Wykonano zadaszenie pneumatyczne Orlika przy ul. Sytej 123. Przebudowano węzeł cieplny Szkoły Podstawowej Nr 358, niezbędny w celu zasilenia w ciepło obiektu, który powstanie po wykonaniu zadaszenia pneumatycznego boiska przy ul. </w:t>
            </w:r>
            <w:proofErr w:type="spellStart"/>
            <w:r w:rsidRPr="000025C3">
              <w:rPr>
                <w:rFonts w:cs="Arial"/>
                <w:sz w:val="12"/>
                <w:szCs w:val="12"/>
              </w:rPr>
              <w:t>Worobczuka</w:t>
            </w:r>
            <w:proofErr w:type="spellEnd"/>
            <w:r w:rsidRPr="000025C3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22 484,40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25C3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25C3">
              <w:rPr>
                <w:rFonts w:cs="Arial"/>
                <w:sz w:val="12"/>
                <w:szCs w:val="12"/>
              </w:rPr>
              <w:t>Wykonano modernizację systemów: kontroli dostępu, sygnalizacji włamania i napadu oraz systemu przeciw pożarowego. Wyposażono trzy stanowiska pracy w sali obsługi mieszkańców w pętle indukcyjne ułatwiające komunikowanie się osobom słabosłyszącym. Prace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6336" w:rsidRPr="000025C3" w:rsidTr="000025C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2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25C3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336" w:rsidRPr="000025C3" w:rsidRDefault="004F6336" w:rsidP="004F633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F6336" w:rsidRPr="004F6336" w:rsidRDefault="004F6336" w:rsidP="004F6336"/>
    <w:p w:rsidR="00002B42" w:rsidRPr="008F025D" w:rsidRDefault="00002B42" w:rsidP="00002B42">
      <w:pPr>
        <w:rPr>
          <w:sz w:val="4"/>
          <w:szCs w:val="4"/>
        </w:rPr>
      </w:pPr>
      <w:bookmarkStart w:id="66" w:name="RANGE!A1:D41"/>
      <w:bookmarkEnd w:id="66"/>
    </w:p>
    <w:p w:rsidR="00384D32" w:rsidRDefault="00384D32"/>
    <w:p w:rsidR="00E9356D" w:rsidRDefault="00E9356D">
      <w:pPr>
        <w:sectPr w:rsidR="00E935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D32" w:rsidRDefault="00384D32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Default="001B75C6" w:rsidP="00384D32"/>
    <w:p w:rsidR="001B75C6" w:rsidRPr="005E16B3" w:rsidRDefault="001B75C6" w:rsidP="00384D32"/>
    <w:p w:rsidR="00384D32" w:rsidRDefault="00AF10C9" w:rsidP="00384D32">
      <w:pPr>
        <w:pStyle w:val="Nagwek1"/>
        <w:sectPr w:rsidR="00384D32" w:rsidSect="005032B5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7" w:name="_Toc98251363"/>
      <w:r>
        <w:t>5</w:t>
      </w:r>
      <w:r w:rsidR="00384D32">
        <w:t>.</w:t>
      </w:r>
      <w:r w:rsidR="00384D32">
        <w:tab/>
        <w:t>STOPIEŃ ZAAWANSOWANIA</w:t>
      </w:r>
      <w:r w:rsidR="00384D32">
        <w:br/>
        <w:t xml:space="preserve">REALIZACJI PROGRAMÓW WIELOLETNICH </w:t>
      </w:r>
      <w:r w:rsidR="00384D32">
        <w:br/>
        <w:t>– wyciąg z kompendium</w:t>
      </w:r>
      <w:bookmarkEnd w:id="67"/>
    </w:p>
    <w:p w:rsidR="000F4735" w:rsidRDefault="00AF10C9" w:rsidP="00AF10C9">
      <w:pPr>
        <w:pStyle w:val="Nagwek2"/>
        <w:jc w:val="both"/>
        <w:rPr>
          <w:sz w:val="24"/>
          <w:szCs w:val="24"/>
        </w:rPr>
      </w:pPr>
      <w:bookmarkStart w:id="68" w:name="_Toc317589067"/>
      <w:bookmarkStart w:id="69" w:name="_Toc382402104"/>
      <w:bookmarkStart w:id="70" w:name="_Toc445486884"/>
      <w:bookmarkStart w:id="71" w:name="_Toc382402107"/>
      <w:bookmarkStart w:id="72" w:name="_Toc98251364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0F4735" w:rsidRPr="009267D9">
        <w:rPr>
          <w:sz w:val="24"/>
          <w:szCs w:val="24"/>
        </w:rPr>
        <w:t xml:space="preserve">Stopień zaawansowania realizacji </w:t>
      </w:r>
      <w:r w:rsidR="000F4735">
        <w:rPr>
          <w:sz w:val="24"/>
          <w:szCs w:val="24"/>
        </w:rPr>
        <w:t xml:space="preserve">wieloletnich </w:t>
      </w:r>
      <w:r w:rsidR="000F4735" w:rsidRPr="009267D9">
        <w:rPr>
          <w:sz w:val="24"/>
          <w:szCs w:val="24"/>
        </w:rPr>
        <w:t>programów</w:t>
      </w:r>
      <w:r w:rsidR="000F4735">
        <w:rPr>
          <w:sz w:val="24"/>
          <w:szCs w:val="24"/>
        </w:rPr>
        <w:t>,</w:t>
      </w:r>
      <w:r w:rsidR="000F4735" w:rsidRPr="009267D9">
        <w:rPr>
          <w:sz w:val="24"/>
          <w:szCs w:val="24"/>
        </w:rPr>
        <w:t xml:space="preserve"> </w:t>
      </w:r>
      <w:bookmarkEnd w:id="68"/>
      <w:r w:rsidR="000F4735">
        <w:rPr>
          <w:sz w:val="24"/>
          <w:szCs w:val="24"/>
        </w:rPr>
        <w:t xml:space="preserve">projektów lub zadań związanych z programami realizowanymi z udziałem środków, </w:t>
      </w:r>
      <w:r w:rsidR="000F4735">
        <w:rPr>
          <w:sz w:val="24"/>
          <w:szCs w:val="24"/>
        </w:rPr>
        <w:br/>
        <w:t xml:space="preserve">o których mowa w art. 5 ust. 1 pkt 2 i 3  ustawy z dnia 27 sierpnia 2009 r. </w:t>
      </w:r>
      <w:r w:rsidR="000F4735">
        <w:rPr>
          <w:sz w:val="24"/>
          <w:szCs w:val="24"/>
        </w:rPr>
        <w:br/>
        <w:t>o finansach publicznych</w:t>
      </w:r>
      <w:bookmarkEnd w:id="69"/>
      <w:bookmarkEnd w:id="70"/>
      <w:bookmarkEnd w:id="72"/>
    </w:p>
    <w:p w:rsidR="000F4735" w:rsidRDefault="00AF10C9" w:rsidP="00AF10C9">
      <w:pPr>
        <w:pStyle w:val="Nagwek3"/>
      </w:pPr>
      <w:bookmarkStart w:id="73" w:name="_Toc445486885"/>
      <w:bookmarkStart w:id="74" w:name="_Toc382402105"/>
      <w:bookmarkStart w:id="75" w:name="_Toc98251365"/>
      <w:r>
        <w:t>5.1.1.</w:t>
      </w:r>
      <w:r>
        <w:tab/>
      </w:r>
      <w:r w:rsidR="000F4735" w:rsidRPr="009267D9">
        <w:t>Wydatk</w:t>
      </w:r>
      <w:r w:rsidR="000F4735">
        <w:t>i</w:t>
      </w:r>
      <w:r w:rsidR="000F4735" w:rsidRPr="009267D9">
        <w:t xml:space="preserve"> </w:t>
      </w:r>
      <w:bookmarkEnd w:id="73"/>
      <w:bookmarkEnd w:id="74"/>
      <w:r w:rsidR="0072499F">
        <w:t>bieżące</w:t>
      </w:r>
      <w:bookmarkEnd w:id="75"/>
    </w:p>
    <w:p w:rsidR="0035318B" w:rsidRDefault="00B57653" w:rsidP="00C60055">
      <w:pPr>
        <w:ind w:left="7800" w:firstLine="6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C60055"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460D33" w:rsidRPr="00460D33" w:rsidTr="00460D3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60D33" w:rsidRPr="00460D33" w:rsidTr="00460D3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60D33" w:rsidRPr="00460D33" w:rsidTr="00460D3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659 874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36 087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398 013,93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225 773</w:t>
            </w:r>
          </w:p>
        </w:tc>
      </w:tr>
      <w:tr w:rsidR="00460D33" w:rsidRPr="00460D33" w:rsidTr="00460D3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16 000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20 750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4 765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5 402,84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49,0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10 582</w:t>
            </w:r>
          </w:p>
        </w:tc>
      </w:tr>
      <w:tr w:rsidR="00460D33" w:rsidRPr="00460D33" w:rsidTr="00460D3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Warszawski Zintegrowany Model wsparcia środowiskowego osób dorosłych z niepełnosprawnością intelektualną - testowanie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iwdrażanie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406 800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31 322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185 893,52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53,4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189 584</w:t>
            </w:r>
          </w:p>
        </w:tc>
      </w:tr>
      <w:tr w:rsidR="00460D33" w:rsidRPr="00460D33" w:rsidTr="00460D3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The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Breakthrough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- wielopłaszczyznowy rozwój kadry na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miaręEuropy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216 324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206 717,57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95,6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9 606</w:t>
            </w:r>
          </w:p>
        </w:tc>
      </w:tr>
    </w:tbl>
    <w:p w:rsidR="00C60055" w:rsidRDefault="00C60055" w:rsidP="00C60055">
      <w:pPr>
        <w:ind w:left="7800" w:firstLine="696"/>
        <w:jc w:val="center"/>
        <w:rPr>
          <w:sz w:val="16"/>
          <w:szCs w:val="16"/>
        </w:rPr>
      </w:pPr>
    </w:p>
    <w:p w:rsidR="0072499F" w:rsidRDefault="00FB30AA" w:rsidP="003849DD">
      <w:pPr>
        <w:ind w:left="7800" w:firstLine="696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E7024" w:rsidRDefault="00AF10C9" w:rsidP="00AF10C9">
      <w:pPr>
        <w:pStyle w:val="Nagwek2"/>
        <w:jc w:val="both"/>
        <w:rPr>
          <w:sz w:val="24"/>
          <w:szCs w:val="24"/>
        </w:rPr>
      </w:pPr>
      <w:bookmarkStart w:id="76" w:name="_Toc98251366"/>
      <w:r>
        <w:rPr>
          <w:sz w:val="24"/>
          <w:szCs w:val="24"/>
        </w:rPr>
        <w:t>5.2.</w:t>
      </w:r>
      <w:r>
        <w:rPr>
          <w:sz w:val="24"/>
          <w:szCs w:val="24"/>
        </w:rPr>
        <w:tab/>
      </w:r>
      <w:r w:rsidR="004E7024" w:rsidRPr="005D1C36">
        <w:rPr>
          <w:sz w:val="24"/>
          <w:szCs w:val="24"/>
        </w:rPr>
        <w:t xml:space="preserve">Stopień zaawansowania realizacji </w:t>
      </w:r>
      <w:r w:rsidR="004E7024">
        <w:rPr>
          <w:sz w:val="24"/>
          <w:szCs w:val="24"/>
        </w:rPr>
        <w:t xml:space="preserve">wieloletnich </w:t>
      </w:r>
      <w:r w:rsidR="004E7024" w:rsidRPr="005D1C36">
        <w:rPr>
          <w:sz w:val="24"/>
          <w:szCs w:val="24"/>
        </w:rPr>
        <w:t>programów</w:t>
      </w:r>
      <w:r w:rsidR="004E7024">
        <w:rPr>
          <w:sz w:val="24"/>
          <w:szCs w:val="24"/>
        </w:rPr>
        <w:t>,</w:t>
      </w:r>
      <w:r w:rsidR="004E7024" w:rsidRPr="005D1C36">
        <w:rPr>
          <w:sz w:val="24"/>
          <w:szCs w:val="24"/>
        </w:rPr>
        <w:t xml:space="preserve"> </w:t>
      </w:r>
      <w:r w:rsidR="004E7024">
        <w:rPr>
          <w:sz w:val="24"/>
          <w:szCs w:val="24"/>
        </w:rPr>
        <w:t>projektów lub zadań pozostałych</w:t>
      </w:r>
      <w:bookmarkEnd w:id="71"/>
      <w:bookmarkEnd w:id="76"/>
      <w:r w:rsidR="004E7024">
        <w:rPr>
          <w:sz w:val="24"/>
          <w:szCs w:val="24"/>
        </w:rPr>
        <w:t xml:space="preserve"> </w:t>
      </w:r>
    </w:p>
    <w:p w:rsidR="004E7024" w:rsidRDefault="00AF10C9" w:rsidP="00AF10C9">
      <w:pPr>
        <w:pStyle w:val="Nagwek3"/>
      </w:pPr>
      <w:bookmarkStart w:id="77" w:name="_Toc382402108"/>
      <w:bookmarkStart w:id="78" w:name="_Toc98251367"/>
      <w:r>
        <w:t>5.2.1.</w:t>
      </w:r>
      <w:r>
        <w:tab/>
      </w:r>
      <w:r w:rsidR="000B008F">
        <w:t>W</w:t>
      </w:r>
      <w:r w:rsidR="004E7024" w:rsidRPr="009267D9">
        <w:t>ydatk</w:t>
      </w:r>
      <w:r w:rsidR="004E7024">
        <w:t>i</w:t>
      </w:r>
      <w:r w:rsidR="004E7024" w:rsidRPr="009267D9">
        <w:t xml:space="preserve"> bieżąc</w:t>
      </w:r>
      <w:r w:rsidR="004E7024">
        <w:t>e</w:t>
      </w:r>
      <w:bookmarkEnd w:id="77"/>
      <w:bookmarkEnd w:id="78"/>
    </w:p>
    <w:p w:rsidR="00C60055" w:rsidRPr="00C60055" w:rsidRDefault="00C60055" w:rsidP="00C60055">
      <w:pPr>
        <w:ind w:left="7800" w:firstLine="696"/>
        <w:jc w:val="center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460D33" w:rsidRPr="00460D33" w:rsidTr="00460D33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60D33" w:rsidRPr="00460D33" w:rsidTr="00460D33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107 024 141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5 311 880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9 416 507,99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92 295 753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Dzielnicowe Biuro Finansów Oświaty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5 728 414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2 952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4 784,40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5 720 678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Ośrodek Pomocy Społecznej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133 919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3 935,00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129 000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56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25 426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1 926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2 553,08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20 947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Szkoła Podstawowa nr 169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1 059 501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29 368,95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1 030 132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Zespół Szkół nr 79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1 089 245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61 777,22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1 027 468</w:t>
            </w:r>
          </w:p>
        </w:tc>
      </w:tr>
      <w:tr w:rsidR="00460D33" w:rsidRPr="00460D33" w:rsidTr="00460D3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Zespół Szkolno - Przedszkolny nr 3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732 077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27 243,78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704 833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416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9 462 308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1 134 228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880 867,84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7 447 212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420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1 459 189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181 932,35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1 276 407</w:t>
            </w:r>
          </w:p>
        </w:tc>
      </w:tr>
      <w:tr w:rsidR="00460D33" w:rsidRPr="00460D33" w:rsidTr="00460D3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Poradnia psychologiczno-pedagogiczna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6 421 326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1 442 483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688 618,54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4 290 224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Szkoła Podstawowa nr 358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3 710 293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565 468,79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3 144 824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427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10 467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1 334,55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9 132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424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16 050 705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1 911 828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1 507 622,96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12 631 254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Szkoła Podstawowa nr 300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2 284 492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1 440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278 520,56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2 004 531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Przedszkole nr 440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542 648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5 047,21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537 601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Szkoła Podstawowa nr 400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2 681 407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229 055,57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2 452 351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1 291 585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123 809,91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1 167 775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3 486 085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359 838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1 676 441,04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1 449 806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80 029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13 850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47 248,07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18 931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6 971 884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50 586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448 562,99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6 472 735</w:t>
            </w:r>
          </w:p>
        </w:tc>
      </w:tr>
      <w:tr w:rsidR="00460D33" w:rsidRPr="00460D33" w:rsidTr="00460D3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749 131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7 738,00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741 393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540 000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101 047,00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438 953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509 878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246 981,42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262 897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6 952,53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273 047</w:t>
            </w:r>
          </w:p>
        </w:tc>
      </w:tr>
      <w:tr w:rsidR="00460D33" w:rsidRPr="00460D33" w:rsidTr="00460D3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2 282 244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2 282 244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12 429 786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362 725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1 535 183,37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10 531 878</w:t>
            </w:r>
          </w:p>
        </w:tc>
      </w:tr>
      <w:tr w:rsidR="00460D33" w:rsidRPr="00460D33" w:rsidTr="00460D33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2 789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288,59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2 500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5 937 034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28 190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635 700,19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5 273 144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1 083 030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110 453,68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972 576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23 913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7 970,40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15 943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Obsługa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organizacyjno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49 000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Edukacja ekologiczna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110 000</w:t>
            </w:r>
          </w:p>
        </w:tc>
      </w:tr>
      <w:tr w:rsidR="00460D33" w:rsidRPr="00460D33" w:rsidTr="00460D33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19 806 336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19 806 336</w:t>
            </w:r>
          </w:p>
        </w:tc>
      </w:tr>
    </w:tbl>
    <w:p w:rsidR="0072499F" w:rsidRDefault="0072499F" w:rsidP="002B3218"/>
    <w:p w:rsidR="0072499F" w:rsidRDefault="0072499F" w:rsidP="00AF10C9">
      <w:pPr>
        <w:pStyle w:val="Nagwek3"/>
      </w:pPr>
      <w:r>
        <w:br w:type="page"/>
      </w:r>
      <w:bookmarkStart w:id="79" w:name="_Toc98251368"/>
      <w:r w:rsidR="00AF10C9">
        <w:t>5.2.2.</w:t>
      </w:r>
      <w:r w:rsidR="00AF10C9">
        <w:tab/>
      </w:r>
      <w:r>
        <w:t>W</w:t>
      </w:r>
      <w:r w:rsidRPr="009267D9">
        <w:t>ydatk</w:t>
      </w:r>
      <w:r>
        <w:t>i</w:t>
      </w:r>
      <w:r w:rsidRPr="009267D9">
        <w:t xml:space="preserve"> </w:t>
      </w:r>
      <w:r>
        <w:t>majątkowe</w:t>
      </w:r>
      <w:bookmarkEnd w:id="79"/>
    </w:p>
    <w:p w:rsidR="0072499F" w:rsidRPr="00C60055" w:rsidRDefault="00B57653" w:rsidP="0072499F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72499F"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460D33" w:rsidRPr="00460D33" w:rsidTr="00460D33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460D33" w:rsidRPr="00460D33" w:rsidTr="00460D33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460D33" w:rsidRPr="00460D33" w:rsidTr="00460D33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460D33" w:rsidRPr="00460D33" w:rsidTr="00460D33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185 994 211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127 390 245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13 540 343,34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b/>
                <w:bCs/>
                <w:sz w:val="12"/>
                <w:szCs w:val="12"/>
              </w:rPr>
              <w:t>45 063 623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13 782 647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11 053 567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1 997 624,30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731 456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ul. 37 KUD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5 740 639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5 276 880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463 759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12 646 201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9 479 986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564 009,50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2 602 206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8 027 279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4 978 159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1 880 275,03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1 168 845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2 665 658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252 682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2 412 976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skrzyżowania ul. Przyczółkowej z ul. A. Branickiego i ul. Z. Vogla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46 125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18 553 875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połączenia ul. A. Branickiego z POW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264 574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5 193 372,34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2 142 054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140 848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125 460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15 388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34 994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159 976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1 183 488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89 021,25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5 127 491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Przebudowa ul. Bruzdowej na odcinku od ul. Zaściankowej do ul.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Lercha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1 800 000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76 506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462 506,66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60 987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Realizacja projektu "Wilanów for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kids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>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188 500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19 127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169 373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"Miejsce Przyjazne Mieszkańcom Wilanowa" - Zielony plac zabaw i miejsce spotkań mieszkańców na planie "Klucza Dóbr Wilanowskich"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17 835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99 165,00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135 000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automatycznego systemu nawadniania na skwerze przy ul. Klimczaka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42 600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42 600,00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Przebudowa fragmentu rowu V-16 w okolicy ulic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Potułkały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i Kwitnącej Łąki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69 973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19 457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49 799,99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716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85 651 026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84 374 618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227 290,60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1 049 117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Przebudowa boisk sportowych przy Szkole Podstawowej nr 300 przy ul.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Gubinowskiej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 28/30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3 200 000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11 626 540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9 944 625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1 627 281,97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54 633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460D33">
              <w:rPr>
                <w:rFonts w:ascii="Arial Narrow" w:hAnsi="Arial Narrow" w:cs="Arial"/>
                <w:sz w:val="12"/>
                <w:szCs w:val="12"/>
              </w:rPr>
              <w:t>Worobczuka</w:t>
            </w:r>
            <w:proofErr w:type="spellEnd"/>
            <w:r w:rsidRPr="00460D33">
              <w:rPr>
                <w:rFonts w:ascii="Arial Narrow" w:hAnsi="Arial Narrow" w:cs="Arial"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2 827 300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52 583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1 284 882,30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47,3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1 489 835</w:t>
            </w:r>
          </w:p>
        </w:tc>
      </w:tr>
      <w:tr w:rsidR="00460D33" w:rsidRPr="00460D33" w:rsidTr="00460D33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838 000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189 579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22 484,40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25,3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D33" w:rsidRPr="00460D33" w:rsidRDefault="00460D33" w:rsidP="00460D3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460D33">
              <w:rPr>
                <w:rFonts w:ascii="Arial Narrow" w:hAnsi="Arial Narrow" w:cs="Arial"/>
                <w:sz w:val="12"/>
                <w:szCs w:val="12"/>
              </w:rPr>
              <w:t>625 937</w:t>
            </w:r>
          </w:p>
        </w:tc>
      </w:tr>
    </w:tbl>
    <w:p w:rsidR="002B3218" w:rsidRPr="002B3218" w:rsidRDefault="002B3218" w:rsidP="002B3218"/>
    <w:sectPr w:rsidR="002B3218" w:rsidRPr="002B3218" w:rsidSect="0005019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C4" w:rsidRDefault="006707C4">
      <w:r>
        <w:separator/>
      </w:r>
    </w:p>
  </w:endnote>
  <w:endnote w:type="continuationSeparator" w:id="0">
    <w:p w:rsidR="006707C4" w:rsidRDefault="0067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Default="00487266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7266" w:rsidRDefault="00487266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38169C" w:rsidRDefault="0048726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35E10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35E10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487266" w:rsidRPr="00DD1FDE" w:rsidTr="00DD1FD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487266" w:rsidRPr="00DD1FDE" w:rsidRDefault="00487266" w:rsidP="00DD1FDE">
          <w:pPr>
            <w:pStyle w:val="Stopka"/>
            <w:jc w:val="center"/>
            <w:rPr>
              <w:sz w:val="16"/>
              <w:szCs w:val="16"/>
            </w:rPr>
          </w:pPr>
          <w:r w:rsidRPr="00DD1FDE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DD1FDE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DD1FDE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635E10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DD1FDE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DD1FDE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DD1FDE">
            <w:rPr>
              <w:rStyle w:val="Numerstrony"/>
              <w:sz w:val="16"/>
              <w:szCs w:val="16"/>
            </w:rPr>
            <w:t xml:space="preserve">/ </w:t>
          </w: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NUMPAGES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635E10">
            <w:rPr>
              <w:rStyle w:val="Numerstrony"/>
              <w:noProof/>
              <w:sz w:val="16"/>
              <w:szCs w:val="16"/>
            </w:rPr>
            <w:t>114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487266" w:rsidRDefault="00487266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38169C" w:rsidRDefault="0048726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35E10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35E10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C4" w:rsidRDefault="006707C4">
      <w:r>
        <w:separator/>
      </w:r>
    </w:p>
  </w:footnote>
  <w:footnote w:type="continuationSeparator" w:id="0">
    <w:p w:rsidR="006707C4" w:rsidRDefault="0067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WILANÓW</w:t>
    </w:r>
  </w:p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WILANÓW</w:t>
    </w:r>
  </w:p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WILANÓW</w:t>
    </w:r>
  </w:p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WILANÓW</w:t>
    </w:r>
  </w:p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66" w:rsidRPr="006231C3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 st. Warszawy za 2021 r. – WILANÓW</w:t>
    </w:r>
  </w:p>
  <w:p w:rsidR="00487266" w:rsidRPr="00AE00EB" w:rsidRDefault="0048726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AE00EB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B901E7B"/>
    <w:multiLevelType w:val="multilevel"/>
    <w:tmpl w:val="1AD4B7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30177F1"/>
    <w:multiLevelType w:val="multilevel"/>
    <w:tmpl w:val="6D3AAF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E10A72"/>
    <w:multiLevelType w:val="multilevel"/>
    <w:tmpl w:val="F176C7E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5C3"/>
    <w:rsid w:val="00002B42"/>
    <w:rsid w:val="000053DC"/>
    <w:rsid w:val="00015D32"/>
    <w:rsid w:val="0002335F"/>
    <w:rsid w:val="000249B5"/>
    <w:rsid w:val="00027F50"/>
    <w:rsid w:val="000370B4"/>
    <w:rsid w:val="00037B7E"/>
    <w:rsid w:val="0005019B"/>
    <w:rsid w:val="000530FF"/>
    <w:rsid w:val="00054CA0"/>
    <w:rsid w:val="00056FEA"/>
    <w:rsid w:val="00060567"/>
    <w:rsid w:val="00065081"/>
    <w:rsid w:val="000667CA"/>
    <w:rsid w:val="00073F52"/>
    <w:rsid w:val="00075F13"/>
    <w:rsid w:val="00084BFD"/>
    <w:rsid w:val="00087DFA"/>
    <w:rsid w:val="00090CD0"/>
    <w:rsid w:val="000A2DEA"/>
    <w:rsid w:val="000B008F"/>
    <w:rsid w:val="000B5BF9"/>
    <w:rsid w:val="000B5C54"/>
    <w:rsid w:val="000C10A7"/>
    <w:rsid w:val="000D3043"/>
    <w:rsid w:val="000D6781"/>
    <w:rsid w:val="000E1C73"/>
    <w:rsid w:val="000F4735"/>
    <w:rsid w:val="000F53FD"/>
    <w:rsid w:val="00105D9B"/>
    <w:rsid w:val="00122F51"/>
    <w:rsid w:val="00123CF0"/>
    <w:rsid w:val="00140347"/>
    <w:rsid w:val="00142886"/>
    <w:rsid w:val="00165EA3"/>
    <w:rsid w:val="00186FA5"/>
    <w:rsid w:val="0019614A"/>
    <w:rsid w:val="001B0623"/>
    <w:rsid w:val="001B75C6"/>
    <w:rsid w:val="001C0B5F"/>
    <w:rsid w:val="001C210E"/>
    <w:rsid w:val="001D2F5C"/>
    <w:rsid w:val="001D6741"/>
    <w:rsid w:val="001D686B"/>
    <w:rsid w:val="001E1B81"/>
    <w:rsid w:val="001E4E11"/>
    <w:rsid w:val="001F10FE"/>
    <w:rsid w:val="001F4F46"/>
    <w:rsid w:val="00200B59"/>
    <w:rsid w:val="00205ED8"/>
    <w:rsid w:val="00216536"/>
    <w:rsid w:val="00217FA3"/>
    <w:rsid w:val="00222649"/>
    <w:rsid w:val="002343C9"/>
    <w:rsid w:val="00243B9A"/>
    <w:rsid w:val="0024565E"/>
    <w:rsid w:val="00247DAD"/>
    <w:rsid w:val="00260710"/>
    <w:rsid w:val="00260DB3"/>
    <w:rsid w:val="0028142D"/>
    <w:rsid w:val="00281EC1"/>
    <w:rsid w:val="00282573"/>
    <w:rsid w:val="00284101"/>
    <w:rsid w:val="0028758C"/>
    <w:rsid w:val="00297385"/>
    <w:rsid w:val="002A2EF6"/>
    <w:rsid w:val="002B1A9C"/>
    <w:rsid w:val="002B3218"/>
    <w:rsid w:val="002B52A5"/>
    <w:rsid w:val="002B5867"/>
    <w:rsid w:val="002B68F0"/>
    <w:rsid w:val="002C1E70"/>
    <w:rsid w:val="002C274E"/>
    <w:rsid w:val="002C7122"/>
    <w:rsid w:val="002D22A4"/>
    <w:rsid w:val="002D7B94"/>
    <w:rsid w:val="002E4AEC"/>
    <w:rsid w:val="002F194A"/>
    <w:rsid w:val="00301E60"/>
    <w:rsid w:val="00304116"/>
    <w:rsid w:val="00314926"/>
    <w:rsid w:val="00315D2B"/>
    <w:rsid w:val="00325D5E"/>
    <w:rsid w:val="0033691D"/>
    <w:rsid w:val="00337951"/>
    <w:rsid w:val="00351B69"/>
    <w:rsid w:val="0035318B"/>
    <w:rsid w:val="00355B2C"/>
    <w:rsid w:val="003849DD"/>
    <w:rsid w:val="00384D32"/>
    <w:rsid w:val="00384F5A"/>
    <w:rsid w:val="00395EC5"/>
    <w:rsid w:val="00396B17"/>
    <w:rsid w:val="003C5DA6"/>
    <w:rsid w:val="003C7E5A"/>
    <w:rsid w:val="003D704F"/>
    <w:rsid w:val="003E3397"/>
    <w:rsid w:val="003F0B72"/>
    <w:rsid w:val="00401B05"/>
    <w:rsid w:val="00402153"/>
    <w:rsid w:val="00412366"/>
    <w:rsid w:val="0041466B"/>
    <w:rsid w:val="004217E2"/>
    <w:rsid w:val="0042643E"/>
    <w:rsid w:val="0043032F"/>
    <w:rsid w:val="004317B1"/>
    <w:rsid w:val="00431F2C"/>
    <w:rsid w:val="00440A8F"/>
    <w:rsid w:val="0044199B"/>
    <w:rsid w:val="004448D3"/>
    <w:rsid w:val="004474F6"/>
    <w:rsid w:val="004543BC"/>
    <w:rsid w:val="00460D33"/>
    <w:rsid w:val="00467227"/>
    <w:rsid w:val="004859D6"/>
    <w:rsid w:val="00487266"/>
    <w:rsid w:val="00487BD4"/>
    <w:rsid w:val="004919AB"/>
    <w:rsid w:val="004A44F1"/>
    <w:rsid w:val="004B504D"/>
    <w:rsid w:val="004C1AF6"/>
    <w:rsid w:val="004C62DD"/>
    <w:rsid w:val="004E7024"/>
    <w:rsid w:val="004F6275"/>
    <w:rsid w:val="004F6336"/>
    <w:rsid w:val="005032B5"/>
    <w:rsid w:val="00516C28"/>
    <w:rsid w:val="005212F6"/>
    <w:rsid w:val="00536AE6"/>
    <w:rsid w:val="00536DF4"/>
    <w:rsid w:val="00537175"/>
    <w:rsid w:val="005608E9"/>
    <w:rsid w:val="00570629"/>
    <w:rsid w:val="005760F3"/>
    <w:rsid w:val="00582020"/>
    <w:rsid w:val="00586C60"/>
    <w:rsid w:val="005926AE"/>
    <w:rsid w:val="00594678"/>
    <w:rsid w:val="005964E2"/>
    <w:rsid w:val="005A100F"/>
    <w:rsid w:val="005A1347"/>
    <w:rsid w:val="005A6FFD"/>
    <w:rsid w:val="005B421E"/>
    <w:rsid w:val="005B78FD"/>
    <w:rsid w:val="005C12BC"/>
    <w:rsid w:val="005C4466"/>
    <w:rsid w:val="005C5DB7"/>
    <w:rsid w:val="005C7CA3"/>
    <w:rsid w:val="005D0530"/>
    <w:rsid w:val="005E1D18"/>
    <w:rsid w:val="005E2F45"/>
    <w:rsid w:val="005E5788"/>
    <w:rsid w:val="005F130A"/>
    <w:rsid w:val="0063080A"/>
    <w:rsid w:val="00631243"/>
    <w:rsid w:val="00635E10"/>
    <w:rsid w:val="00645306"/>
    <w:rsid w:val="00650F4E"/>
    <w:rsid w:val="006550B5"/>
    <w:rsid w:val="006657AB"/>
    <w:rsid w:val="006707C4"/>
    <w:rsid w:val="006715CB"/>
    <w:rsid w:val="00691878"/>
    <w:rsid w:val="006A74CB"/>
    <w:rsid w:val="006C06BD"/>
    <w:rsid w:val="006C25A4"/>
    <w:rsid w:val="006D2CDA"/>
    <w:rsid w:val="006E10EE"/>
    <w:rsid w:val="00701102"/>
    <w:rsid w:val="00704626"/>
    <w:rsid w:val="00705875"/>
    <w:rsid w:val="00716290"/>
    <w:rsid w:val="0072499F"/>
    <w:rsid w:val="0072524B"/>
    <w:rsid w:val="00733525"/>
    <w:rsid w:val="007378BC"/>
    <w:rsid w:val="00742153"/>
    <w:rsid w:val="0075429A"/>
    <w:rsid w:val="00764286"/>
    <w:rsid w:val="00786F32"/>
    <w:rsid w:val="007A2486"/>
    <w:rsid w:val="007C2CCE"/>
    <w:rsid w:val="007C56DF"/>
    <w:rsid w:val="007E05E0"/>
    <w:rsid w:val="007E35B0"/>
    <w:rsid w:val="007F4F40"/>
    <w:rsid w:val="007F726A"/>
    <w:rsid w:val="0080624A"/>
    <w:rsid w:val="00824FC6"/>
    <w:rsid w:val="00825291"/>
    <w:rsid w:val="00832829"/>
    <w:rsid w:val="00833184"/>
    <w:rsid w:val="00834997"/>
    <w:rsid w:val="00842335"/>
    <w:rsid w:val="008459F4"/>
    <w:rsid w:val="0085566C"/>
    <w:rsid w:val="008624EA"/>
    <w:rsid w:val="008669A6"/>
    <w:rsid w:val="00871AF6"/>
    <w:rsid w:val="00872246"/>
    <w:rsid w:val="00875B04"/>
    <w:rsid w:val="008A531F"/>
    <w:rsid w:val="008A5547"/>
    <w:rsid w:val="008B619D"/>
    <w:rsid w:val="008C634A"/>
    <w:rsid w:val="008D01BF"/>
    <w:rsid w:val="008D0719"/>
    <w:rsid w:val="008E45B6"/>
    <w:rsid w:val="008E4669"/>
    <w:rsid w:val="008E5C10"/>
    <w:rsid w:val="008F025D"/>
    <w:rsid w:val="009005A1"/>
    <w:rsid w:val="0092384E"/>
    <w:rsid w:val="00925996"/>
    <w:rsid w:val="00944819"/>
    <w:rsid w:val="00945A1E"/>
    <w:rsid w:val="00951806"/>
    <w:rsid w:val="0095232D"/>
    <w:rsid w:val="00955383"/>
    <w:rsid w:val="0095698F"/>
    <w:rsid w:val="00957CFE"/>
    <w:rsid w:val="00957D58"/>
    <w:rsid w:val="0096202B"/>
    <w:rsid w:val="0096694C"/>
    <w:rsid w:val="00974D08"/>
    <w:rsid w:val="0097527E"/>
    <w:rsid w:val="00983146"/>
    <w:rsid w:val="00987288"/>
    <w:rsid w:val="00993F2A"/>
    <w:rsid w:val="009A09C1"/>
    <w:rsid w:val="009A0D46"/>
    <w:rsid w:val="009B298D"/>
    <w:rsid w:val="009B5D3C"/>
    <w:rsid w:val="009B7E7A"/>
    <w:rsid w:val="009C4B99"/>
    <w:rsid w:val="009C7C1F"/>
    <w:rsid w:val="009D5A6D"/>
    <w:rsid w:val="009D6EFC"/>
    <w:rsid w:val="009E12B1"/>
    <w:rsid w:val="009F568A"/>
    <w:rsid w:val="00A00E46"/>
    <w:rsid w:val="00A04BAC"/>
    <w:rsid w:val="00A1069A"/>
    <w:rsid w:val="00A13A36"/>
    <w:rsid w:val="00A20EDA"/>
    <w:rsid w:val="00A2504E"/>
    <w:rsid w:val="00A252D3"/>
    <w:rsid w:val="00A32295"/>
    <w:rsid w:val="00A349C7"/>
    <w:rsid w:val="00A44086"/>
    <w:rsid w:val="00A47BC0"/>
    <w:rsid w:val="00A518D4"/>
    <w:rsid w:val="00A522E0"/>
    <w:rsid w:val="00A61150"/>
    <w:rsid w:val="00A6677E"/>
    <w:rsid w:val="00A731AA"/>
    <w:rsid w:val="00A74D86"/>
    <w:rsid w:val="00AA3F10"/>
    <w:rsid w:val="00AC7FAF"/>
    <w:rsid w:val="00AE00EB"/>
    <w:rsid w:val="00AE746C"/>
    <w:rsid w:val="00AF10C9"/>
    <w:rsid w:val="00AF2C8C"/>
    <w:rsid w:val="00AF43C4"/>
    <w:rsid w:val="00B00D9B"/>
    <w:rsid w:val="00B02405"/>
    <w:rsid w:val="00B034C7"/>
    <w:rsid w:val="00B04FBB"/>
    <w:rsid w:val="00B0740D"/>
    <w:rsid w:val="00B12BB8"/>
    <w:rsid w:val="00B15907"/>
    <w:rsid w:val="00B32C35"/>
    <w:rsid w:val="00B500F6"/>
    <w:rsid w:val="00B51178"/>
    <w:rsid w:val="00B517A6"/>
    <w:rsid w:val="00B55763"/>
    <w:rsid w:val="00B56F8B"/>
    <w:rsid w:val="00B57653"/>
    <w:rsid w:val="00B67487"/>
    <w:rsid w:val="00B6776C"/>
    <w:rsid w:val="00B75BB1"/>
    <w:rsid w:val="00B765D6"/>
    <w:rsid w:val="00B77DC0"/>
    <w:rsid w:val="00B902B8"/>
    <w:rsid w:val="00B95451"/>
    <w:rsid w:val="00BA2C87"/>
    <w:rsid w:val="00BA35EF"/>
    <w:rsid w:val="00BC1703"/>
    <w:rsid w:val="00BC208C"/>
    <w:rsid w:val="00BC4909"/>
    <w:rsid w:val="00BD578F"/>
    <w:rsid w:val="00BD7C04"/>
    <w:rsid w:val="00BE6E4C"/>
    <w:rsid w:val="00BF0306"/>
    <w:rsid w:val="00C00CC1"/>
    <w:rsid w:val="00C02FE7"/>
    <w:rsid w:val="00C03684"/>
    <w:rsid w:val="00C16F0B"/>
    <w:rsid w:val="00C17D07"/>
    <w:rsid w:val="00C332A2"/>
    <w:rsid w:val="00C51BF5"/>
    <w:rsid w:val="00C60055"/>
    <w:rsid w:val="00CA3B54"/>
    <w:rsid w:val="00CB0005"/>
    <w:rsid w:val="00CB0E1F"/>
    <w:rsid w:val="00CB573C"/>
    <w:rsid w:val="00CC31A0"/>
    <w:rsid w:val="00CC6CD2"/>
    <w:rsid w:val="00CD0670"/>
    <w:rsid w:val="00CD153F"/>
    <w:rsid w:val="00CE0F6A"/>
    <w:rsid w:val="00CF0284"/>
    <w:rsid w:val="00CF7F22"/>
    <w:rsid w:val="00D005D4"/>
    <w:rsid w:val="00D04B65"/>
    <w:rsid w:val="00D229D9"/>
    <w:rsid w:val="00D2434B"/>
    <w:rsid w:val="00D3557A"/>
    <w:rsid w:val="00D4698E"/>
    <w:rsid w:val="00D55C9B"/>
    <w:rsid w:val="00D700D9"/>
    <w:rsid w:val="00D75A42"/>
    <w:rsid w:val="00D76DB8"/>
    <w:rsid w:val="00D94599"/>
    <w:rsid w:val="00D9488C"/>
    <w:rsid w:val="00D968F7"/>
    <w:rsid w:val="00DA3A10"/>
    <w:rsid w:val="00DB0D4D"/>
    <w:rsid w:val="00DB27AB"/>
    <w:rsid w:val="00DC60A4"/>
    <w:rsid w:val="00DD014C"/>
    <w:rsid w:val="00DD1FDE"/>
    <w:rsid w:val="00DD79CB"/>
    <w:rsid w:val="00DE0D38"/>
    <w:rsid w:val="00DE369A"/>
    <w:rsid w:val="00DE6075"/>
    <w:rsid w:val="00DF43A4"/>
    <w:rsid w:val="00DF466C"/>
    <w:rsid w:val="00E04001"/>
    <w:rsid w:val="00E05FF3"/>
    <w:rsid w:val="00E17FC4"/>
    <w:rsid w:val="00E20222"/>
    <w:rsid w:val="00E25541"/>
    <w:rsid w:val="00E336A1"/>
    <w:rsid w:val="00E360A2"/>
    <w:rsid w:val="00E45106"/>
    <w:rsid w:val="00E66322"/>
    <w:rsid w:val="00E672BC"/>
    <w:rsid w:val="00E73DFD"/>
    <w:rsid w:val="00E77C9C"/>
    <w:rsid w:val="00E9356D"/>
    <w:rsid w:val="00E95478"/>
    <w:rsid w:val="00EB5ACA"/>
    <w:rsid w:val="00EC0DEF"/>
    <w:rsid w:val="00EE3CFC"/>
    <w:rsid w:val="00EE62E3"/>
    <w:rsid w:val="00EF3F1C"/>
    <w:rsid w:val="00EF5773"/>
    <w:rsid w:val="00EF6C46"/>
    <w:rsid w:val="00F01985"/>
    <w:rsid w:val="00F03195"/>
    <w:rsid w:val="00F06E07"/>
    <w:rsid w:val="00F143B0"/>
    <w:rsid w:val="00F2201E"/>
    <w:rsid w:val="00F307DE"/>
    <w:rsid w:val="00F31130"/>
    <w:rsid w:val="00F348D6"/>
    <w:rsid w:val="00F37CEE"/>
    <w:rsid w:val="00F40BCE"/>
    <w:rsid w:val="00F410E8"/>
    <w:rsid w:val="00F41143"/>
    <w:rsid w:val="00F43B48"/>
    <w:rsid w:val="00F62F51"/>
    <w:rsid w:val="00F64C62"/>
    <w:rsid w:val="00F830E4"/>
    <w:rsid w:val="00F87B08"/>
    <w:rsid w:val="00F96810"/>
    <w:rsid w:val="00FB30AA"/>
    <w:rsid w:val="00FC26C3"/>
    <w:rsid w:val="00FC29C3"/>
    <w:rsid w:val="00FD47CB"/>
    <w:rsid w:val="00FD4ABE"/>
    <w:rsid w:val="00FE105D"/>
    <w:rsid w:val="00FE4383"/>
    <w:rsid w:val="00FF045E"/>
    <w:rsid w:val="00FF55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F6D96"/>
  <w15:chartTrackingRefBased/>
  <w15:docId w15:val="{80E81095-0EA3-43EA-B496-2A2B3FE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A2486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570629"/>
    <w:rPr>
      <w:color w:val="800080"/>
      <w:u w:val="single"/>
    </w:rPr>
  </w:style>
  <w:style w:type="paragraph" w:customStyle="1" w:styleId="font5">
    <w:name w:val="font5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57062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57062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69">
    <w:name w:val="xl1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5">
    <w:name w:val="xl1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77">
    <w:name w:val="xl17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78">
    <w:name w:val="xl178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86">
    <w:name w:val="xl18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89">
    <w:name w:val="xl1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0">
    <w:name w:val="xl190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4">
    <w:name w:val="xl1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7">
    <w:name w:val="xl1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198">
    <w:name w:val="xl198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5">
    <w:name w:val="xl20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6">
    <w:name w:val="xl20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70629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3">
    <w:name w:val="xl213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18">
    <w:name w:val="xl218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22">
    <w:name w:val="xl22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227">
    <w:name w:val="xl22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CC99"/>
      <w:sz w:val="12"/>
      <w:szCs w:val="12"/>
    </w:rPr>
  </w:style>
  <w:style w:type="paragraph" w:customStyle="1" w:styleId="xl228">
    <w:name w:val="xl22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229">
    <w:name w:val="xl22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CC99"/>
      <w:sz w:val="12"/>
      <w:szCs w:val="12"/>
    </w:rPr>
  </w:style>
  <w:style w:type="paragraph" w:customStyle="1" w:styleId="xl230">
    <w:name w:val="xl23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31">
    <w:name w:val="xl23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32">
    <w:name w:val="xl23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36">
    <w:name w:val="xl23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color w:val="FF1818"/>
      <w:sz w:val="12"/>
      <w:szCs w:val="12"/>
    </w:rPr>
  </w:style>
  <w:style w:type="paragraph" w:customStyle="1" w:styleId="xl239">
    <w:name w:val="xl23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40">
    <w:name w:val="xl24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1">
    <w:name w:val="xl24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242">
    <w:name w:val="xl242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57062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1">
    <w:name w:val="xl251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4">
    <w:name w:val="xl26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5">
    <w:name w:val="xl26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7">
    <w:name w:val="xl26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69">
    <w:name w:val="xl2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0">
    <w:name w:val="xl2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1">
    <w:name w:val="xl271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72">
    <w:name w:val="xl272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57062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3">
    <w:name w:val="xl2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97">
    <w:name w:val="xl2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304">
    <w:name w:val="xl3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570629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308">
    <w:name w:val="xl308"/>
    <w:basedOn w:val="Normalny"/>
    <w:rsid w:val="00570629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10">
    <w:name w:val="xl3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1">
    <w:name w:val="xl311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70587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0587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5608E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5608E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5608E9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3">
    <w:name w:val="xl13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4">
    <w:name w:val="xl134"/>
    <w:basedOn w:val="Normalny"/>
    <w:rsid w:val="005608E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5608E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7">
    <w:name w:val="xl13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9">
    <w:name w:val="xl13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DE6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E607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B75BB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font9">
    <w:name w:val="font9"/>
    <w:basedOn w:val="Normalny"/>
    <w:rsid w:val="00B902B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msonormal0">
    <w:name w:val="msonormal"/>
    <w:basedOn w:val="Normalny"/>
    <w:rsid w:val="00786F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3032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32F"/>
    <w:rPr>
      <w:rFonts w:ascii="Arial" w:hAnsi="Arial"/>
      <w:i/>
    </w:rPr>
  </w:style>
  <w:style w:type="character" w:styleId="Odwoanieprzypisudolnego">
    <w:name w:val="footnote reference"/>
    <w:rsid w:val="0043032F"/>
    <w:rPr>
      <w:vertAlign w:val="superscript"/>
    </w:rPr>
  </w:style>
  <w:style w:type="paragraph" w:customStyle="1" w:styleId="font10">
    <w:name w:val="font10"/>
    <w:basedOn w:val="Normalny"/>
    <w:rsid w:val="00B04FB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14">
    <w:name w:val="xl314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5C5DB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5C5DB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5C5DB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3CC3-82E8-42FF-82FF-20FBB623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114</Pages>
  <Words>44236</Words>
  <Characters>265421</Characters>
  <Application>Microsoft Office Word</Application>
  <DocSecurity>0</DocSecurity>
  <Lines>2211</Lines>
  <Paragraphs>618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309039</CharactersWithSpaces>
  <SharedDoc>false</SharedDoc>
  <HLinks>
    <vt:vector size="246" baseType="variant"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_Toc508727962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_Toc508727961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_Toc508727960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_Toc508727959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_Toc508727958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_Toc508727957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_Toc508727956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_Toc508727955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_Toc508727954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_Toc508727953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_Toc508727952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_Toc508727951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_Toc508727950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_Toc508727949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_Toc508727948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_Toc508727947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_Toc508727946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_Toc508727945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_Toc508727944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_Toc508727943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_Toc508727942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_Toc508727941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_Toc508727940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_Toc508727939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_Toc508727938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_Toc508727937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_Toc508727936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_Toc508727935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_Toc508727934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_Toc508727933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_Toc508727932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_Toc508727931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_Toc508727930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_Toc508727929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_Toc508727928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_Toc508727927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_Toc508727926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_Toc508727925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_Toc508727924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_Toc508727923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Wilanów</dc:title>
  <dc:subject/>
  <dc:creator>Biuro Planowania Budżetowego</dc:creator>
  <cp:keywords/>
  <dc:description/>
  <cp:lastModifiedBy>Zieliński Zbigniew</cp:lastModifiedBy>
  <cp:revision>71</cp:revision>
  <cp:lastPrinted>2022-03-15T14:38:00Z</cp:lastPrinted>
  <dcterms:created xsi:type="dcterms:W3CDTF">2018-03-15T11:39:00Z</dcterms:created>
  <dcterms:modified xsi:type="dcterms:W3CDTF">2022-03-15T14:41:00Z</dcterms:modified>
</cp:coreProperties>
</file>