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41917" w14:textId="455B3DFB" w:rsidR="00263DB6" w:rsidRPr="00023726" w:rsidRDefault="00D911DB" w:rsidP="00143A4E">
      <w:pPr>
        <w:jc w:val="center"/>
        <w:rPr>
          <w:rFonts w:cstheme="minorHAnsi"/>
          <w:b/>
          <w:sz w:val="24"/>
          <w:szCs w:val="24"/>
        </w:rPr>
      </w:pPr>
      <w:r w:rsidRPr="00023726">
        <w:rPr>
          <w:rFonts w:cstheme="minorHAnsi"/>
          <w:b/>
          <w:sz w:val="24"/>
          <w:szCs w:val="24"/>
        </w:rPr>
        <w:t xml:space="preserve">Informacja kwartalna </w:t>
      </w:r>
      <w:r w:rsidR="00C31D5C" w:rsidRPr="00023726">
        <w:rPr>
          <w:rFonts w:cstheme="minorHAnsi"/>
          <w:b/>
          <w:sz w:val="24"/>
          <w:szCs w:val="24"/>
        </w:rPr>
        <w:t>o reali</w:t>
      </w:r>
      <w:r w:rsidR="00BE09BA" w:rsidRPr="00023726">
        <w:rPr>
          <w:rFonts w:cstheme="minorHAnsi"/>
          <w:b/>
          <w:sz w:val="24"/>
          <w:szCs w:val="24"/>
        </w:rPr>
        <w:t>zacji budżetu</w:t>
      </w:r>
      <w:r w:rsidRPr="00023726">
        <w:rPr>
          <w:rFonts w:cstheme="minorHAnsi"/>
          <w:b/>
          <w:sz w:val="24"/>
          <w:szCs w:val="24"/>
        </w:rPr>
        <w:t xml:space="preserve"> m.st. Warszawy za</w:t>
      </w:r>
      <w:r w:rsidR="00010618" w:rsidRPr="00023726">
        <w:rPr>
          <w:rFonts w:cstheme="minorHAnsi"/>
          <w:b/>
          <w:sz w:val="24"/>
          <w:szCs w:val="24"/>
        </w:rPr>
        <w:t xml:space="preserve"> </w:t>
      </w:r>
      <w:r w:rsidR="000443A2" w:rsidRPr="00023726">
        <w:rPr>
          <w:rFonts w:cstheme="minorHAnsi"/>
          <w:b/>
          <w:sz w:val="24"/>
          <w:szCs w:val="24"/>
        </w:rPr>
        <w:t>I</w:t>
      </w:r>
      <w:r w:rsidR="00C63E3B">
        <w:rPr>
          <w:rFonts w:cstheme="minorHAnsi"/>
          <w:b/>
          <w:sz w:val="24"/>
          <w:szCs w:val="24"/>
        </w:rPr>
        <w:t>II</w:t>
      </w:r>
      <w:r w:rsidR="000443A2" w:rsidRPr="00023726">
        <w:rPr>
          <w:rFonts w:cstheme="minorHAnsi"/>
          <w:b/>
          <w:sz w:val="24"/>
          <w:szCs w:val="24"/>
        </w:rPr>
        <w:t xml:space="preserve"> kwartał</w:t>
      </w:r>
      <w:r w:rsidR="003A7D82">
        <w:rPr>
          <w:rFonts w:cstheme="minorHAnsi"/>
          <w:b/>
          <w:sz w:val="24"/>
          <w:szCs w:val="24"/>
        </w:rPr>
        <w:t>y</w:t>
      </w:r>
      <w:r w:rsidR="00EC5418" w:rsidRPr="00023726">
        <w:rPr>
          <w:rFonts w:cstheme="minorHAnsi"/>
          <w:b/>
          <w:sz w:val="24"/>
          <w:szCs w:val="24"/>
        </w:rPr>
        <w:t xml:space="preserve"> 202</w:t>
      </w:r>
      <w:r w:rsidR="005074E7">
        <w:rPr>
          <w:rFonts w:cstheme="minorHAnsi"/>
          <w:b/>
          <w:sz w:val="24"/>
          <w:szCs w:val="24"/>
        </w:rPr>
        <w:t>2</w:t>
      </w:r>
      <w:r w:rsidR="00EC5418" w:rsidRPr="00023726">
        <w:rPr>
          <w:rFonts w:cstheme="minorHAnsi"/>
          <w:b/>
          <w:sz w:val="24"/>
          <w:szCs w:val="24"/>
        </w:rPr>
        <w:t xml:space="preserve"> r</w:t>
      </w:r>
      <w:r w:rsidR="00C74C2C">
        <w:rPr>
          <w:rFonts w:cstheme="minorHAnsi"/>
          <w:b/>
          <w:sz w:val="24"/>
          <w:szCs w:val="24"/>
        </w:rPr>
        <w:t>oku</w:t>
      </w:r>
      <w:r w:rsidR="00EC5418" w:rsidRPr="00023726">
        <w:rPr>
          <w:rFonts w:cstheme="minorHAnsi"/>
          <w:b/>
          <w:sz w:val="24"/>
          <w:szCs w:val="24"/>
        </w:rPr>
        <w:t>.</w:t>
      </w:r>
    </w:p>
    <w:p w14:paraId="3BB36DEF" w14:textId="77777777" w:rsidR="00AF7EFB" w:rsidRPr="00D7336E" w:rsidRDefault="00AF7EFB" w:rsidP="007C422B">
      <w:pPr>
        <w:jc w:val="both"/>
        <w:rPr>
          <w:rFonts w:cstheme="minorHAnsi"/>
          <w:b/>
        </w:rPr>
      </w:pPr>
    </w:p>
    <w:p w14:paraId="6D8D36EC" w14:textId="586595D5" w:rsidR="00C31D5C" w:rsidRPr="00D7336E" w:rsidRDefault="00315FE6" w:rsidP="00D7336E">
      <w:pPr>
        <w:rPr>
          <w:rFonts w:cstheme="minorHAnsi"/>
        </w:rPr>
      </w:pPr>
      <w:r w:rsidRPr="00D7336E">
        <w:rPr>
          <w:rFonts w:cstheme="minorHAnsi"/>
        </w:rPr>
        <w:t>Realizacja podstawowych wielkości budżetu m.st. Warszawy na koniec</w:t>
      </w:r>
      <w:r w:rsidR="00A60F0B" w:rsidRPr="00D7336E">
        <w:rPr>
          <w:rFonts w:cstheme="minorHAnsi"/>
        </w:rPr>
        <w:t xml:space="preserve"> </w:t>
      </w:r>
      <w:r w:rsidR="003A7D82">
        <w:rPr>
          <w:rFonts w:cstheme="minorHAnsi"/>
        </w:rPr>
        <w:t>I</w:t>
      </w:r>
      <w:r w:rsidR="00EC5418" w:rsidRPr="00D7336E">
        <w:rPr>
          <w:rFonts w:cstheme="minorHAnsi"/>
        </w:rPr>
        <w:t>I</w:t>
      </w:r>
      <w:r w:rsidR="00C63E3B">
        <w:rPr>
          <w:rFonts w:cstheme="minorHAnsi"/>
        </w:rPr>
        <w:t>I</w:t>
      </w:r>
      <w:r w:rsidR="00CA2FA9" w:rsidRPr="00D7336E">
        <w:rPr>
          <w:rFonts w:cstheme="minorHAnsi"/>
        </w:rPr>
        <w:t xml:space="preserve"> kwartału</w:t>
      </w:r>
      <w:r w:rsidRPr="00D7336E">
        <w:rPr>
          <w:rFonts w:cstheme="minorHAnsi"/>
        </w:rPr>
        <w:t xml:space="preserve"> 20</w:t>
      </w:r>
      <w:r w:rsidR="00327CD6" w:rsidRPr="00D7336E">
        <w:rPr>
          <w:rFonts w:cstheme="minorHAnsi"/>
        </w:rPr>
        <w:t>2</w:t>
      </w:r>
      <w:r w:rsidR="005074E7">
        <w:rPr>
          <w:rFonts w:cstheme="minorHAnsi"/>
        </w:rPr>
        <w:t>2</w:t>
      </w:r>
      <w:r w:rsidRPr="00D7336E">
        <w:rPr>
          <w:rFonts w:cstheme="minorHAnsi"/>
        </w:rPr>
        <w:t xml:space="preserve"> r</w:t>
      </w:r>
      <w:r w:rsidR="00C74C2C">
        <w:rPr>
          <w:rFonts w:cstheme="minorHAnsi"/>
        </w:rPr>
        <w:t>oku</w:t>
      </w:r>
      <w:r w:rsidRPr="00D7336E">
        <w:rPr>
          <w:rFonts w:cstheme="minorHAnsi"/>
        </w:rPr>
        <w:t xml:space="preserve"> wyniosła:</w:t>
      </w:r>
    </w:p>
    <w:p w14:paraId="5D80F86A" w14:textId="18FA6239" w:rsidR="009D7579" w:rsidRPr="00D7336E" w:rsidRDefault="00113A4B" w:rsidP="00D7336E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cstheme="minorHAnsi"/>
          <w:b/>
        </w:rPr>
        <w:t xml:space="preserve">Dochody </w:t>
      </w:r>
      <w:r w:rsidR="002952B3" w:rsidRPr="00D7336E">
        <w:rPr>
          <w:rFonts w:cstheme="minorHAnsi"/>
          <w:b/>
        </w:rPr>
        <w:t>ogółem</w:t>
      </w:r>
      <w:r w:rsidR="00A564AE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2952B3" w:rsidRPr="00D7336E">
        <w:rPr>
          <w:rFonts w:cstheme="minorHAnsi"/>
        </w:rPr>
        <w:tab/>
      </w:r>
      <w:r w:rsidR="003A7D82" w:rsidRPr="003A7D82">
        <w:rPr>
          <w:rFonts w:cstheme="minorHAnsi"/>
          <w:b/>
          <w:bCs/>
        </w:rPr>
        <w:t>1</w:t>
      </w:r>
      <w:r w:rsidR="00C63E3B">
        <w:rPr>
          <w:rFonts w:cstheme="minorHAnsi"/>
          <w:b/>
          <w:bCs/>
        </w:rPr>
        <w:t>5 872 708 097</w:t>
      </w:r>
      <w:r w:rsidR="009D7579" w:rsidRPr="00D7336E">
        <w:rPr>
          <w:rFonts w:eastAsia="Times New Roman" w:cstheme="minorHAnsi"/>
          <w:b/>
          <w:bCs/>
          <w:lang w:eastAsia="pl-PL"/>
        </w:rPr>
        <w:t xml:space="preserve"> zł,</w:t>
      </w:r>
    </w:p>
    <w:p w14:paraId="37C6DDF0" w14:textId="77777777" w:rsidR="00113A4B" w:rsidRPr="00D7336E" w:rsidRDefault="00113A4B" w:rsidP="00D7336E">
      <w:pPr>
        <w:spacing w:after="0" w:line="360" w:lineRule="auto"/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Cs/>
          <w:i/>
          <w:lang w:eastAsia="pl-PL"/>
        </w:rPr>
        <w:t>z tego:</w:t>
      </w:r>
    </w:p>
    <w:p w14:paraId="633D1B73" w14:textId="0DE713F9" w:rsidR="009D7579" w:rsidRPr="003A7D82" w:rsidRDefault="00113A4B" w:rsidP="00D7336E">
      <w:pPr>
        <w:rPr>
          <w:rFonts w:eastAsia="Times New Roman" w:cstheme="minorHAnsi"/>
          <w:b/>
          <w:bCs/>
          <w:i/>
          <w:lang w:eastAsia="pl-PL"/>
        </w:rPr>
      </w:pPr>
      <w:r w:rsidRPr="00D7336E">
        <w:rPr>
          <w:rFonts w:cstheme="minorHAnsi"/>
          <w:b/>
          <w:i/>
        </w:rPr>
        <w:t>dochody bieżące</w:t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b/>
          <w:i/>
        </w:rPr>
        <w:tab/>
      </w:r>
      <w:r w:rsidR="002952B3" w:rsidRPr="00D7336E">
        <w:rPr>
          <w:rFonts w:cstheme="minorHAnsi"/>
          <w:i/>
        </w:rPr>
        <w:tab/>
      </w:r>
      <w:r w:rsidR="003A7D82" w:rsidRPr="003A7D82">
        <w:rPr>
          <w:rFonts w:cstheme="minorHAnsi"/>
          <w:b/>
          <w:bCs/>
          <w:i/>
        </w:rPr>
        <w:t>1</w:t>
      </w:r>
      <w:r w:rsidR="00C63E3B">
        <w:rPr>
          <w:rFonts w:cstheme="minorHAnsi"/>
          <w:b/>
          <w:bCs/>
          <w:i/>
        </w:rPr>
        <w:t>5 391 857 637</w:t>
      </w:r>
      <w:r w:rsidR="007F7354" w:rsidRPr="003A7D82">
        <w:rPr>
          <w:rFonts w:cstheme="minorHAnsi"/>
          <w:b/>
          <w:bCs/>
          <w:i/>
        </w:rPr>
        <w:t xml:space="preserve"> zł</w:t>
      </w:r>
      <w:r w:rsidR="009D7579" w:rsidRPr="003A7D82">
        <w:rPr>
          <w:rFonts w:eastAsia="Times New Roman" w:cstheme="minorHAnsi"/>
          <w:b/>
          <w:bCs/>
          <w:i/>
          <w:lang w:eastAsia="pl-PL"/>
        </w:rPr>
        <w:t>,</w:t>
      </w:r>
    </w:p>
    <w:p w14:paraId="3A52EDC2" w14:textId="48742592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dochody majątkowe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D769BB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3A7D82">
        <w:rPr>
          <w:rFonts w:eastAsia="Times New Roman" w:cstheme="minorHAnsi"/>
          <w:b/>
          <w:i/>
          <w:lang w:eastAsia="pl-PL"/>
        </w:rPr>
        <w:t xml:space="preserve">  </w:t>
      </w:r>
      <w:r w:rsidR="002952B3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C63E3B">
        <w:rPr>
          <w:rFonts w:eastAsia="Times New Roman" w:cstheme="minorHAnsi"/>
          <w:b/>
          <w:i/>
          <w:lang w:eastAsia="pl-PL"/>
        </w:rPr>
        <w:t>480 850 460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1A78034C" w14:textId="77777777" w:rsidR="00F13D4E" w:rsidRPr="00D7336E" w:rsidRDefault="00F13D4E" w:rsidP="00D7336E">
      <w:pPr>
        <w:rPr>
          <w:rFonts w:eastAsia="Times New Roman" w:cstheme="minorHAnsi"/>
          <w:b/>
          <w:lang w:eastAsia="pl-PL"/>
        </w:rPr>
      </w:pPr>
    </w:p>
    <w:p w14:paraId="09232998" w14:textId="2D7DA40F" w:rsidR="009D7579" w:rsidRPr="00C63E3B" w:rsidRDefault="00113A4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Wydatki </w:t>
      </w:r>
      <w:r w:rsidR="002952B3" w:rsidRPr="00D7336E">
        <w:rPr>
          <w:rFonts w:eastAsia="Times New Roman" w:cstheme="minorHAnsi"/>
          <w:b/>
          <w:lang w:eastAsia="pl-PL"/>
        </w:rPr>
        <w:t>ogółem</w:t>
      </w:r>
      <w:r w:rsidR="00A564AE" w:rsidRPr="00D7336E">
        <w:rPr>
          <w:rFonts w:eastAsia="Times New Roman" w:cstheme="minorHAnsi"/>
          <w:lang w:eastAsia="pl-PL"/>
        </w:rPr>
        <w:tab/>
      </w:r>
      <w:r w:rsidR="002952B3" w:rsidRPr="00D7336E">
        <w:rPr>
          <w:rFonts w:eastAsia="Times New Roman" w:cstheme="minorHAnsi"/>
          <w:lang w:eastAsia="pl-PL"/>
        </w:rPr>
        <w:tab/>
      </w:r>
      <w:r w:rsidR="00A564AE" w:rsidRPr="00D7336E">
        <w:rPr>
          <w:rFonts w:eastAsia="Times New Roman" w:cstheme="minorHAnsi"/>
          <w:lang w:eastAsia="pl-PL"/>
        </w:rPr>
        <w:tab/>
      </w:r>
      <w:r w:rsidR="000443A2" w:rsidRPr="00C63E3B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6EC72C60" wp14:editId="69FE4BE5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73" name="Obraz 54573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3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E3B" w:rsidRPr="00C63E3B">
        <w:rPr>
          <w:rFonts w:eastAsia="Times New Roman" w:cstheme="minorHAnsi"/>
          <w:b/>
          <w:lang w:eastAsia="pl-PL"/>
        </w:rPr>
        <w:t>14 842 683 817</w:t>
      </w:r>
      <w:r w:rsidR="009D7579" w:rsidRPr="00C63E3B">
        <w:rPr>
          <w:rFonts w:eastAsia="Times New Roman" w:cstheme="minorHAnsi"/>
          <w:b/>
          <w:lang w:eastAsia="pl-PL"/>
        </w:rPr>
        <w:t xml:space="preserve"> zł,</w:t>
      </w:r>
    </w:p>
    <w:p w14:paraId="24FF5B6D" w14:textId="77777777" w:rsidR="00113A4B" w:rsidRPr="00D7336E" w:rsidRDefault="009B2092" w:rsidP="00D7336E">
      <w:pPr>
        <w:rPr>
          <w:rFonts w:eastAsia="Times New Roman" w:cstheme="minorHAnsi"/>
          <w:bCs/>
          <w:i/>
          <w:lang w:eastAsia="pl-PL"/>
        </w:rPr>
      </w:pPr>
      <w:r w:rsidRPr="00D7336E">
        <w:rPr>
          <w:rFonts w:eastAsia="Times New Roman" w:cstheme="minorHAnsi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BB2751E" wp14:editId="6843F370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23825" cy="123825"/>
            <wp:effectExtent l="0" t="0" r="9525" b="9525"/>
            <wp:wrapNone/>
            <wp:docPr id="54509" name="Obraz 54509" descr="Expanded" hidden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" name="BExVT0HABIZ37KAQB46JP7LN0JZ1" descr="Expanded" hidden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3A4B" w:rsidRPr="00D7336E">
        <w:rPr>
          <w:rFonts w:eastAsia="Times New Roman" w:cstheme="minorHAnsi"/>
          <w:bCs/>
          <w:i/>
          <w:lang w:eastAsia="pl-PL"/>
        </w:rPr>
        <w:t>z tego:</w:t>
      </w:r>
    </w:p>
    <w:p w14:paraId="736328B4" w14:textId="2228B704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bieżące</w:t>
      </w:r>
      <w:r w:rsidR="002952B3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      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 </w:t>
      </w:r>
      <w:r w:rsidR="00D7336E">
        <w:rPr>
          <w:rFonts w:eastAsia="Times New Roman" w:cstheme="minorHAnsi"/>
          <w:b/>
          <w:i/>
          <w:lang w:eastAsia="pl-PL"/>
        </w:rPr>
        <w:t xml:space="preserve">  </w:t>
      </w:r>
      <w:r w:rsidR="00C63E3B">
        <w:rPr>
          <w:rFonts w:eastAsia="Times New Roman" w:cstheme="minorHAnsi"/>
          <w:b/>
          <w:i/>
          <w:lang w:eastAsia="pl-PL"/>
        </w:rPr>
        <w:t>13 553 207 719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zł,</w:t>
      </w:r>
    </w:p>
    <w:p w14:paraId="3E1D85DD" w14:textId="5F568B94" w:rsidR="009D7579" w:rsidRPr="00D7336E" w:rsidRDefault="00113A4B" w:rsidP="00D7336E">
      <w:pPr>
        <w:rPr>
          <w:rFonts w:eastAsia="Times New Roman" w:cstheme="minorHAnsi"/>
          <w:b/>
          <w:i/>
          <w:lang w:eastAsia="pl-PL"/>
        </w:rPr>
      </w:pPr>
      <w:r w:rsidRPr="00D7336E">
        <w:rPr>
          <w:rFonts w:eastAsia="Times New Roman" w:cstheme="minorHAnsi"/>
          <w:b/>
          <w:i/>
          <w:lang w:eastAsia="pl-PL"/>
        </w:rPr>
        <w:t>wydatki majątkowe</w:t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827B82" w:rsidRPr="00D7336E">
        <w:rPr>
          <w:rFonts w:eastAsia="Times New Roman" w:cstheme="minorHAnsi"/>
          <w:i/>
          <w:lang w:eastAsia="pl-PL"/>
        </w:rPr>
        <w:tab/>
      </w:r>
      <w:r w:rsidR="001D2916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BE598A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i/>
          <w:lang w:eastAsia="pl-PL"/>
        </w:rPr>
        <w:t xml:space="preserve"> </w:t>
      </w:r>
      <w:r w:rsidR="00C63E3B">
        <w:rPr>
          <w:rFonts w:eastAsia="Times New Roman" w:cstheme="minorHAnsi"/>
          <w:b/>
          <w:i/>
          <w:lang w:eastAsia="pl-PL"/>
        </w:rPr>
        <w:t>1 289 476 098</w:t>
      </w:r>
      <w:r w:rsidR="009D7579" w:rsidRPr="00D7336E">
        <w:rPr>
          <w:rFonts w:eastAsia="Times New Roman" w:cstheme="minorHAnsi"/>
          <w:b/>
          <w:i/>
          <w:lang w:eastAsia="pl-PL"/>
        </w:rPr>
        <w:t xml:space="preserve"> zł.</w:t>
      </w:r>
    </w:p>
    <w:p w14:paraId="19C218FD" w14:textId="77777777" w:rsidR="00AF7EFB" w:rsidRPr="00D7336E" w:rsidRDefault="00AF7EFB" w:rsidP="00D7336E">
      <w:pPr>
        <w:rPr>
          <w:rFonts w:eastAsia="Times New Roman" w:cstheme="minorHAnsi"/>
          <w:b/>
          <w:lang w:eastAsia="pl-PL"/>
        </w:rPr>
      </w:pPr>
    </w:p>
    <w:p w14:paraId="46455F20" w14:textId="271F77F9" w:rsidR="003975E6" w:rsidRPr="00D7336E" w:rsidRDefault="005708DA" w:rsidP="00D7336E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Na koniec </w:t>
      </w:r>
      <w:r w:rsidR="0032456C" w:rsidRPr="00D7336E">
        <w:rPr>
          <w:rFonts w:eastAsia="Times New Roman" w:cstheme="minorHAnsi"/>
          <w:b/>
          <w:lang w:eastAsia="pl-PL"/>
        </w:rPr>
        <w:t>I</w:t>
      </w:r>
      <w:r w:rsidR="003A7D82">
        <w:rPr>
          <w:rFonts w:eastAsia="Times New Roman" w:cstheme="minorHAnsi"/>
          <w:b/>
          <w:lang w:eastAsia="pl-PL"/>
        </w:rPr>
        <w:t>I</w:t>
      </w:r>
      <w:r w:rsidR="00C63E3B">
        <w:rPr>
          <w:rFonts w:eastAsia="Times New Roman" w:cstheme="minorHAnsi"/>
          <w:b/>
          <w:lang w:eastAsia="pl-PL"/>
        </w:rPr>
        <w:t>I</w:t>
      </w:r>
      <w:r w:rsidR="0032456C" w:rsidRPr="00D7336E">
        <w:rPr>
          <w:rFonts w:eastAsia="Times New Roman" w:cstheme="minorHAnsi"/>
          <w:b/>
          <w:lang w:eastAsia="pl-PL"/>
        </w:rPr>
        <w:t xml:space="preserve"> kwartał</w:t>
      </w:r>
      <w:r>
        <w:rPr>
          <w:rFonts w:eastAsia="Times New Roman" w:cstheme="minorHAnsi"/>
          <w:b/>
          <w:lang w:eastAsia="pl-PL"/>
        </w:rPr>
        <w:t xml:space="preserve">u </w:t>
      </w:r>
      <w:r w:rsidR="00045622" w:rsidRPr="00D7336E">
        <w:rPr>
          <w:rFonts w:eastAsia="Times New Roman" w:cstheme="minorHAnsi"/>
          <w:b/>
          <w:lang w:eastAsia="pl-PL"/>
        </w:rPr>
        <w:t>20</w:t>
      </w:r>
      <w:r w:rsidR="003975E6" w:rsidRPr="00D7336E">
        <w:rPr>
          <w:rFonts w:eastAsia="Times New Roman" w:cstheme="minorHAnsi"/>
          <w:b/>
          <w:lang w:eastAsia="pl-PL"/>
        </w:rPr>
        <w:t>2</w:t>
      </w:r>
      <w:r w:rsidR="005074E7">
        <w:rPr>
          <w:rFonts w:eastAsia="Times New Roman" w:cstheme="minorHAnsi"/>
          <w:b/>
          <w:lang w:eastAsia="pl-PL"/>
        </w:rPr>
        <w:t>2</w:t>
      </w:r>
      <w:r w:rsidR="00045622" w:rsidRPr="00D7336E">
        <w:rPr>
          <w:rFonts w:eastAsia="Times New Roman" w:cstheme="minorHAnsi"/>
          <w:b/>
          <w:lang w:eastAsia="pl-PL"/>
        </w:rPr>
        <w:t xml:space="preserve"> r</w:t>
      </w:r>
      <w:r w:rsidR="00C74C2C">
        <w:rPr>
          <w:rFonts w:eastAsia="Times New Roman" w:cstheme="minorHAnsi"/>
          <w:b/>
          <w:lang w:eastAsia="pl-PL"/>
        </w:rPr>
        <w:t>oku</w:t>
      </w:r>
      <w:r w:rsidR="00045622" w:rsidRPr="00D7336E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odnotowano </w:t>
      </w:r>
      <w:r w:rsidR="00BE598A" w:rsidRPr="00D7336E">
        <w:rPr>
          <w:rFonts w:eastAsia="Times New Roman" w:cstheme="minorHAnsi"/>
          <w:b/>
          <w:lang w:eastAsia="pl-PL"/>
        </w:rPr>
        <w:t>nadwyżk</w:t>
      </w:r>
      <w:r>
        <w:rPr>
          <w:rFonts w:eastAsia="Times New Roman" w:cstheme="minorHAnsi"/>
          <w:b/>
          <w:lang w:eastAsia="pl-PL"/>
        </w:rPr>
        <w:t>ę</w:t>
      </w:r>
      <w:r w:rsidR="00BE598A" w:rsidRPr="00D7336E">
        <w:rPr>
          <w:rFonts w:eastAsia="Times New Roman" w:cstheme="minorHAnsi"/>
          <w:b/>
          <w:lang w:eastAsia="pl-PL"/>
        </w:rPr>
        <w:t xml:space="preserve"> budżetową</w:t>
      </w:r>
      <w:r w:rsidR="00315FE6" w:rsidRPr="00D7336E">
        <w:rPr>
          <w:rFonts w:eastAsia="Times New Roman" w:cstheme="minorHAnsi"/>
          <w:lang w:eastAsia="pl-PL"/>
        </w:rPr>
        <w:t xml:space="preserve"> w kwocie </w:t>
      </w:r>
      <w:r w:rsidR="005074E7">
        <w:rPr>
          <w:rFonts w:cstheme="minorHAnsi"/>
          <w:b/>
          <w:bCs/>
        </w:rPr>
        <w:t>1</w:t>
      </w:r>
      <w:r w:rsidR="00C63E3B">
        <w:rPr>
          <w:rFonts w:cstheme="minorHAnsi"/>
          <w:b/>
          <w:bCs/>
        </w:rPr>
        <w:t> 030 024 280</w:t>
      </w:r>
      <w:r w:rsidR="003975E6" w:rsidRPr="00D7336E">
        <w:rPr>
          <w:rFonts w:eastAsia="Times New Roman" w:cstheme="minorHAnsi"/>
          <w:b/>
          <w:bCs/>
          <w:lang w:eastAsia="pl-PL"/>
        </w:rPr>
        <w:t xml:space="preserve"> zł.</w:t>
      </w:r>
    </w:p>
    <w:p w14:paraId="6E5F37D2" w14:textId="7FCC3C28" w:rsidR="006B0300" w:rsidRPr="00D7336E" w:rsidRDefault="003975E6" w:rsidP="00D7336E">
      <w:pPr>
        <w:rPr>
          <w:rFonts w:eastAsia="Times New Roman" w:cstheme="minorHAnsi"/>
          <w:bCs/>
          <w:lang w:eastAsia="pl-PL"/>
        </w:rPr>
      </w:pPr>
      <w:r w:rsidRPr="00D7336E">
        <w:rPr>
          <w:rFonts w:eastAsia="Times New Roman" w:cstheme="minorHAnsi"/>
          <w:b/>
          <w:bCs/>
          <w:lang w:eastAsia="pl-PL"/>
        </w:rPr>
        <w:t>D</w:t>
      </w:r>
      <w:r w:rsidR="006B0300" w:rsidRPr="00D7336E">
        <w:rPr>
          <w:rFonts w:eastAsia="Times New Roman" w:cstheme="minorHAnsi"/>
          <w:b/>
          <w:bCs/>
          <w:lang w:eastAsia="pl-PL"/>
        </w:rPr>
        <w:t>ochody budżetowe</w:t>
      </w:r>
      <w:r w:rsidR="006B0300" w:rsidRPr="00D7336E">
        <w:rPr>
          <w:rFonts w:eastAsia="Times New Roman" w:cstheme="minorHAnsi"/>
          <w:bCs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bCs/>
          <w:lang w:eastAsia="pl-PL"/>
        </w:rPr>
        <w:t>na poziomie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C63E3B" w:rsidRPr="00C63E3B">
        <w:rPr>
          <w:rFonts w:eastAsia="Times New Roman" w:cstheme="minorHAnsi"/>
          <w:b/>
          <w:lang w:eastAsia="pl-PL"/>
        </w:rPr>
        <w:t>79,13</w:t>
      </w:r>
      <w:r w:rsidR="006A0566" w:rsidRPr="0072227A">
        <w:rPr>
          <w:rFonts w:eastAsia="Times New Roman" w:cstheme="minorHAnsi"/>
          <w:b/>
          <w:lang w:eastAsia="pl-PL"/>
        </w:rPr>
        <w:t>%</w:t>
      </w:r>
      <w:r w:rsidR="00E8320E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>planu</w:t>
      </w:r>
      <w:r w:rsidR="006F0698" w:rsidRPr="00D7336E">
        <w:rPr>
          <w:rFonts w:eastAsia="Times New Roman" w:cstheme="minorHAnsi"/>
          <w:b/>
          <w:bCs/>
          <w:lang w:eastAsia="pl-PL"/>
        </w:rPr>
        <w:t xml:space="preserve">, </w:t>
      </w:r>
      <w:r w:rsidR="006F0698" w:rsidRPr="00D7336E">
        <w:rPr>
          <w:rFonts w:eastAsia="Times New Roman" w:cstheme="minorHAnsi"/>
          <w:bCs/>
          <w:lang w:eastAsia="pl-PL"/>
        </w:rPr>
        <w:t xml:space="preserve">tj. o </w:t>
      </w:r>
      <w:r w:rsidR="00C63E3B">
        <w:rPr>
          <w:rFonts w:eastAsia="Times New Roman" w:cstheme="minorHAnsi"/>
          <w:bCs/>
          <w:lang w:eastAsia="pl-PL"/>
        </w:rPr>
        <w:t>4,1</w:t>
      </w:r>
      <w:r w:rsidR="00FF785F">
        <w:rPr>
          <w:rFonts w:eastAsia="Times New Roman" w:cstheme="minorHAnsi"/>
          <w:bCs/>
          <w:lang w:eastAsia="pl-PL"/>
        </w:rPr>
        <w:t>6</w:t>
      </w:r>
      <w:r w:rsidR="001456A7" w:rsidRPr="00D7336E">
        <w:rPr>
          <w:rFonts w:eastAsia="Times New Roman" w:cstheme="minorHAnsi"/>
          <w:bCs/>
          <w:lang w:eastAsia="pl-PL"/>
        </w:rPr>
        <w:t xml:space="preserve"> </w:t>
      </w:r>
      <w:r w:rsidR="006F0698" w:rsidRPr="00D7336E">
        <w:rPr>
          <w:rFonts w:eastAsia="Times New Roman" w:cstheme="minorHAnsi"/>
          <w:bCs/>
          <w:lang w:eastAsia="pl-PL"/>
        </w:rPr>
        <w:t>p.p. po</w:t>
      </w:r>
      <w:r w:rsidR="00BE598A" w:rsidRPr="00D7336E">
        <w:rPr>
          <w:rFonts w:eastAsia="Times New Roman" w:cstheme="minorHAnsi"/>
          <w:bCs/>
          <w:lang w:eastAsia="pl-PL"/>
        </w:rPr>
        <w:t>wyżej</w:t>
      </w:r>
      <w:r w:rsidR="006F0698" w:rsidRPr="00D7336E">
        <w:rPr>
          <w:rFonts w:eastAsia="Times New Roman" w:cstheme="minorHAnsi"/>
          <w:bCs/>
          <w:lang w:eastAsia="pl-PL"/>
        </w:rPr>
        <w:t xml:space="preserve"> wskaźnika wynikającego z upływu czasu.</w:t>
      </w:r>
      <w:r w:rsidR="006B0300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>W</w:t>
      </w:r>
      <w:r w:rsidR="00AF7EFB" w:rsidRPr="00D7336E">
        <w:rPr>
          <w:rFonts w:eastAsia="Times New Roman" w:cstheme="minorHAnsi"/>
          <w:bCs/>
          <w:lang w:eastAsia="pl-PL"/>
        </w:rPr>
        <w:t> </w:t>
      </w:r>
      <w:r w:rsidR="006B0300" w:rsidRPr="00D7336E">
        <w:rPr>
          <w:rFonts w:eastAsia="Times New Roman" w:cstheme="minorHAnsi"/>
          <w:bCs/>
          <w:lang w:eastAsia="pl-PL"/>
        </w:rPr>
        <w:t>stosunku do</w:t>
      </w:r>
      <w:r w:rsidR="00827B82" w:rsidRPr="00D7336E">
        <w:rPr>
          <w:rFonts w:eastAsia="Times New Roman" w:cstheme="minorHAnsi"/>
          <w:bCs/>
          <w:lang w:eastAsia="pl-PL"/>
        </w:rPr>
        <w:t> </w:t>
      </w:r>
      <w:r w:rsidR="005708DA">
        <w:rPr>
          <w:rFonts w:eastAsia="Times New Roman" w:cstheme="minorHAnsi"/>
          <w:bCs/>
          <w:lang w:eastAsia="pl-PL"/>
        </w:rPr>
        <w:t xml:space="preserve">stanu na koniec </w:t>
      </w:r>
      <w:r w:rsidR="007F7354" w:rsidRPr="00D7336E">
        <w:rPr>
          <w:rFonts w:eastAsia="Times New Roman" w:cstheme="minorHAnsi"/>
          <w:bCs/>
          <w:lang w:eastAsia="pl-PL"/>
        </w:rPr>
        <w:t>I</w:t>
      </w:r>
      <w:r w:rsidR="0072227A">
        <w:rPr>
          <w:rFonts w:eastAsia="Times New Roman" w:cstheme="minorHAnsi"/>
          <w:bCs/>
          <w:lang w:eastAsia="pl-PL"/>
        </w:rPr>
        <w:t>I</w:t>
      </w:r>
      <w:r w:rsidR="00C63E3B">
        <w:rPr>
          <w:rFonts w:eastAsia="Times New Roman" w:cstheme="minorHAnsi"/>
          <w:bCs/>
          <w:lang w:eastAsia="pl-PL"/>
        </w:rPr>
        <w:t>I</w:t>
      </w:r>
      <w:r w:rsidR="00045622" w:rsidRPr="00D7336E">
        <w:rPr>
          <w:rFonts w:eastAsia="Times New Roman" w:cstheme="minorHAnsi"/>
          <w:bCs/>
          <w:lang w:eastAsia="pl-PL"/>
        </w:rPr>
        <w:t xml:space="preserve"> kwartału </w:t>
      </w:r>
      <w:r w:rsidR="00C74C2C" w:rsidRPr="00D7336E">
        <w:rPr>
          <w:rFonts w:eastAsia="Times New Roman" w:cstheme="minorHAnsi"/>
          <w:bCs/>
          <w:lang w:eastAsia="pl-PL"/>
        </w:rPr>
        <w:t>ub</w:t>
      </w:r>
      <w:r w:rsidR="00C74C2C">
        <w:rPr>
          <w:rFonts w:eastAsia="Times New Roman" w:cstheme="minorHAnsi"/>
          <w:bCs/>
          <w:lang w:eastAsia="pl-PL"/>
        </w:rPr>
        <w:t>iegłego</w:t>
      </w:r>
      <w:r w:rsidR="00045622" w:rsidRPr="00D7336E">
        <w:rPr>
          <w:rFonts w:eastAsia="Times New Roman" w:cstheme="minorHAnsi"/>
          <w:bCs/>
          <w:lang w:eastAsia="pl-PL"/>
        </w:rPr>
        <w:t xml:space="preserve"> r</w:t>
      </w:r>
      <w:r w:rsidR="00C74C2C">
        <w:rPr>
          <w:rFonts w:eastAsia="Times New Roman" w:cstheme="minorHAnsi"/>
          <w:bCs/>
          <w:lang w:eastAsia="pl-PL"/>
        </w:rPr>
        <w:t>oku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/>
          <w:bCs/>
          <w:lang w:eastAsia="pl-PL"/>
        </w:rPr>
        <w:t xml:space="preserve">dochody </w:t>
      </w:r>
      <w:r w:rsidR="00045622" w:rsidRPr="00D7336E">
        <w:rPr>
          <w:rFonts w:eastAsia="Times New Roman" w:cstheme="minorHAnsi"/>
          <w:b/>
          <w:bCs/>
          <w:lang w:eastAsia="pl-PL"/>
        </w:rPr>
        <w:t>są wyższe</w:t>
      </w:r>
      <w:r w:rsidR="00045622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>o</w:t>
      </w:r>
      <w:r w:rsidR="00AF7EFB" w:rsidRPr="00D7336E">
        <w:rPr>
          <w:rFonts w:eastAsia="Times New Roman" w:cstheme="minorHAnsi"/>
          <w:bCs/>
          <w:lang w:eastAsia="pl-PL"/>
        </w:rPr>
        <w:t> </w:t>
      </w:r>
      <w:r w:rsidR="00C63E3B" w:rsidRPr="00C63E3B">
        <w:rPr>
          <w:rFonts w:eastAsia="Times New Roman" w:cstheme="minorHAnsi"/>
          <w:b/>
          <w:lang w:eastAsia="pl-PL"/>
        </w:rPr>
        <w:t>568 097 905</w:t>
      </w:r>
      <w:r w:rsidR="006A0566" w:rsidRPr="0072227A">
        <w:rPr>
          <w:rFonts w:eastAsia="Times New Roman" w:cstheme="minorHAnsi"/>
          <w:b/>
          <w:bCs/>
          <w:lang w:eastAsia="pl-PL"/>
        </w:rPr>
        <w:t xml:space="preserve"> zł</w:t>
      </w:r>
      <w:r w:rsidR="002C2DF3" w:rsidRPr="00D7336E">
        <w:rPr>
          <w:rFonts w:eastAsia="Times New Roman" w:cstheme="minorHAnsi"/>
          <w:b/>
          <w:bCs/>
          <w:lang w:eastAsia="pl-PL"/>
        </w:rPr>
        <w:t xml:space="preserve">, tj. o </w:t>
      </w:r>
      <w:r w:rsidR="00C63E3B">
        <w:rPr>
          <w:rFonts w:eastAsia="Times New Roman" w:cstheme="minorHAnsi"/>
          <w:b/>
          <w:bCs/>
          <w:lang w:eastAsia="pl-PL"/>
        </w:rPr>
        <w:t>3,71</w:t>
      </w:r>
      <w:r w:rsidR="000C5BFD" w:rsidRPr="00D7336E">
        <w:rPr>
          <w:rFonts w:eastAsia="Times New Roman" w:cstheme="minorHAnsi"/>
          <w:b/>
          <w:bCs/>
          <w:lang w:eastAsia="pl-PL"/>
        </w:rPr>
        <w:t>%</w:t>
      </w:r>
      <w:r w:rsidR="00C01E9B" w:rsidRPr="00D7336E">
        <w:rPr>
          <w:rFonts w:eastAsia="Times New Roman" w:cstheme="minorHAnsi"/>
          <w:b/>
          <w:bCs/>
          <w:lang w:eastAsia="pl-PL"/>
        </w:rPr>
        <w:t>.</w:t>
      </w:r>
      <w:r w:rsidR="0032456C" w:rsidRPr="00D7336E">
        <w:rPr>
          <w:rFonts w:eastAsia="Times New Roman" w:cstheme="minorHAnsi"/>
          <w:bCs/>
          <w:lang w:eastAsia="pl-PL"/>
        </w:rPr>
        <w:t xml:space="preserve"> </w:t>
      </w:r>
      <w:r w:rsidR="006B0300" w:rsidRPr="00D7336E">
        <w:rPr>
          <w:rFonts w:eastAsia="Times New Roman" w:cstheme="minorHAnsi"/>
          <w:bCs/>
          <w:lang w:eastAsia="pl-PL"/>
        </w:rPr>
        <w:t xml:space="preserve"> </w:t>
      </w:r>
    </w:p>
    <w:p w14:paraId="57610F56" w14:textId="7F50F0E0" w:rsidR="007C3E9C" w:rsidRDefault="00F13023" w:rsidP="0070391B">
      <w:pPr>
        <w:spacing w:before="120" w:after="120" w:line="24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Pr="00D7336E">
        <w:rPr>
          <w:rFonts w:eastAsia="Times New Roman" w:cstheme="minorHAnsi"/>
          <w:b/>
          <w:bCs/>
          <w:lang w:eastAsia="pl-PL"/>
        </w:rPr>
        <w:t>dochody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stanowią </w:t>
      </w:r>
      <w:r w:rsidR="00C63E3B" w:rsidRPr="00C63E3B">
        <w:rPr>
          <w:rFonts w:eastAsia="Times New Roman" w:cstheme="minorHAnsi"/>
          <w:b/>
          <w:lang w:eastAsia="pl-PL"/>
        </w:rPr>
        <w:t>80,82</w:t>
      </w:r>
      <w:r w:rsidRPr="00C63E3B">
        <w:rPr>
          <w:rFonts w:eastAsia="Times New Roman" w:cstheme="minorHAnsi"/>
          <w:b/>
          <w:lang w:eastAsia="pl-PL"/>
        </w:rPr>
        <w:t>%</w:t>
      </w:r>
      <w:r w:rsidRPr="00D7336E">
        <w:rPr>
          <w:rFonts w:eastAsia="Times New Roman" w:cstheme="minorHAnsi"/>
          <w:b/>
          <w:bCs/>
          <w:lang w:eastAsia="pl-PL"/>
        </w:rPr>
        <w:t xml:space="preserve"> planu. </w:t>
      </w:r>
      <w:r w:rsidRPr="00D7336E">
        <w:rPr>
          <w:rFonts w:eastAsia="Times New Roman" w:cstheme="minorHAnsi"/>
          <w:bCs/>
          <w:lang w:eastAsia="pl-PL"/>
        </w:rPr>
        <w:t xml:space="preserve">W </w:t>
      </w:r>
      <w:r w:rsidR="0004562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045622" w:rsidRPr="00D7336E">
        <w:rPr>
          <w:rFonts w:eastAsia="Times New Roman" w:cstheme="minorHAnsi"/>
          <w:bCs/>
          <w:lang w:eastAsia="pl-PL"/>
        </w:rPr>
        <w:t xml:space="preserve"> </w:t>
      </w:r>
      <w:r w:rsidR="00BB7BAD" w:rsidRPr="00D7336E">
        <w:rPr>
          <w:rFonts w:eastAsia="Times New Roman" w:cstheme="minorHAnsi"/>
          <w:bCs/>
          <w:lang w:eastAsia="pl-PL"/>
        </w:rPr>
        <w:t>I</w:t>
      </w:r>
      <w:r w:rsidR="00172F3A">
        <w:rPr>
          <w:rFonts w:eastAsia="Times New Roman" w:cstheme="minorHAnsi"/>
          <w:bCs/>
          <w:lang w:eastAsia="pl-PL"/>
        </w:rPr>
        <w:t>I</w:t>
      </w:r>
      <w:r w:rsidR="0072227A">
        <w:rPr>
          <w:rFonts w:eastAsia="Times New Roman" w:cstheme="minorHAnsi"/>
          <w:bCs/>
          <w:lang w:eastAsia="pl-PL"/>
        </w:rPr>
        <w:t>I</w:t>
      </w:r>
      <w:r w:rsidR="00045622" w:rsidRPr="00D7336E">
        <w:rPr>
          <w:rFonts w:eastAsia="Times New Roman" w:cstheme="minorHAnsi"/>
          <w:bCs/>
          <w:lang w:eastAsia="pl-PL"/>
        </w:rPr>
        <w:t xml:space="preserve"> kwartału ub</w:t>
      </w:r>
      <w:r w:rsidR="00C74C2C">
        <w:rPr>
          <w:rFonts w:eastAsia="Times New Roman" w:cstheme="minorHAnsi"/>
          <w:bCs/>
          <w:lang w:eastAsia="pl-PL"/>
        </w:rPr>
        <w:t>iegłego</w:t>
      </w:r>
      <w:r w:rsidR="00045622" w:rsidRPr="00D7336E">
        <w:rPr>
          <w:rFonts w:eastAsia="Times New Roman" w:cstheme="minorHAnsi"/>
          <w:bCs/>
          <w:lang w:eastAsia="pl-PL"/>
        </w:rPr>
        <w:t xml:space="preserve"> r</w:t>
      </w:r>
      <w:r w:rsidR="00C74C2C">
        <w:rPr>
          <w:rFonts w:eastAsia="Times New Roman" w:cstheme="minorHAnsi"/>
          <w:bCs/>
          <w:lang w:eastAsia="pl-PL"/>
        </w:rPr>
        <w:t>oku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="00045622" w:rsidRPr="00D7336E">
        <w:rPr>
          <w:rFonts w:eastAsia="Times New Roman" w:cstheme="minorHAnsi"/>
          <w:bCs/>
          <w:lang w:eastAsia="pl-PL"/>
        </w:rPr>
        <w:t>są </w:t>
      </w:r>
      <w:r w:rsidR="00045622" w:rsidRPr="00D7336E">
        <w:rPr>
          <w:rFonts w:eastAsia="Times New Roman" w:cstheme="minorHAnsi"/>
          <w:b/>
          <w:bCs/>
          <w:lang w:eastAsia="pl-PL"/>
        </w:rPr>
        <w:t xml:space="preserve">wyższe </w:t>
      </w:r>
      <w:r w:rsidRPr="00D7336E">
        <w:rPr>
          <w:rFonts w:eastAsia="Times New Roman" w:cstheme="minorHAnsi"/>
          <w:b/>
          <w:bCs/>
          <w:lang w:eastAsia="pl-PL"/>
        </w:rPr>
        <w:t xml:space="preserve">o </w:t>
      </w:r>
      <w:r w:rsidR="00172F3A">
        <w:rPr>
          <w:rFonts w:eastAsia="Times New Roman" w:cstheme="minorHAnsi"/>
          <w:b/>
          <w:bCs/>
          <w:lang w:eastAsia="pl-PL"/>
        </w:rPr>
        <w:t>592 230 716</w:t>
      </w:r>
      <w:r w:rsidR="00110C29" w:rsidRPr="00D7336E">
        <w:rPr>
          <w:rFonts w:eastAsia="Times New Roman" w:cstheme="minorHAnsi"/>
          <w:b/>
          <w:bCs/>
          <w:lang w:eastAsia="pl-PL"/>
        </w:rPr>
        <w:t xml:space="preserve"> zł,</w:t>
      </w:r>
      <w:r w:rsidR="00710541" w:rsidRPr="00D7336E">
        <w:rPr>
          <w:rFonts w:eastAsia="Times New Roman" w:cstheme="minorHAnsi"/>
          <w:b/>
          <w:lang w:eastAsia="pl-PL"/>
        </w:rPr>
        <w:t xml:space="preserve"> </w:t>
      </w:r>
      <w:r w:rsidRPr="00D7336E">
        <w:rPr>
          <w:rFonts w:eastAsia="Times New Roman" w:cstheme="minorHAnsi"/>
          <w:b/>
          <w:lang w:eastAsia="pl-PL"/>
        </w:rPr>
        <w:t xml:space="preserve">tj. o </w:t>
      </w:r>
      <w:r w:rsidR="00591EEC">
        <w:rPr>
          <w:rFonts w:eastAsia="Times New Roman" w:cstheme="minorHAnsi"/>
          <w:b/>
          <w:lang w:eastAsia="pl-PL"/>
        </w:rPr>
        <w:t>3,99</w:t>
      </w:r>
      <w:r w:rsidRPr="00D7336E">
        <w:rPr>
          <w:rFonts w:eastAsia="Times New Roman" w:cstheme="minorHAnsi"/>
          <w:b/>
          <w:lang w:eastAsia="pl-PL"/>
        </w:rPr>
        <w:t>%</w:t>
      </w:r>
      <w:r w:rsidR="0070391B">
        <w:rPr>
          <w:rFonts w:eastAsia="Times New Roman" w:cstheme="minorHAnsi"/>
          <w:b/>
          <w:lang w:eastAsia="pl-PL"/>
        </w:rPr>
        <w:t xml:space="preserve">, </w:t>
      </w:r>
      <w:bookmarkStart w:id="0" w:name="_Hlk117504459"/>
      <w:r w:rsidR="0070391B">
        <w:rPr>
          <w:rFonts w:eastAsia="Times New Roman" w:cstheme="minorHAnsi"/>
          <w:lang w:eastAsia="pl-PL"/>
        </w:rPr>
        <w:t>co wynika m.in. z:</w:t>
      </w:r>
    </w:p>
    <w:p w14:paraId="5B464614" w14:textId="0E357DBA" w:rsidR="0070391B" w:rsidRPr="0070391B" w:rsidRDefault="0070391B" w:rsidP="0070391B">
      <w:pPr>
        <w:spacing w:before="120" w:after="120" w:line="240" w:lineRule="auto"/>
        <w:ind w:left="142" w:hanging="142"/>
        <w:rPr>
          <w:rFonts w:eastAsia="Times New Roman" w:cstheme="minorHAnsi"/>
          <w:lang w:eastAsia="pl-PL"/>
        </w:rPr>
      </w:pPr>
      <w:bookmarkStart w:id="1" w:name="_Hlk117504492"/>
      <w:bookmarkEnd w:id="0"/>
      <w:r>
        <w:rPr>
          <w:rFonts w:eastAsia="Times New Roman" w:cstheme="minorHAnsi"/>
          <w:lang w:eastAsia="pl-PL"/>
        </w:rPr>
        <w:t xml:space="preserve">- </w:t>
      </w:r>
      <w:r w:rsidRPr="0070391B">
        <w:rPr>
          <w:rFonts w:eastAsia="Times New Roman" w:cstheme="minorHAnsi"/>
          <w:lang w:eastAsia="pl-PL"/>
        </w:rPr>
        <w:t xml:space="preserve">zmiany sposobu </w:t>
      </w:r>
      <w:r w:rsidR="00110918" w:rsidRPr="0070391B">
        <w:rPr>
          <w:rFonts w:eastAsia="Times New Roman" w:cstheme="minorHAnsi"/>
          <w:lang w:eastAsia="pl-PL"/>
        </w:rPr>
        <w:t xml:space="preserve"> przekazywania dochodów </w:t>
      </w:r>
      <w:r w:rsidRPr="0070391B">
        <w:rPr>
          <w:rFonts w:eastAsia="Calibri" w:cstheme="minorHAnsi"/>
        </w:rPr>
        <w:t xml:space="preserve">z PIT i z CIT </w:t>
      </w:r>
      <w:r w:rsidRPr="0070391B">
        <w:rPr>
          <w:rFonts w:eastAsia="Times New Roman" w:cstheme="minorHAnsi"/>
          <w:lang w:eastAsia="pl-PL"/>
        </w:rPr>
        <w:t xml:space="preserve">w kwotach miesięcznych </w:t>
      </w:r>
      <w:r>
        <w:rPr>
          <w:rFonts w:eastAsia="Times New Roman" w:cstheme="minorHAnsi"/>
          <w:lang w:eastAsia="pl-PL"/>
        </w:rPr>
        <w:t>równych</w:t>
      </w:r>
      <w:r w:rsidRPr="0070391B">
        <w:rPr>
          <w:rFonts w:eastAsia="Times New Roman" w:cstheme="minorHAnsi"/>
          <w:lang w:eastAsia="pl-PL"/>
        </w:rPr>
        <w:t xml:space="preserve"> 1/12 planu rocznego,</w:t>
      </w:r>
    </w:p>
    <w:p w14:paraId="13C27B78" w14:textId="2F20ED29" w:rsidR="00110918" w:rsidRPr="0070391B" w:rsidRDefault="0070391B" w:rsidP="0070391B">
      <w:pPr>
        <w:spacing w:before="120" w:after="120" w:line="240" w:lineRule="auto"/>
        <w:ind w:left="142" w:hanging="142"/>
        <w:rPr>
          <w:rFonts w:eastAsia="Times New Roman" w:cstheme="minorHAnsi"/>
          <w:lang w:eastAsia="pl-PL"/>
        </w:rPr>
      </w:pPr>
      <w:r w:rsidRPr="0070391B">
        <w:rPr>
          <w:rFonts w:eastAsia="Times New Roman" w:cstheme="minorHAnsi"/>
          <w:lang w:eastAsia="pl-PL"/>
        </w:rPr>
        <w:t>- ujęcia w planie środków finansowych przeznaczonych na udzielenie do końca bieżącego roku pomocy uchodźcom z Ukrainy</w:t>
      </w:r>
      <w:r w:rsidR="00B76A27">
        <w:rPr>
          <w:rFonts w:eastAsia="Times New Roman" w:cstheme="minorHAnsi"/>
          <w:lang w:eastAsia="pl-PL"/>
        </w:rPr>
        <w:t>.</w:t>
      </w:r>
      <w:r w:rsidRPr="0070391B">
        <w:rPr>
          <w:rFonts w:eastAsia="Times New Roman" w:cstheme="minorHAnsi"/>
          <w:lang w:eastAsia="pl-PL"/>
        </w:rPr>
        <w:t xml:space="preserve"> </w:t>
      </w:r>
    </w:p>
    <w:bookmarkEnd w:id="1"/>
    <w:p w14:paraId="1196F8F9" w14:textId="447D079E" w:rsidR="005F2664" w:rsidRPr="00D7336E" w:rsidRDefault="00045622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Zrealizowane </w:t>
      </w:r>
      <w:r w:rsidR="00F13023" w:rsidRPr="00D7336E">
        <w:rPr>
          <w:rFonts w:eastAsia="Times New Roman" w:cstheme="minorHAnsi"/>
          <w:b/>
          <w:bCs/>
          <w:lang w:eastAsia="pl-PL"/>
        </w:rPr>
        <w:t>dochody majątkowe</w:t>
      </w:r>
      <w:r w:rsidR="00F13023" w:rsidRPr="00D7336E">
        <w:rPr>
          <w:rFonts w:eastAsia="Times New Roman" w:cstheme="minorHAnsi"/>
          <w:bCs/>
          <w:lang w:eastAsia="pl-PL"/>
        </w:rPr>
        <w:t xml:space="preserve"> stanowią</w:t>
      </w:r>
      <w:r w:rsidR="00741979">
        <w:rPr>
          <w:rFonts w:eastAsia="Times New Roman" w:cstheme="minorHAnsi"/>
          <w:bCs/>
          <w:lang w:eastAsia="pl-PL"/>
        </w:rPr>
        <w:t xml:space="preserve"> </w:t>
      </w:r>
      <w:r w:rsidR="00172F3A" w:rsidRPr="00172F3A">
        <w:rPr>
          <w:rFonts w:eastAsia="Times New Roman" w:cstheme="minorHAnsi"/>
          <w:b/>
          <w:lang w:eastAsia="pl-PL"/>
        </w:rPr>
        <w:t>47,37</w:t>
      </w:r>
      <w:r w:rsidR="00F13023" w:rsidRPr="00172F3A">
        <w:rPr>
          <w:rFonts w:eastAsia="Times New Roman" w:cstheme="minorHAnsi"/>
          <w:b/>
          <w:lang w:eastAsia="pl-PL"/>
        </w:rPr>
        <w:t>% planu</w:t>
      </w:r>
      <w:r w:rsidR="00F13023" w:rsidRPr="00D7336E">
        <w:rPr>
          <w:rFonts w:eastAsia="Times New Roman" w:cstheme="minorHAnsi"/>
          <w:b/>
          <w:bCs/>
          <w:lang w:eastAsia="pl-PL"/>
        </w:rPr>
        <w:t xml:space="preserve">. </w:t>
      </w:r>
      <w:r w:rsidR="00F13023" w:rsidRPr="00D7336E">
        <w:rPr>
          <w:rFonts w:eastAsia="Times New Roman" w:cstheme="minorHAnsi"/>
          <w:bCs/>
          <w:lang w:eastAsia="pl-PL"/>
        </w:rPr>
        <w:t>W 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F13023" w:rsidRPr="00D7336E">
        <w:rPr>
          <w:rFonts w:eastAsia="Times New Roman" w:cstheme="minorHAnsi"/>
          <w:bCs/>
          <w:lang w:eastAsia="pl-PL"/>
        </w:rPr>
        <w:t xml:space="preserve"> </w:t>
      </w:r>
      <w:r w:rsidR="00A60F0B" w:rsidRPr="00D7336E">
        <w:rPr>
          <w:rFonts w:eastAsia="Times New Roman" w:cstheme="minorHAnsi"/>
          <w:bCs/>
          <w:lang w:eastAsia="pl-PL"/>
        </w:rPr>
        <w:t>I</w:t>
      </w:r>
      <w:r w:rsidR="0072227A">
        <w:rPr>
          <w:rFonts w:eastAsia="Times New Roman" w:cstheme="minorHAnsi"/>
          <w:bCs/>
          <w:lang w:eastAsia="pl-PL"/>
        </w:rPr>
        <w:t>I</w:t>
      </w:r>
      <w:r w:rsidR="00172F3A">
        <w:rPr>
          <w:rFonts w:eastAsia="Times New Roman" w:cstheme="minorHAnsi"/>
          <w:bCs/>
          <w:lang w:eastAsia="pl-PL"/>
        </w:rPr>
        <w:t>I</w:t>
      </w:r>
      <w:r w:rsidR="00023726">
        <w:rPr>
          <w:rFonts w:eastAsia="Times New Roman" w:cstheme="minorHAnsi"/>
          <w:bCs/>
          <w:lang w:eastAsia="pl-PL"/>
        </w:rPr>
        <w:t> </w:t>
      </w:r>
      <w:r w:rsidR="00F13023" w:rsidRPr="00D7336E">
        <w:rPr>
          <w:rFonts w:eastAsia="Times New Roman" w:cstheme="minorHAnsi"/>
          <w:bCs/>
          <w:lang w:eastAsia="pl-PL"/>
        </w:rPr>
        <w:t xml:space="preserve">kwartału </w:t>
      </w:r>
      <w:r w:rsidR="00C74C2C" w:rsidRPr="00D7336E">
        <w:rPr>
          <w:rFonts w:eastAsia="Times New Roman" w:cstheme="minorHAnsi"/>
          <w:bCs/>
          <w:lang w:eastAsia="pl-PL"/>
        </w:rPr>
        <w:t>ub</w:t>
      </w:r>
      <w:r w:rsidR="00C74C2C">
        <w:rPr>
          <w:rFonts w:eastAsia="Times New Roman" w:cstheme="minorHAnsi"/>
          <w:bCs/>
          <w:lang w:eastAsia="pl-PL"/>
        </w:rPr>
        <w:t xml:space="preserve">iegłego </w:t>
      </w:r>
      <w:r w:rsidR="00F13023" w:rsidRPr="00D7336E">
        <w:rPr>
          <w:rFonts w:eastAsia="Times New Roman" w:cstheme="minorHAnsi"/>
          <w:bCs/>
          <w:lang w:eastAsia="pl-PL"/>
        </w:rPr>
        <w:t>r</w:t>
      </w:r>
      <w:r w:rsidR="00C74C2C">
        <w:rPr>
          <w:rFonts w:eastAsia="Times New Roman" w:cstheme="minorHAnsi"/>
          <w:bCs/>
          <w:lang w:eastAsia="pl-PL"/>
        </w:rPr>
        <w:t>oku</w:t>
      </w:r>
      <w:r w:rsidR="00F13023" w:rsidRP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>są</w:t>
      </w:r>
      <w:r w:rsidRPr="00D7336E">
        <w:rPr>
          <w:rFonts w:eastAsia="Times New Roman" w:cstheme="minorHAnsi"/>
          <w:b/>
          <w:bCs/>
          <w:lang w:eastAsia="pl-PL"/>
        </w:rPr>
        <w:t> </w:t>
      </w:r>
      <w:r w:rsidR="0072227A">
        <w:rPr>
          <w:rFonts w:eastAsia="Times New Roman" w:cstheme="minorHAnsi"/>
          <w:b/>
          <w:bCs/>
          <w:lang w:eastAsia="pl-PL"/>
        </w:rPr>
        <w:t>niższe</w:t>
      </w:r>
      <w:r w:rsidRPr="00D7336E">
        <w:rPr>
          <w:rFonts w:eastAsia="Times New Roman" w:cstheme="minorHAnsi"/>
          <w:bCs/>
          <w:lang w:eastAsia="pl-PL"/>
        </w:rPr>
        <w:t xml:space="preserve"> </w:t>
      </w:r>
      <w:r w:rsidRPr="0072227A">
        <w:rPr>
          <w:rFonts w:eastAsia="Times New Roman" w:cstheme="minorHAnsi"/>
          <w:bCs/>
          <w:lang w:eastAsia="pl-PL"/>
        </w:rPr>
        <w:t>o</w:t>
      </w:r>
      <w:r w:rsidR="0072227A">
        <w:rPr>
          <w:rFonts w:eastAsia="Times New Roman" w:cstheme="minorHAnsi"/>
          <w:bCs/>
          <w:lang w:eastAsia="pl-PL"/>
        </w:rPr>
        <w:t xml:space="preserve"> </w:t>
      </w:r>
      <w:r w:rsidR="00172F3A" w:rsidRPr="00172F3A">
        <w:rPr>
          <w:rFonts w:eastAsia="Times New Roman" w:cstheme="minorHAnsi"/>
          <w:b/>
          <w:lang w:eastAsia="pl-PL"/>
        </w:rPr>
        <w:t>24 132 811</w:t>
      </w:r>
      <w:r w:rsidR="00A74D3E" w:rsidRPr="00172F3A">
        <w:rPr>
          <w:rFonts w:eastAsia="Times New Roman" w:cstheme="minorHAnsi"/>
          <w:b/>
          <w:lang w:eastAsia="pl-PL"/>
        </w:rPr>
        <w:t xml:space="preserve"> </w:t>
      </w:r>
      <w:r w:rsidR="005F2664" w:rsidRPr="00172F3A">
        <w:rPr>
          <w:rFonts w:eastAsia="Times New Roman" w:cstheme="minorHAnsi"/>
          <w:b/>
          <w:lang w:eastAsia="pl-PL"/>
        </w:rPr>
        <w:t>zł</w:t>
      </w:r>
      <w:r w:rsidR="00710541" w:rsidRPr="00D7336E">
        <w:rPr>
          <w:rFonts w:eastAsia="Times New Roman" w:cstheme="minorHAnsi"/>
          <w:b/>
          <w:lang w:eastAsia="pl-PL"/>
        </w:rPr>
        <w:t>,</w:t>
      </w:r>
      <w:r w:rsidR="005F2664" w:rsidRPr="00D7336E">
        <w:rPr>
          <w:rFonts w:eastAsia="Times New Roman" w:cstheme="minorHAnsi"/>
          <w:b/>
          <w:lang w:eastAsia="pl-PL"/>
        </w:rPr>
        <w:t xml:space="preserve"> tj. o </w:t>
      </w:r>
      <w:r w:rsidR="004B1F92">
        <w:rPr>
          <w:rFonts w:eastAsia="Times New Roman" w:cstheme="minorHAnsi"/>
          <w:b/>
          <w:lang w:eastAsia="pl-PL"/>
        </w:rPr>
        <w:t>4,</w:t>
      </w:r>
      <w:r w:rsidR="00172F3A">
        <w:rPr>
          <w:rFonts w:eastAsia="Times New Roman" w:cstheme="minorHAnsi"/>
          <w:b/>
          <w:lang w:eastAsia="pl-PL"/>
        </w:rPr>
        <w:t>78</w:t>
      </w:r>
      <w:r w:rsidR="005F2664" w:rsidRPr="00D7336E">
        <w:rPr>
          <w:rFonts w:eastAsia="Times New Roman" w:cstheme="minorHAnsi"/>
          <w:b/>
          <w:lang w:eastAsia="pl-PL"/>
        </w:rPr>
        <w:t>%.</w:t>
      </w:r>
    </w:p>
    <w:p w14:paraId="67DA175C" w14:textId="77777777" w:rsidR="00AF7EFB" w:rsidRPr="00D7336E" w:rsidRDefault="00AF7EFB" w:rsidP="00D7336E">
      <w:pPr>
        <w:spacing w:after="0" w:line="360" w:lineRule="auto"/>
        <w:rPr>
          <w:rFonts w:eastAsia="Times New Roman" w:cstheme="minorHAnsi"/>
          <w:b/>
          <w:lang w:eastAsia="pl-PL"/>
        </w:rPr>
      </w:pPr>
    </w:p>
    <w:p w14:paraId="34BF1963" w14:textId="3C097672" w:rsidR="00A72C4A" w:rsidRPr="00D7336E" w:rsidRDefault="006F0698" w:rsidP="00D7336E">
      <w:p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 xml:space="preserve">Na dochody </w:t>
      </w:r>
      <w:r w:rsidR="00BD4512" w:rsidRPr="00D7336E">
        <w:rPr>
          <w:rFonts w:eastAsia="Times New Roman" w:cstheme="minorHAnsi"/>
          <w:lang w:eastAsia="pl-PL"/>
        </w:rPr>
        <w:t>budżetow</w:t>
      </w:r>
      <w:r w:rsidRPr="00D7336E">
        <w:rPr>
          <w:rFonts w:eastAsia="Times New Roman" w:cstheme="minorHAnsi"/>
          <w:lang w:eastAsia="pl-PL"/>
        </w:rPr>
        <w:t xml:space="preserve">e </w:t>
      </w:r>
      <w:r w:rsidR="005708DA">
        <w:rPr>
          <w:rFonts w:eastAsia="Times New Roman" w:cstheme="minorHAnsi"/>
          <w:lang w:eastAsia="pl-PL"/>
        </w:rPr>
        <w:t xml:space="preserve">na koniec </w:t>
      </w:r>
      <w:r w:rsidR="00A72C4A" w:rsidRPr="00D7336E">
        <w:rPr>
          <w:rFonts w:eastAsia="Times New Roman" w:cstheme="minorHAnsi"/>
          <w:lang w:eastAsia="pl-PL"/>
        </w:rPr>
        <w:t>I</w:t>
      </w:r>
      <w:r w:rsidR="00172F3A">
        <w:rPr>
          <w:rFonts w:eastAsia="Times New Roman" w:cstheme="minorHAnsi"/>
          <w:lang w:eastAsia="pl-PL"/>
        </w:rPr>
        <w:t>I</w:t>
      </w:r>
      <w:r w:rsidR="004B1F92">
        <w:rPr>
          <w:rFonts w:eastAsia="Times New Roman" w:cstheme="minorHAnsi"/>
          <w:lang w:eastAsia="pl-PL"/>
        </w:rPr>
        <w:t>I</w:t>
      </w:r>
      <w:r w:rsidR="00BD4512" w:rsidRPr="00D7336E">
        <w:rPr>
          <w:rFonts w:eastAsia="Times New Roman" w:cstheme="minorHAnsi"/>
          <w:lang w:eastAsia="pl-PL"/>
        </w:rPr>
        <w:t xml:space="preserve"> kwartału 20</w:t>
      </w:r>
      <w:r w:rsidR="003975E6" w:rsidRPr="00D7336E">
        <w:rPr>
          <w:rFonts w:eastAsia="Times New Roman" w:cstheme="minorHAnsi"/>
          <w:lang w:eastAsia="pl-PL"/>
        </w:rPr>
        <w:t>2</w:t>
      </w:r>
      <w:r w:rsidR="00741979">
        <w:rPr>
          <w:rFonts w:eastAsia="Times New Roman" w:cstheme="minorHAnsi"/>
          <w:lang w:eastAsia="pl-PL"/>
        </w:rPr>
        <w:t>2</w:t>
      </w:r>
      <w:r w:rsidR="00BD4512" w:rsidRPr="00D7336E">
        <w:rPr>
          <w:rFonts w:eastAsia="Times New Roman" w:cstheme="minorHAnsi"/>
          <w:lang w:eastAsia="pl-PL"/>
        </w:rPr>
        <w:t xml:space="preserve"> r. </w:t>
      </w:r>
      <w:r w:rsidRPr="00D7336E">
        <w:rPr>
          <w:rFonts w:eastAsia="Times New Roman" w:cstheme="minorHAnsi"/>
          <w:lang w:eastAsia="pl-PL"/>
        </w:rPr>
        <w:t>składają się</w:t>
      </w:r>
      <w:r w:rsidR="00EF40BE">
        <w:rPr>
          <w:rFonts w:eastAsia="Times New Roman" w:cstheme="minorHAnsi"/>
          <w:lang w:eastAsia="pl-PL"/>
        </w:rPr>
        <w:t>,</w:t>
      </w:r>
      <w:r w:rsidRPr="00D7336E">
        <w:rPr>
          <w:rFonts w:eastAsia="Times New Roman" w:cstheme="minorHAnsi"/>
          <w:lang w:eastAsia="pl-PL"/>
        </w:rPr>
        <w:t xml:space="preserve"> m.in.:</w:t>
      </w:r>
      <w:r w:rsidR="005D2009" w:rsidRPr="00D7336E">
        <w:rPr>
          <w:rFonts w:eastAsia="Times New Roman" w:cstheme="minorHAnsi"/>
          <w:lang w:eastAsia="pl-PL"/>
        </w:rPr>
        <w:tab/>
      </w:r>
      <w:r w:rsidR="00240159" w:rsidRPr="00D7336E">
        <w:rPr>
          <w:rFonts w:eastAsia="Times New Roman" w:cstheme="minorHAnsi"/>
          <w:lang w:eastAsia="pl-PL"/>
        </w:rPr>
        <w:t xml:space="preserve"> </w:t>
      </w:r>
      <w:r w:rsidR="00A72C4A" w:rsidRPr="00D7336E">
        <w:rPr>
          <w:rFonts w:eastAsia="Times New Roman" w:cstheme="minorHAnsi"/>
          <w:lang w:eastAsia="pl-PL"/>
        </w:rPr>
        <w:t xml:space="preserve">     </w:t>
      </w:r>
      <w:r w:rsidR="004A0DB2" w:rsidRPr="00D7336E">
        <w:rPr>
          <w:rFonts w:eastAsia="Times New Roman" w:cstheme="minorHAnsi"/>
          <w:lang w:eastAsia="pl-PL"/>
        </w:rPr>
        <w:t xml:space="preserve"> </w:t>
      </w:r>
    </w:p>
    <w:p w14:paraId="223DB333" w14:textId="77777777" w:rsidR="003975E6" w:rsidRPr="00D7336E" w:rsidRDefault="00A72C4A" w:rsidP="00D7336E">
      <w:pPr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color w:val="FF0000"/>
          <w:lang w:eastAsia="pl-PL"/>
        </w:rPr>
        <w:tab/>
      </w:r>
    </w:p>
    <w:p w14:paraId="341062E7" w14:textId="70E172AA" w:rsidR="00FC4526" w:rsidRPr="00D7336E" w:rsidRDefault="003975E6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PIT</w:t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</w:r>
      <w:r w:rsidR="00172F3A">
        <w:rPr>
          <w:rFonts w:eastAsia="Times New Roman" w:cstheme="minorHAnsi"/>
          <w:lang w:eastAsia="pl-PL"/>
        </w:rPr>
        <w:t>4 562 794 782</w:t>
      </w:r>
      <w:r w:rsidR="000C7B71" w:rsidRPr="00D7336E">
        <w:rPr>
          <w:rFonts w:eastAsia="Times New Roman" w:cstheme="minorHAnsi"/>
          <w:lang w:eastAsia="pl-PL"/>
        </w:rPr>
        <w:t xml:space="preserve"> zł</w:t>
      </w:r>
      <w:r w:rsidR="00603637" w:rsidRPr="00D7336E">
        <w:rPr>
          <w:rFonts w:eastAsia="Times New Roman" w:cstheme="minorHAnsi"/>
          <w:lang w:eastAsia="pl-PL"/>
        </w:rPr>
        <w:t>,</w:t>
      </w:r>
    </w:p>
    <w:p w14:paraId="73AEF44F" w14:textId="4CA1D975" w:rsidR="00D32BA8" w:rsidRPr="00D7336E" w:rsidRDefault="00A72C4A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subwencja o</w:t>
      </w:r>
      <w:r w:rsidR="00891D4E">
        <w:rPr>
          <w:rFonts w:eastAsia="Times New Roman" w:cstheme="minorHAnsi"/>
          <w:lang w:eastAsia="pl-PL"/>
        </w:rPr>
        <w:t xml:space="preserve">gólna        </w:t>
      </w:r>
      <w:r w:rsidRPr="00D7336E">
        <w:rPr>
          <w:rFonts w:eastAsia="Times New Roman" w:cstheme="minorHAnsi"/>
          <w:lang w:eastAsia="pl-PL"/>
        </w:rPr>
        <w:t xml:space="preserve">                                  </w:t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</w:r>
      <w:r w:rsidR="00172F3A">
        <w:rPr>
          <w:rFonts w:eastAsia="Times New Roman" w:cstheme="minorHAnsi"/>
          <w:lang w:eastAsia="pl-PL"/>
        </w:rPr>
        <w:t>2 391 339 216</w:t>
      </w:r>
      <w:r w:rsidR="001B79EE">
        <w:rPr>
          <w:rFonts w:eastAsia="Times New Roman" w:cstheme="minorHAnsi"/>
          <w:lang w:eastAsia="pl-PL"/>
        </w:rPr>
        <w:t xml:space="preserve"> </w:t>
      </w:r>
      <w:r w:rsidR="00891D4E">
        <w:rPr>
          <w:rFonts w:ascii="Verdana" w:eastAsia="Times New Roman" w:hAnsi="Verdana" w:cs="Times New Roman"/>
          <w:sz w:val="18"/>
          <w:szCs w:val="18"/>
          <w:lang w:eastAsia="pl-PL"/>
        </w:rPr>
        <w:t>zł,</w:t>
      </w:r>
    </w:p>
    <w:p w14:paraId="19DF63FA" w14:textId="090604FA" w:rsidR="004A0FD8" w:rsidRDefault="00A72C4A" w:rsidP="00D7336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dotacje z bu</w:t>
      </w:r>
      <w:r w:rsidR="00D7336E">
        <w:rPr>
          <w:rFonts w:eastAsia="Times New Roman" w:cstheme="minorHAnsi"/>
          <w:lang w:eastAsia="pl-PL"/>
        </w:rPr>
        <w:t>dżetu państwa</w:t>
      </w:r>
      <w:r w:rsidR="00D7336E">
        <w:rPr>
          <w:rFonts w:eastAsia="Times New Roman" w:cstheme="minorHAnsi"/>
          <w:lang w:eastAsia="pl-PL"/>
        </w:rPr>
        <w:tab/>
        <w:t xml:space="preserve">                 </w:t>
      </w:r>
      <w:r w:rsidR="00994BC9" w:rsidRPr="00D7336E">
        <w:rPr>
          <w:rFonts w:eastAsia="Times New Roman" w:cstheme="minorHAnsi"/>
          <w:lang w:eastAsia="pl-PL"/>
        </w:rPr>
        <w:t xml:space="preserve"> </w:t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</w:r>
      <w:r w:rsidR="004B1F92">
        <w:rPr>
          <w:rFonts w:eastAsia="Times New Roman" w:cstheme="minorHAnsi"/>
          <w:lang w:eastAsia="pl-PL"/>
        </w:rPr>
        <w:t>1</w:t>
      </w:r>
      <w:r w:rsidR="00172F3A">
        <w:rPr>
          <w:rFonts w:eastAsia="Times New Roman" w:cstheme="minorHAnsi"/>
          <w:lang w:eastAsia="pl-PL"/>
        </w:rPr>
        <w:t> 424 461 119</w:t>
      </w:r>
      <w:r w:rsidR="007F7354" w:rsidRP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zł,</w:t>
      </w:r>
    </w:p>
    <w:p w14:paraId="0138C62A" w14:textId="7323454B" w:rsidR="005F628E" w:rsidRPr="00D7336E" w:rsidRDefault="005F628E" w:rsidP="005F628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podatek od nieruchomo</w:t>
      </w:r>
      <w:r>
        <w:rPr>
          <w:rFonts w:eastAsia="Times New Roman" w:cstheme="minorHAnsi"/>
          <w:lang w:eastAsia="pl-PL"/>
        </w:rPr>
        <w:t xml:space="preserve">ści                            </w:t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>1 099 581 163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400E9927" w14:textId="7609F5A0" w:rsidR="005F628E" w:rsidRPr="00D7336E" w:rsidRDefault="005F628E" w:rsidP="005F628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dochody z CIT</w:t>
      </w:r>
      <w:r w:rsidRPr="00D7336E">
        <w:rPr>
          <w:rFonts w:eastAsia="Times New Roman" w:cstheme="minorHAnsi"/>
          <w:lang w:eastAsia="pl-PL"/>
        </w:rPr>
        <w:tab/>
        <w:t xml:space="preserve">                                             </w:t>
      </w:r>
      <w:r>
        <w:rPr>
          <w:rFonts w:eastAsia="Times New Roman" w:cstheme="minorHAnsi"/>
          <w:lang w:eastAsia="pl-PL"/>
        </w:rPr>
        <w:t xml:space="preserve">   </w:t>
      </w:r>
      <w:r w:rsidRPr="00D7336E">
        <w:rPr>
          <w:rFonts w:eastAsia="Times New Roman" w:cstheme="minorHAnsi"/>
          <w:lang w:eastAsia="pl-PL"/>
        </w:rPr>
        <w:t xml:space="preserve"> </w:t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>1 023 423 446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,</w:t>
      </w:r>
    </w:p>
    <w:p w14:paraId="14D213A8" w14:textId="028A54F1" w:rsidR="005F628E" w:rsidRPr="00D7336E" w:rsidRDefault="005F628E" w:rsidP="005F628E">
      <w:pPr>
        <w:pStyle w:val="Akapitzlist"/>
        <w:numPr>
          <w:ilvl w:val="0"/>
          <w:numId w:val="14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 xml:space="preserve">dochody z mienia                                            </w:t>
      </w:r>
      <w:r>
        <w:rPr>
          <w:rFonts w:eastAsia="Times New Roman" w:cstheme="minorHAnsi"/>
          <w:lang w:eastAsia="pl-PL"/>
        </w:rPr>
        <w:t xml:space="preserve">     </w:t>
      </w:r>
      <w:r w:rsidR="00852CBF">
        <w:rPr>
          <w:rFonts w:eastAsia="Times New Roman" w:cstheme="minorHAnsi"/>
          <w:lang w:eastAsia="pl-PL"/>
        </w:rPr>
        <w:tab/>
      </w:r>
      <w:r w:rsidR="00852CBF">
        <w:rPr>
          <w:rFonts w:eastAsia="Times New Roman" w:cstheme="minorHAnsi"/>
          <w:lang w:eastAsia="pl-PL"/>
        </w:rPr>
        <w:tab/>
        <w:t xml:space="preserve">   </w:t>
      </w:r>
      <w:r>
        <w:rPr>
          <w:rFonts w:eastAsia="Times New Roman" w:cstheme="minorHAnsi"/>
          <w:lang w:eastAsia="pl-PL"/>
        </w:rPr>
        <w:t>985 952 931</w:t>
      </w:r>
      <w:r w:rsidRPr="00D7336E">
        <w:rPr>
          <w:rFonts w:eastAsia="Times New Roman" w:cstheme="minorHAnsi"/>
          <w:lang w:eastAsia="pl-PL"/>
        </w:rPr>
        <w:t xml:space="preserve"> zł</w:t>
      </w:r>
      <w:r>
        <w:rPr>
          <w:rFonts w:eastAsia="Times New Roman" w:cstheme="minorHAnsi"/>
          <w:lang w:eastAsia="pl-PL"/>
        </w:rPr>
        <w:t>.</w:t>
      </w:r>
    </w:p>
    <w:p w14:paraId="61F43BB2" w14:textId="77777777" w:rsidR="005F628E" w:rsidRPr="00D7336E" w:rsidRDefault="005F628E" w:rsidP="005F628E">
      <w:pPr>
        <w:pStyle w:val="Akapitzlist"/>
        <w:spacing w:line="360" w:lineRule="auto"/>
        <w:rPr>
          <w:rFonts w:eastAsia="Times New Roman" w:cstheme="minorHAnsi"/>
          <w:lang w:eastAsia="pl-PL"/>
        </w:rPr>
      </w:pPr>
    </w:p>
    <w:p w14:paraId="229DF67E" w14:textId="36C8F05D" w:rsidR="00B736E5" w:rsidRPr="00023726" w:rsidRDefault="00307492" w:rsidP="00023726">
      <w:pPr>
        <w:rPr>
          <w:rFonts w:eastAsia="Times New Roman" w:cstheme="minorHAnsi"/>
          <w:b/>
          <w:bCs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lastRenderedPageBreak/>
        <w:t>Wydatki budżetowe</w:t>
      </w:r>
      <w:r w:rsidRPr="00D7336E">
        <w:rPr>
          <w:rFonts w:eastAsia="Times New Roman" w:cstheme="minorHAnsi"/>
          <w:lang w:eastAsia="pl-PL"/>
        </w:rPr>
        <w:t xml:space="preserve"> zostały zrealizowane </w:t>
      </w:r>
      <w:r w:rsidR="00045622" w:rsidRPr="00D7336E">
        <w:rPr>
          <w:rFonts w:eastAsia="Times New Roman" w:cstheme="minorHAnsi"/>
          <w:lang w:eastAsia="pl-PL"/>
        </w:rPr>
        <w:t xml:space="preserve">na poziomie </w:t>
      </w:r>
      <w:r w:rsidR="005F628E" w:rsidRPr="005F628E">
        <w:rPr>
          <w:rFonts w:eastAsia="Times New Roman" w:cstheme="minorHAnsi"/>
          <w:b/>
          <w:bCs/>
          <w:lang w:eastAsia="pl-PL"/>
        </w:rPr>
        <w:t>64,72</w:t>
      </w:r>
      <w:r w:rsidR="00692D37" w:rsidRPr="005F628E">
        <w:rPr>
          <w:rFonts w:eastAsia="Times New Roman" w:cstheme="minorHAnsi"/>
          <w:b/>
          <w:bCs/>
          <w:lang w:eastAsia="pl-PL"/>
        </w:rPr>
        <w:t>% planu</w:t>
      </w:r>
      <w:r w:rsidR="006F0698" w:rsidRPr="00D7336E">
        <w:rPr>
          <w:rFonts w:eastAsia="Times New Roman" w:cstheme="minorHAnsi"/>
          <w:b/>
          <w:lang w:eastAsia="pl-PL"/>
        </w:rPr>
        <w:t xml:space="preserve">, tj. o </w:t>
      </w:r>
      <w:r w:rsidR="005F628E">
        <w:rPr>
          <w:rFonts w:eastAsia="Times New Roman" w:cstheme="minorHAnsi"/>
          <w:b/>
          <w:lang w:eastAsia="pl-PL"/>
        </w:rPr>
        <w:t>10,28</w:t>
      </w:r>
      <w:r w:rsidR="006F0698" w:rsidRPr="00D7336E">
        <w:rPr>
          <w:rFonts w:eastAsia="Times New Roman" w:cstheme="minorHAnsi"/>
          <w:b/>
          <w:lang w:eastAsia="pl-PL"/>
        </w:rPr>
        <w:t xml:space="preserve"> p.p</w:t>
      </w:r>
      <w:r w:rsidR="00692D37" w:rsidRPr="00D7336E">
        <w:rPr>
          <w:rFonts w:eastAsia="Times New Roman" w:cstheme="minorHAnsi"/>
          <w:b/>
          <w:lang w:eastAsia="pl-PL"/>
        </w:rPr>
        <w:t xml:space="preserve">. </w:t>
      </w:r>
      <w:r w:rsidR="006F0698" w:rsidRPr="00D7336E">
        <w:rPr>
          <w:rFonts w:eastAsia="Times New Roman" w:cstheme="minorHAnsi"/>
          <w:b/>
          <w:lang w:eastAsia="pl-PL"/>
        </w:rPr>
        <w:t xml:space="preserve">poniżej wskaźnika wynikającego z upływu czasu. </w:t>
      </w:r>
      <w:r w:rsidR="00692D37" w:rsidRPr="00D7336E">
        <w:rPr>
          <w:rFonts w:eastAsia="Times New Roman" w:cstheme="minorHAnsi"/>
          <w:b/>
          <w:lang w:eastAsia="pl-PL"/>
        </w:rPr>
        <w:t>W stosunku do</w:t>
      </w:r>
      <w:r w:rsidR="0032456C" w:rsidRPr="00D7336E">
        <w:rPr>
          <w:rFonts w:eastAsia="Times New Roman" w:cstheme="minorHAnsi"/>
          <w:b/>
          <w:lang w:eastAsia="pl-PL"/>
        </w:rPr>
        <w:t xml:space="preserve"> stanu na</w:t>
      </w:r>
      <w:r w:rsidR="0032456C" w:rsidRPr="00D7336E">
        <w:rPr>
          <w:rFonts w:eastAsia="Times New Roman" w:cstheme="minorHAnsi"/>
          <w:lang w:eastAsia="pl-PL"/>
        </w:rPr>
        <w:t xml:space="preserve"> koniec</w:t>
      </w:r>
      <w:r w:rsidR="00692D37" w:rsidRPr="00D7336E">
        <w:rPr>
          <w:rFonts w:eastAsia="Times New Roman" w:cstheme="minorHAnsi"/>
          <w:lang w:eastAsia="pl-PL"/>
        </w:rPr>
        <w:t xml:space="preserve"> </w:t>
      </w:r>
      <w:r w:rsidR="004A0FD8" w:rsidRPr="00D7336E">
        <w:rPr>
          <w:rFonts w:eastAsia="Times New Roman" w:cstheme="minorHAnsi"/>
          <w:lang w:eastAsia="pl-PL"/>
        </w:rPr>
        <w:t>I</w:t>
      </w:r>
      <w:r w:rsidR="00C45015">
        <w:rPr>
          <w:rFonts w:eastAsia="Times New Roman" w:cstheme="minorHAnsi"/>
          <w:lang w:eastAsia="pl-PL"/>
        </w:rPr>
        <w:t>I</w:t>
      </w:r>
      <w:r w:rsidR="005F628E">
        <w:rPr>
          <w:rFonts w:eastAsia="Times New Roman" w:cstheme="minorHAnsi"/>
          <w:lang w:eastAsia="pl-PL"/>
        </w:rPr>
        <w:t>I</w:t>
      </w:r>
      <w:r w:rsidR="00045622" w:rsidRPr="00D7336E">
        <w:rPr>
          <w:rFonts w:eastAsia="Times New Roman" w:cstheme="minorHAnsi"/>
          <w:lang w:eastAsia="pl-PL"/>
        </w:rPr>
        <w:t xml:space="preserve"> kwartału ub</w:t>
      </w:r>
      <w:r w:rsidR="00C74C2C">
        <w:rPr>
          <w:rFonts w:eastAsia="Times New Roman" w:cstheme="minorHAnsi"/>
          <w:lang w:eastAsia="pl-PL"/>
        </w:rPr>
        <w:t>iegłego</w:t>
      </w:r>
      <w:r w:rsidR="00045622" w:rsidRPr="00D7336E">
        <w:rPr>
          <w:rFonts w:eastAsia="Times New Roman" w:cstheme="minorHAnsi"/>
          <w:lang w:eastAsia="pl-PL"/>
        </w:rPr>
        <w:t xml:space="preserve"> r</w:t>
      </w:r>
      <w:r w:rsidR="00C74C2C">
        <w:rPr>
          <w:rFonts w:eastAsia="Times New Roman" w:cstheme="minorHAnsi"/>
          <w:lang w:eastAsia="pl-PL"/>
        </w:rPr>
        <w:t>oku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906676" w:rsidRPr="00D7336E">
        <w:rPr>
          <w:rFonts w:eastAsia="Times New Roman" w:cstheme="minorHAnsi"/>
          <w:b/>
          <w:lang w:eastAsia="pl-PL"/>
        </w:rPr>
        <w:t xml:space="preserve">wydatki </w:t>
      </w:r>
      <w:r w:rsidR="00045622" w:rsidRPr="00D7336E">
        <w:rPr>
          <w:rFonts w:eastAsia="Times New Roman" w:cstheme="minorHAnsi"/>
          <w:b/>
          <w:lang w:eastAsia="pl-PL"/>
        </w:rPr>
        <w:t xml:space="preserve">są </w:t>
      </w:r>
      <w:r w:rsidR="007C1BCA">
        <w:rPr>
          <w:rFonts w:eastAsia="Times New Roman" w:cstheme="minorHAnsi"/>
          <w:b/>
          <w:lang w:eastAsia="pl-PL"/>
        </w:rPr>
        <w:t>wyższe</w:t>
      </w:r>
      <w:r w:rsidR="00045622" w:rsidRPr="00D7336E">
        <w:rPr>
          <w:rFonts w:eastAsia="Times New Roman" w:cstheme="minorHAnsi"/>
          <w:lang w:eastAsia="pl-PL"/>
        </w:rPr>
        <w:t xml:space="preserve"> </w:t>
      </w:r>
      <w:r w:rsidR="00692D37" w:rsidRPr="00D7336E">
        <w:rPr>
          <w:rFonts w:eastAsia="Times New Roman" w:cstheme="minorHAnsi"/>
          <w:b/>
          <w:lang w:eastAsia="pl-PL"/>
        </w:rPr>
        <w:t>o</w:t>
      </w:r>
      <w:r w:rsidR="0032456C" w:rsidRPr="00D7336E">
        <w:rPr>
          <w:rFonts w:eastAsia="Times New Roman" w:cstheme="minorHAnsi"/>
          <w:b/>
          <w:lang w:eastAsia="pl-PL"/>
        </w:rPr>
        <w:t xml:space="preserve"> </w:t>
      </w:r>
      <w:r w:rsidR="005F628E">
        <w:rPr>
          <w:rFonts w:eastAsia="Times New Roman" w:cstheme="minorHAnsi"/>
          <w:b/>
          <w:lang w:eastAsia="pl-PL"/>
        </w:rPr>
        <w:t>712 065 138</w:t>
      </w:r>
      <w:r w:rsidR="00CA358B" w:rsidRPr="00D7336E">
        <w:rPr>
          <w:rFonts w:eastAsia="Times New Roman" w:cstheme="minorHAnsi"/>
          <w:b/>
          <w:lang w:eastAsia="pl-PL"/>
        </w:rPr>
        <w:t xml:space="preserve"> zł, tj. o</w:t>
      </w:r>
      <w:r w:rsidR="00322226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C45015">
        <w:rPr>
          <w:rFonts w:eastAsia="Times New Roman" w:cstheme="minorHAnsi"/>
          <w:b/>
          <w:bCs/>
          <w:lang w:eastAsia="pl-PL"/>
        </w:rPr>
        <w:t>5,</w:t>
      </w:r>
      <w:r w:rsidR="005F628E">
        <w:rPr>
          <w:rFonts w:eastAsia="Times New Roman" w:cstheme="minorHAnsi"/>
          <w:b/>
          <w:bCs/>
          <w:lang w:eastAsia="pl-PL"/>
        </w:rPr>
        <w:t>04</w:t>
      </w:r>
      <w:r w:rsidR="00322226" w:rsidRPr="00D7336E">
        <w:rPr>
          <w:rFonts w:eastAsia="Times New Roman" w:cstheme="minorHAnsi"/>
          <w:b/>
          <w:bCs/>
          <w:lang w:eastAsia="pl-PL"/>
        </w:rPr>
        <w:t>%.</w:t>
      </w:r>
      <w:r w:rsidR="005E11A1">
        <w:rPr>
          <w:rFonts w:eastAsia="Times New Roman" w:cstheme="minorHAnsi"/>
          <w:b/>
          <w:bCs/>
          <w:lang w:eastAsia="pl-PL"/>
        </w:rPr>
        <w:t xml:space="preserve"> W</w:t>
      </w:r>
      <w:r w:rsidR="00692D37" w:rsidRPr="00D7336E">
        <w:rPr>
          <w:rFonts w:eastAsia="Times New Roman" w:cstheme="minorHAnsi"/>
          <w:b/>
          <w:bCs/>
          <w:lang w:eastAsia="pl-PL"/>
        </w:rPr>
        <w:t>ydatki bieżące</w:t>
      </w:r>
      <w:r w:rsidR="006F0698" w:rsidRPr="00D7336E">
        <w:rPr>
          <w:rFonts w:eastAsia="Times New Roman" w:cstheme="minorHAnsi"/>
          <w:b/>
          <w:bCs/>
          <w:lang w:eastAsia="pl-PL"/>
        </w:rPr>
        <w:t xml:space="preserve"> zrealizowan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o </w:t>
      </w:r>
      <w:r w:rsidR="006F0698" w:rsidRPr="00D7336E">
        <w:rPr>
          <w:rFonts w:eastAsia="Times New Roman" w:cstheme="minorHAnsi"/>
          <w:b/>
          <w:bCs/>
          <w:lang w:eastAsia="pl-PL"/>
        </w:rPr>
        <w:t>na poziomie</w:t>
      </w:r>
      <w:r w:rsidR="007C6FF2" w:rsidRPr="00D7336E">
        <w:rPr>
          <w:rFonts w:eastAsia="Times New Roman" w:cstheme="minorHAnsi"/>
          <w:bCs/>
          <w:lang w:eastAsia="pl-PL"/>
        </w:rPr>
        <w:t xml:space="preserve"> </w:t>
      </w:r>
      <w:r w:rsidR="005E11A1" w:rsidRPr="005E11A1">
        <w:rPr>
          <w:rFonts w:eastAsia="Times New Roman" w:cstheme="minorHAnsi"/>
          <w:b/>
          <w:lang w:eastAsia="pl-PL"/>
        </w:rPr>
        <w:t>69,23</w:t>
      </w:r>
      <w:r w:rsidR="001D2154" w:rsidRPr="005E11A1">
        <w:rPr>
          <w:rFonts w:eastAsia="Times New Roman" w:cstheme="minorHAnsi"/>
          <w:b/>
          <w:lang w:eastAsia="pl-PL"/>
        </w:rPr>
        <w:t>%</w:t>
      </w:r>
      <w:r w:rsidR="001D2154" w:rsidRPr="00D7336E">
        <w:rPr>
          <w:rFonts w:eastAsia="Times New Roman" w:cstheme="minorHAnsi"/>
          <w:b/>
          <w:bCs/>
          <w:lang w:eastAsia="pl-PL"/>
        </w:rPr>
        <w:t xml:space="preserve"> planu</w:t>
      </w:r>
      <w:r w:rsidR="001D2154" w:rsidRPr="00D7336E">
        <w:rPr>
          <w:rFonts w:eastAsia="Times New Roman" w:cstheme="minorHAnsi"/>
          <w:bCs/>
          <w:lang w:eastAsia="pl-PL"/>
        </w:rPr>
        <w:t xml:space="preserve">. W </w:t>
      </w:r>
      <w:r w:rsidR="007C6FF2" w:rsidRPr="00D7336E">
        <w:rPr>
          <w:rFonts w:eastAsia="Times New Roman" w:cstheme="minorHAnsi"/>
          <w:bCs/>
          <w:lang w:eastAsia="pl-PL"/>
        </w:rPr>
        <w:t>stosunku do</w:t>
      </w:r>
      <w:r w:rsidR="0032456C" w:rsidRPr="00D7336E">
        <w:rPr>
          <w:rFonts w:eastAsia="Times New Roman" w:cstheme="minorHAnsi"/>
          <w:bCs/>
          <w:lang w:eastAsia="pl-PL"/>
        </w:rPr>
        <w:t xml:space="preserve"> stanu na koniec</w:t>
      </w:r>
      <w:r w:rsidR="002255EA" w:rsidRPr="00D7336E">
        <w:rPr>
          <w:rFonts w:eastAsia="Times New Roman" w:cstheme="minorHAnsi"/>
          <w:bCs/>
          <w:lang w:eastAsia="pl-PL"/>
        </w:rPr>
        <w:t xml:space="preserve"> </w:t>
      </w:r>
      <w:r w:rsidR="00C45015">
        <w:rPr>
          <w:rFonts w:eastAsia="Times New Roman" w:cstheme="minorHAnsi"/>
          <w:bCs/>
          <w:lang w:eastAsia="pl-PL"/>
        </w:rPr>
        <w:t>I</w:t>
      </w:r>
      <w:r w:rsidR="00994BC9" w:rsidRPr="00D7336E">
        <w:rPr>
          <w:rFonts w:eastAsia="Times New Roman" w:cstheme="minorHAnsi"/>
          <w:bCs/>
          <w:lang w:eastAsia="pl-PL"/>
        </w:rPr>
        <w:t>I</w:t>
      </w:r>
      <w:r w:rsidR="005E11A1">
        <w:rPr>
          <w:rFonts w:eastAsia="Times New Roman" w:cstheme="minorHAnsi"/>
          <w:bCs/>
          <w:lang w:eastAsia="pl-PL"/>
        </w:rPr>
        <w:t>I</w:t>
      </w:r>
      <w:r w:rsidR="00C45015">
        <w:rPr>
          <w:rFonts w:eastAsia="Times New Roman" w:cstheme="minorHAnsi"/>
          <w:bCs/>
          <w:lang w:eastAsia="pl-PL"/>
        </w:rPr>
        <w:t xml:space="preserve"> </w:t>
      </w:r>
      <w:r w:rsidR="007C6FF2" w:rsidRPr="00D7336E">
        <w:rPr>
          <w:rFonts w:eastAsia="Times New Roman" w:cstheme="minorHAnsi"/>
          <w:bCs/>
          <w:lang w:eastAsia="pl-PL"/>
        </w:rPr>
        <w:t>kwartału ub</w:t>
      </w:r>
      <w:r w:rsidR="00C74C2C">
        <w:rPr>
          <w:rFonts w:eastAsia="Times New Roman" w:cstheme="minorHAnsi"/>
          <w:bCs/>
          <w:lang w:eastAsia="pl-PL"/>
        </w:rPr>
        <w:t>iegłego</w:t>
      </w:r>
      <w:r w:rsidR="007C6FF2" w:rsidRPr="00D7336E">
        <w:rPr>
          <w:rFonts w:eastAsia="Times New Roman" w:cstheme="minorHAnsi"/>
          <w:bCs/>
          <w:lang w:eastAsia="pl-PL"/>
        </w:rPr>
        <w:t xml:space="preserve"> r</w:t>
      </w:r>
      <w:r w:rsidR="00C74C2C">
        <w:rPr>
          <w:rFonts w:eastAsia="Times New Roman" w:cstheme="minorHAnsi"/>
          <w:bCs/>
          <w:lang w:eastAsia="pl-PL"/>
        </w:rPr>
        <w:t>oku</w:t>
      </w:r>
      <w:r w:rsidR="007C6FF2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7C1BCA">
        <w:rPr>
          <w:rFonts w:eastAsia="Times New Roman" w:cstheme="minorHAnsi"/>
          <w:b/>
          <w:bCs/>
          <w:lang w:eastAsia="pl-PL"/>
        </w:rPr>
        <w:t>wzrosły</w:t>
      </w:r>
      <w:r w:rsidR="004963AA" w:rsidRPr="00D7336E">
        <w:rPr>
          <w:rFonts w:eastAsia="Times New Roman" w:cstheme="minorHAnsi"/>
          <w:b/>
          <w:bCs/>
          <w:lang w:eastAsia="pl-PL"/>
        </w:rPr>
        <w:t xml:space="preserve"> one</w:t>
      </w:r>
      <w:r w:rsidR="006F0698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1D2154" w:rsidRPr="00D7336E">
        <w:rPr>
          <w:rFonts w:cstheme="minorHAnsi"/>
          <w:b/>
        </w:rPr>
        <w:t>o</w:t>
      </w:r>
      <w:r w:rsidR="007C6FF2" w:rsidRPr="00D7336E">
        <w:rPr>
          <w:rFonts w:cstheme="minorHAnsi"/>
          <w:b/>
        </w:rPr>
        <w:t> </w:t>
      </w:r>
      <w:r w:rsidR="003636D5" w:rsidRPr="00D7336E">
        <w:rPr>
          <w:rFonts w:cstheme="minorHAnsi"/>
          <w:b/>
        </w:rPr>
        <w:t xml:space="preserve"> </w:t>
      </w:r>
      <w:r w:rsidR="005E11A1">
        <w:rPr>
          <w:rFonts w:cstheme="minorHAnsi"/>
          <w:b/>
        </w:rPr>
        <w:t>621 174 720</w:t>
      </w:r>
      <w:r w:rsidR="004A0FD8" w:rsidRPr="00D7336E">
        <w:rPr>
          <w:rFonts w:eastAsia="Times New Roman" w:cstheme="minorHAnsi"/>
          <w:b/>
          <w:lang w:eastAsia="pl-PL"/>
        </w:rPr>
        <w:t xml:space="preserve"> </w:t>
      </w:r>
      <w:r w:rsidR="001D2154" w:rsidRPr="00D7336E">
        <w:rPr>
          <w:rFonts w:eastAsia="Times New Roman" w:cstheme="minorHAnsi"/>
          <w:b/>
          <w:lang w:eastAsia="pl-PL"/>
        </w:rPr>
        <w:t>z</w:t>
      </w:r>
      <w:r w:rsidR="006F0698" w:rsidRPr="00D7336E">
        <w:rPr>
          <w:rFonts w:eastAsia="Times New Roman" w:cstheme="minorHAnsi"/>
          <w:b/>
          <w:lang w:eastAsia="pl-PL"/>
        </w:rPr>
        <w:t>ł</w:t>
      </w:r>
      <w:r w:rsidR="00322226" w:rsidRPr="00D7336E">
        <w:rPr>
          <w:rFonts w:eastAsia="Times New Roman" w:cstheme="minorHAnsi"/>
          <w:b/>
          <w:lang w:eastAsia="pl-PL"/>
        </w:rPr>
        <w:t>, tj. o</w:t>
      </w:r>
      <w:r w:rsidR="00762CD7" w:rsidRPr="00D7336E">
        <w:rPr>
          <w:rFonts w:eastAsia="Times New Roman" w:cstheme="minorHAnsi"/>
          <w:b/>
          <w:lang w:eastAsia="pl-PL"/>
        </w:rPr>
        <w:t xml:space="preserve"> </w:t>
      </w:r>
      <w:r w:rsidR="005E11A1">
        <w:rPr>
          <w:rFonts w:eastAsia="Times New Roman" w:cstheme="minorHAnsi"/>
          <w:b/>
          <w:lang w:eastAsia="pl-PL"/>
        </w:rPr>
        <w:t>4,80</w:t>
      </w:r>
      <w:r w:rsidR="004963AA" w:rsidRPr="00D7336E">
        <w:rPr>
          <w:rFonts w:eastAsia="Times New Roman" w:cstheme="minorHAnsi"/>
          <w:b/>
          <w:lang w:eastAsia="pl-PL"/>
        </w:rPr>
        <w:t>%.</w:t>
      </w:r>
      <w:r w:rsidR="008849D7">
        <w:rPr>
          <w:rFonts w:eastAsia="Times New Roman" w:cstheme="minorHAnsi"/>
          <w:b/>
          <w:lang w:eastAsia="pl-PL"/>
        </w:rPr>
        <w:t xml:space="preserve"> </w:t>
      </w:r>
      <w:r w:rsidR="005D2009" w:rsidRPr="00D7336E">
        <w:rPr>
          <w:rFonts w:eastAsia="Times New Roman" w:cstheme="minorHAnsi"/>
          <w:b/>
          <w:bCs/>
          <w:lang w:eastAsia="pl-PL"/>
        </w:rPr>
        <w:t>W</w:t>
      </w:r>
      <w:r w:rsidR="006F0698" w:rsidRPr="00D7336E">
        <w:rPr>
          <w:rFonts w:eastAsia="Times New Roman" w:cstheme="minorHAnsi"/>
          <w:b/>
          <w:bCs/>
          <w:lang w:eastAsia="pl-PL"/>
        </w:rPr>
        <w:t>ydatki bieżące</w:t>
      </w:r>
      <w:r w:rsidR="0032456C" w:rsidRPr="00D7336E">
        <w:rPr>
          <w:rFonts w:eastAsia="Times New Roman" w:cstheme="minorHAnsi"/>
          <w:b/>
          <w:bCs/>
          <w:lang w:eastAsia="pl-PL"/>
        </w:rPr>
        <w:t xml:space="preserve"> 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zrealizowane </w:t>
      </w:r>
      <w:r w:rsidR="005708DA">
        <w:rPr>
          <w:rFonts w:eastAsia="Times New Roman" w:cstheme="minorHAnsi"/>
          <w:b/>
          <w:bCs/>
          <w:lang w:eastAsia="pl-PL"/>
        </w:rPr>
        <w:t>za III</w:t>
      </w:r>
      <w:r w:rsidR="0032456C" w:rsidRPr="00956C17">
        <w:rPr>
          <w:rFonts w:eastAsia="Times New Roman" w:cstheme="minorHAnsi"/>
          <w:b/>
          <w:bCs/>
          <w:lang w:eastAsia="pl-PL"/>
        </w:rPr>
        <w:t xml:space="preserve"> kwarta</w:t>
      </w:r>
      <w:r w:rsidR="005708DA">
        <w:rPr>
          <w:rFonts w:eastAsia="Times New Roman" w:cstheme="minorHAnsi"/>
          <w:b/>
          <w:bCs/>
          <w:lang w:eastAsia="pl-PL"/>
        </w:rPr>
        <w:t>ły</w:t>
      </w:r>
      <w:bookmarkStart w:id="2" w:name="_GoBack"/>
      <w:bookmarkEnd w:id="2"/>
      <w:r w:rsidR="0032456C" w:rsidRPr="00956C17">
        <w:rPr>
          <w:rFonts w:eastAsia="Times New Roman" w:cstheme="minorHAnsi"/>
          <w:b/>
          <w:bCs/>
          <w:lang w:eastAsia="pl-PL"/>
        </w:rPr>
        <w:t xml:space="preserve"> </w:t>
      </w:r>
      <w:r w:rsidR="00C74C2C">
        <w:rPr>
          <w:rFonts w:eastAsia="Times New Roman" w:cstheme="minorHAnsi"/>
          <w:b/>
          <w:bCs/>
          <w:lang w:eastAsia="pl-PL"/>
        </w:rPr>
        <w:t xml:space="preserve">bieżącego </w:t>
      </w:r>
      <w:r w:rsidR="0032456C" w:rsidRPr="00956C17">
        <w:rPr>
          <w:rFonts w:eastAsia="Times New Roman" w:cstheme="minorHAnsi"/>
          <w:b/>
          <w:bCs/>
          <w:lang w:eastAsia="pl-PL"/>
        </w:rPr>
        <w:t>r</w:t>
      </w:r>
      <w:r w:rsidR="00C74C2C">
        <w:rPr>
          <w:rFonts w:eastAsia="Times New Roman" w:cstheme="minorHAnsi"/>
          <w:b/>
          <w:bCs/>
          <w:lang w:eastAsia="pl-PL"/>
        </w:rPr>
        <w:t>oku</w:t>
      </w:r>
      <w:r w:rsidR="006F0698" w:rsidRPr="00023726">
        <w:rPr>
          <w:rFonts w:eastAsia="Times New Roman" w:cstheme="minorHAnsi"/>
          <w:bCs/>
          <w:lang w:eastAsia="pl-PL"/>
        </w:rPr>
        <w:t xml:space="preserve"> </w:t>
      </w:r>
      <w:r w:rsidR="005D2009" w:rsidRPr="00023726">
        <w:rPr>
          <w:rFonts w:eastAsia="Times New Roman" w:cstheme="minorHAnsi"/>
          <w:bCs/>
          <w:lang w:eastAsia="pl-PL"/>
        </w:rPr>
        <w:t xml:space="preserve">przeznaczone </w:t>
      </w:r>
      <w:r w:rsidR="002255EA" w:rsidRPr="00023726">
        <w:rPr>
          <w:rFonts w:eastAsia="Times New Roman" w:cstheme="minorHAnsi"/>
          <w:bCs/>
          <w:lang w:eastAsia="pl-PL"/>
        </w:rPr>
        <w:t>zostały</w:t>
      </w:r>
      <w:r w:rsidR="005D2009" w:rsidRPr="00023726">
        <w:rPr>
          <w:rFonts w:eastAsia="Times New Roman" w:cstheme="minorHAnsi"/>
          <w:bCs/>
          <w:lang w:eastAsia="pl-PL"/>
        </w:rPr>
        <w:t xml:space="preserve"> na finansowanie</w:t>
      </w:r>
      <w:r w:rsidR="006F0698" w:rsidRPr="00023726">
        <w:rPr>
          <w:rFonts w:eastAsia="Times New Roman" w:cstheme="minorHAnsi"/>
          <w:bCs/>
          <w:lang w:eastAsia="pl-PL"/>
        </w:rPr>
        <w:t xml:space="preserve"> m.in.:</w:t>
      </w:r>
    </w:p>
    <w:p w14:paraId="7D99612D" w14:textId="205D1E2F" w:rsidR="00D30904" w:rsidRDefault="004A0FD8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edukacji</w:t>
      </w:r>
      <w:r w:rsidR="007663C0">
        <w:rPr>
          <w:rFonts w:eastAsia="Times New Roman" w:cstheme="minorHAnsi"/>
          <w:bCs/>
          <w:lang w:eastAsia="pl-PL"/>
        </w:rPr>
        <w:tab/>
      </w:r>
      <w:r w:rsidR="007663C0">
        <w:rPr>
          <w:rFonts w:eastAsia="Times New Roman" w:cstheme="minorHAnsi"/>
          <w:bCs/>
          <w:lang w:eastAsia="pl-PL"/>
        </w:rPr>
        <w:tab/>
      </w:r>
      <w:r w:rsidR="007663C0">
        <w:rPr>
          <w:rFonts w:eastAsia="Times New Roman" w:cstheme="minorHAnsi"/>
          <w:bCs/>
          <w:lang w:eastAsia="pl-PL"/>
        </w:rPr>
        <w:tab/>
      </w:r>
      <w:r w:rsidR="007663C0">
        <w:rPr>
          <w:rFonts w:eastAsia="Times New Roman" w:cstheme="minorHAnsi"/>
          <w:bCs/>
          <w:lang w:eastAsia="pl-PL"/>
        </w:rPr>
        <w:tab/>
      </w:r>
      <w:r w:rsidR="007663C0">
        <w:rPr>
          <w:rFonts w:eastAsia="Times New Roman" w:cstheme="minorHAnsi"/>
          <w:bCs/>
          <w:lang w:eastAsia="pl-PL"/>
        </w:rPr>
        <w:tab/>
      </w:r>
      <w:r w:rsidR="007663C0">
        <w:rPr>
          <w:rFonts w:eastAsia="Times New Roman" w:cstheme="minorHAnsi"/>
          <w:bCs/>
          <w:lang w:eastAsia="pl-PL"/>
        </w:rPr>
        <w:tab/>
      </w:r>
      <w:r w:rsidR="007663C0">
        <w:rPr>
          <w:rFonts w:eastAsia="Times New Roman" w:cstheme="minorHAnsi"/>
          <w:bCs/>
          <w:lang w:eastAsia="pl-PL"/>
        </w:rPr>
        <w:tab/>
      </w:r>
      <w:r w:rsidR="005E11A1">
        <w:rPr>
          <w:rFonts w:eastAsia="Times New Roman" w:cstheme="minorHAnsi"/>
          <w:bCs/>
          <w:lang w:eastAsia="pl-PL"/>
        </w:rPr>
        <w:t>4 085 115 560</w:t>
      </w:r>
      <w:r w:rsidR="00D30904" w:rsidRPr="00D7336E">
        <w:rPr>
          <w:rFonts w:eastAsia="Times New Roman" w:cstheme="minorHAnsi"/>
          <w:lang w:eastAsia="pl-PL"/>
        </w:rPr>
        <w:t xml:space="preserve"> zł,</w:t>
      </w:r>
    </w:p>
    <w:p w14:paraId="636EE723" w14:textId="5D3DD626" w:rsidR="00C45015" w:rsidRPr="00D7336E" w:rsidRDefault="00C45015" w:rsidP="00C45015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zakupu usług komunikacji miejskiej</w:t>
      </w:r>
      <w:r w:rsidR="007663C0">
        <w:rPr>
          <w:rFonts w:eastAsia="Times New Roman" w:cstheme="minorHAnsi"/>
          <w:bCs/>
          <w:lang w:eastAsia="pl-PL"/>
        </w:rPr>
        <w:tab/>
      </w:r>
      <w:r w:rsidR="007663C0">
        <w:rPr>
          <w:rFonts w:eastAsia="Times New Roman" w:cstheme="minorHAnsi"/>
          <w:bCs/>
          <w:lang w:eastAsia="pl-PL"/>
        </w:rPr>
        <w:tab/>
      </w:r>
      <w:r w:rsidR="007663C0">
        <w:rPr>
          <w:rFonts w:eastAsia="Times New Roman" w:cstheme="minorHAnsi"/>
          <w:bCs/>
          <w:lang w:eastAsia="pl-PL"/>
        </w:rPr>
        <w:tab/>
      </w:r>
      <w:r w:rsidR="00F94B6D">
        <w:rPr>
          <w:rFonts w:eastAsia="Times New Roman" w:cstheme="minorHAnsi"/>
          <w:bCs/>
          <w:lang w:eastAsia="pl-PL"/>
        </w:rPr>
        <w:tab/>
      </w:r>
      <w:r w:rsidR="005E11A1">
        <w:rPr>
          <w:rFonts w:eastAsia="Times New Roman" w:cstheme="minorHAnsi"/>
          <w:bCs/>
          <w:lang w:eastAsia="pl-PL"/>
        </w:rPr>
        <w:t>1 882 677 804</w:t>
      </w:r>
      <w:r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zł,</w:t>
      </w:r>
    </w:p>
    <w:p w14:paraId="0031F1AA" w14:textId="284D53E9"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lang w:eastAsia="pl-PL"/>
        </w:rPr>
        <w:t>wypłat</w:t>
      </w:r>
      <w:r w:rsidR="003D59D2">
        <w:rPr>
          <w:rFonts w:eastAsia="Times New Roman" w:cstheme="minorHAnsi"/>
          <w:lang w:eastAsia="pl-PL"/>
        </w:rPr>
        <w:t>y</w:t>
      </w:r>
      <w:r w:rsidRPr="00D7336E">
        <w:rPr>
          <w:rFonts w:eastAsia="Times New Roman" w:cstheme="minorHAnsi"/>
          <w:lang w:eastAsia="pl-PL"/>
        </w:rPr>
        <w:t xml:space="preserve"> świadczeń i zasiłków  oraz  pomoc</w:t>
      </w:r>
      <w:r w:rsidR="003D59D2">
        <w:rPr>
          <w:rFonts w:eastAsia="Times New Roman" w:cstheme="minorHAnsi"/>
          <w:lang w:eastAsia="pl-PL"/>
        </w:rPr>
        <w:t xml:space="preserve"> w naturze</w:t>
      </w:r>
      <w:r w:rsidRPr="00D7336E">
        <w:rPr>
          <w:rFonts w:eastAsia="Times New Roman" w:cstheme="minorHAnsi"/>
          <w:lang w:eastAsia="pl-PL"/>
        </w:rPr>
        <w:t xml:space="preserve">   </w:t>
      </w:r>
      <w:r w:rsidR="00D7336E">
        <w:rPr>
          <w:rFonts w:eastAsia="Times New Roman" w:cstheme="minorHAnsi"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 xml:space="preserve"> </w:t>
      </w:r>
      <w:r w:rsidR="00B740CE">
        <w:rPr>
          <w:rFonts w:eastAsia="Times New Roman" w:cstheme="minorHAnsi"/>
          <w:lang w:eastAsia="pl-PL"/>
        </w:rPr>
        <w:t xml:space="preserve"> </w:t>
      </w:r>
      <w:r w:rsidR="001F56A8">
        <w:rPr>
          <w:rFonts w:eastAsia="Times New Roman" w:cstheme="minorHAnsi"/>
          <w:lang w:eastAsia="pl-PL"/>
        </w:rPr>
        <w:t xml:space="preserve"> </w:t>
      </w:r>
      <w:r w:rsidR="00F94B6D">
        <w:rPr>
          <w:rFonts w:eastAsia="Times New Roman" w:cstheme="minorHAnsi"/>
          <w:lang w:eastAsia="pl-PL"/>
        </w:rPr>
        <w:tab/>
      </w:r>
      <w:r w:rsidR="00C45015">
        <w:rPr>
          <w:rFonts w:eastAsia="Times New Roman" w:cstheme="minorHAnsi"/>
          <w:lang w:eastAsia="pl-PL"/>
        </w:rPr>
        <w:t>1</w:t>
      </w:r>
      <w:r w:rsidR="001F56A8">
        <w:rPr>
          <w:rFonts w:eastAsia="Times New Roman" w:cstheme="minorHAnsi"/>
          <w:lang w:eastAsia="pl-PL"/>
        </w:rPr>
        <w:t> 137 699 611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76B16DE2" w14:textId="04091E86" w:rsidR="00F21D3B" w:rsidRPr="00D7336E" w:rsidRDefault="00F21D3B" w:rsidP="00D7336E">
      <w:pPr>
        <w:pStyle w:val="Akapitzlist"/>
        <w:numPr>
          <w:ilvl w:val="0"/>
          <w:numId w:val="10"/>
        </w:numPr>
        <w:spacing w:after="0"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>wpłaty</w:t>
      </w:r>
      <w:r w:rsidR="00B740C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tzw. „janosikowego” </w:t>
      </w:r>
      <w:r w:rsidR="007663C0">
        <w:rPr>
          <w:rFonts w:eastAsia="Times New Roman" w:cstheme="minorHAnsi"/>
          <w:bCs/>
          <w:lang w:eastAsia="pl-PL"/>
        </w:rPr>
        <w:t xml:space="preserve">                                     </w:t>
      </w:r>
      <w:r w:rsidRPr="00D7336E">
        <w:rPr>
          <w:rFonts w:eastAsia="Times New Roman" w:cstheme="minorHAnsi"/>
          <w:bCs/>
          <w:lang w:eastAsia="pl-PL"/>
        </w:rPr>
        <w:t xml:space="preserve">                </w:t>
      </w:r>
      <w:r w:rsidR="001F56A8">
        <w:rPr>
          <w:rFonts w:eastAsia="Times New Roman" w:cstheme="minorHAnsi"/>
          <w:bCs/>
          <w:lang w:eastAsia="pl-PL"/>
        </w:rPr>
        <w:t xml:space="preserve"> </w:t>
      </w:r>
      <w:r w:rsidR="00F94B6D">
        <w:rPr>
          <w:rFonts w:eastAsia="Times New Roman" w:cstheme="minorHAnsi"/>
          <w:bCs/>
          <w:lang w:eastAsia="pl-PL"/>
        </w:rPr>
        <w:tab/>
        <w:t xml:space="preserve">   </w:t>
      </w:r>
      <w:r w:rsidR="001F56A8">
        <w:rPr>
          <w:rFonts w:eastAsia="Times New Roman" w:cstheme="minorHAnsi"/>
          <w:bCs/>
          <w:lang w:eastAsia="pl-PL"/>
        </w:rPr>
        <w:t>978 298 077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0FD16ADA" w14:textId="5027F2F9" w:rsidR="00F21D3B" w:rsidRPr="00D7336E" w:rsidRDefault="00F21D3B" w:rsidP="00D7336E">
      <w:pPr>
        <w:pStyle w:val="Akapitzlist"/>
        <w:numPr>
          <w:ilvl w:val="0"/>
          <w:numId w:val="10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gospodarki odpadami                                                     </w:t>
      </w:r>
      <w:r w:rsidR="00D7336E">
        <w:rPr>
          <w:rFonts w:eastAsia="Times New Roman" w:cstheme="minorHAnsi"/>
          <w:bCs/>
          <w:lang w:eastAsia="pl-PL"/>
        </w:rPr>
        <w:t xml:space="preserve"> </w:t>
      </w:r>
      <w:r w:rsidRPr="00D7336E">
        <w:rPr>
          <w:rFonts w:eastAsia="Times New Roman" w:cstheme="minorHAnsi"/>
          <w:bCs/>
          <w:lang w:eastAsia="pl-PL"/>
        </w:rPr>
        <w:t xml:space="preserve">            </w:t>
      </w:r>
      <w:r w:rsidR="00B740CE">
        <w:rPr>
          <w:rFonts w:eastAsia="Times New Roman" w:cstheme="minorHAnsi"/>
          <w:bCs/>
          <w:lang w:eastAsia="pl-PL"/>
        </w:rPr>
        <w:t xml:space="preserve"> </w:t>
      </w:r>
      <w:r w:rsidR="00F94B6D">
        <w:rPr>
          <w:rFonts w:eastAsia="Times New Roman" w:cstheme="minorHAnsi"/>
          <w:bCs/>
          <w:lang w:eastAsia="pl-PL"/>
        </w:rPr>
        <w:tab/>
        <w:t xml:space="preserve">   </w:t>
      </w:r>
      <w:r w:rsidR="001F56A8">
        <w:rPr>
          <w:rFonts w:eastAsia="Times New Roman" w:cstheme="minorHAnsi"/>
          <w:bCs/>
          <w:lang w:eastAsia="pl-PL"/>
        </w:rPr>
        <w:t>762 375 514</w:t>
      </w:r>
      <w:r w:rsidRPr="00D7336E">
        <w:rPr>
          <w:rFonts w:eastAsia="Times New Roman" w:cstheme="minorHAnsi"/>
          <w:lang w:eastAsia="pl-PL"/>
        </w:rPr>
        <w:t xml:space="preserve"> zł,</w:t>
      </w:r>
    </w:p>
    <w:p w14:paraId="6FFCDA86" w14:textId="01CE850E" w:rsidR="00F21D3B" w:rsidRPr="00D7336E" w:rsidRDefault="00F21D3B" w:rsidP="00D7336E">
      <w:pPr>
        <w:pStyle w:val="Akapitzlist"/>
        <w:numPr>
          <w:ilvl w:val="0"/>
          <w:numId w:val="11"/>
        </w:numPr>
        <w:spacing w:line="360" w:lineRule="auto"/>
        <w:rPr>
          <w:rFonts w:eastAsia="Times New Roman" w:cstheme="minorHAnsi"/>
          <w:lang w:eastAsia="pl-PL"/>
        </w:rPr>
      </w:pPr>
      <w:r w:rsidRPr="00D7336E">
        <w:rPr>
          <w:rFonts w:eastAsia="Times New Roman" w:cstheme="minorHAnsi"/>
          <w:bCs/>
          <w:lang w:eastAsia="pl-PL"/>
        </w:rPr>
        <w:t xml:space="preserve">utrzymania </w:t>
      </w:r>
      <w:r w:rsidR="0088414E">
        <w:rPr>
          <w:rFonts w:eastAsia="Times New Roman" w:cstheme="minorHAnsi"/>
          <w:bCs/>
          <w:lang w:eastAsia="pl-PL"/>
        </w:rPr>
        <w:t xml:space="preserve">mieszkaniowego </w:t>
      </w:r>
      <w:r w:rsidRPr="00D7336E">
        <w:rPr>
          <w:rFonts w:eastAsia="Times New Roman" w:cstheme="minorHAnsi"/>
          <w:bCs/>
          <w:lang w:eastAsia="pl-PL"/>
        </w:rPr>
        <w:t xml:space="preserve">zasobu komunalnego               </w:t>
      </w:r>
      <w:r w:rsidR="00B740CE">
        <w:rPr>
          <w:rFonts w:eastAsia="Times New Roman" w:cstheme="minorHAnsi"/>
          <w:bCs/>
          <w:lang w:eastAsia="pl-PL"/>
        </w:rPr>
        <w:t xml:space="preserve"> </w:t>
      </w:r>
      <w:r w:rsidR="00F94B6D">
        <w:rPr>
          <w:rFonts w:eastAsia="Times New Roman" w:cstheme="minorHAnsi"/>
          <w:bCs/>
          <w:lang w:eastAsia="pl-PL"/>
        </w:rPr>
        <w:t xml:space="preserve">           </w:t>
      </w:r>
      <w:r w:rsidR="001F56A8">
        <w:rPr>
          <w:rFonts w:eastAsia="Times New Roman" w:cstheme="minorHAnsi"/>
          <w:bCs/>
          <w:lang w:eastAsia="pl-PL"/>
        </w:rPr>
        <w:t>653 890 329</w:t>
      </w:r>
      <w:r w:rsidRPr="00D7336E">
        <w:rPr>
          <w:rFonts w:eastAsia="Times New Roman" w:cstheme="minorHAnsi"/>
          <w:lang w:eastAsia="pl-PL"/>
        </w:rPr>
        <w:t xml:space="preserve"> zł.</w:t>
      </w:r>
    </w:p>
    <w:p w14:paraId="525842C3" w14:textId="77777777" w:rsidR="005D463B" w:rsidRPr="00D7336E" w:rsidRDefault="005D463B" w:rsidP="00D7336E">
      <w:pPr>
        <w:spacing w:line="360" w:lineRule="auto"/>
        <w:rPr>
          <w:rFonts w:eastAsia="Times New Roman" w:cstheme="minorHAnsi"/>
          <w:lang w:eastAsia="pl-PL"/>
        </w:rPr>
      </w:pPr>
    </w:p>
    <w:p w14:paraId="1F0604E3" w14:textId="71D25E94" w:rsidR="005D463B" w:rsidRPr="00D7336E" w:rsidRDefault="005D463B" w:rsidP="00D7336E">
      <w:pPr>
        <w:rPr>
          <w:rFonts w:eastAsia="Times New Roman" w:cstheme="minorHAnsi"/>
          <w:b/>
          <w:lang w:eastAsia="pl-PL"/>
        </w:rPr>
      </w:pPr>
      <w:r w:rsidRPr="00D7336E">
        <w:rPr>
          <w:rFonts w:eastAsia="Times New Roman" w:cstheme="minorHAnsi"/>
          <w:b/>
          <w:lang w:eastAsia="pl-PL"/>
        </w:rPr>
        <w:t>Wydatki majątkowe</w:t>
      </w:r>
      <w:r w:rsidRPr="00D7336E">
        <w:rPr>
          <w:rFonts w:eastAsia="Times New Roman" w:cstheme="minorHAnsi"/>
          <w:lang w:eastAsia="pl-PL"/>
        </w:rPr>
        <w:t xml:space="preserve"> stanowią </w:t>
      </w:r>
      <w:r w:rsidR="001F56A8" w:rsidRPr="001F56A8">
        <w:rPr>
          <w:rFonts w:eastAsia="Times New Roman" w:cstheme="minorHAnsi"/>
          <w:b/>
          <w:bCs/>
          <w:lang w:eastAsia="pl-PL"/>
        </w:rPr>
        <w:t>38,39</w:t>
      </w:r>
      <w:r w:rsidRPr="00234A1C">
        <w:rPr>
          <w:rFonts w:eastAsia="Times New Roman" w:cstheme="minorHAnsi"/>
          <w:b/>
          <w:bCs/>
          <w:lang w:eastAsia="pl-PL"/>
        </w:rPr>
        <w:t>%</w:t>
      </w:r>
      <w:r w:rsidRPr="00D7336E">
        <w:rPr>
          <w:rFonts w:eastAsia="Times New Roman" w:cstheme="minorHAnsi"/>
          <w:b/>
          <w:lang w:eastAsia="pl-PL"/>
        </w:rPr>
        <w:t xml:space="preserve"> planu. </w:t>
      </w:r>
      <w:r w:rsidRPr="00D7336E">
        <w:rPr>
          <w:rFonts w:eastAsia="Times New Roman" w:cstheme="minorHAnsi"/>
          <w:lang w:eastAsia="pl-PL"/>
        </w:rPr>
        <w:t>W stosunku do</w:t>
      </w:r>
      <w:r w:rsidR="0032456C" w:rsidRPr="00D7336E">
        <w:rPr>
          <w:rFonts w:eastAsia="Times New Roman" w:cstheme="minorHAnsi"/>
          <w:lang w:eastAsia="pl-PL"/>
        </w:rPr>
        <w:t xml:space="preserve"> stanu na koniec</w:t>
      </w:r>
      <w:r w:rsidRPr="00D7336E">
        <w:rPr>
          <w:rFonts w:eastAsia="Times New Roman" w:cstheme="minorHAnsi"/>
          <w:lang w:eastAsia="pl-PL"/>
        </w:rPr>
        <w:t xml:space="preserve"> I</w:t>
      </w:r>
      <w:r w:rsidR="0088414E">
        <w:rPr>
          <w:rFonts w:eastAsia="Times New Roman" w:cstheme="minorHAnsi"/>
          <w:lang w:eastAsia="pl-PL"/>
        </w:rPr>
        <w:t>I</w:t>
      </w:r>
      <w:r w:rsidR="001F56A8">
        <w:rPr>
          <w:rFonts w:eastAsia="Times New Roman" w:cstheme="minorHAnsi"/>
          <w:lang w:eastAsia="pl-PL"/>
        </w:rPr>
        <w:t>I</w:t>
      </w:r>
      <w:r w:rsidRPr="00D7336E">
        <w:rPr>
          <w:rFonts w:eastAsia="Times New Roman" w:cstheme="minorHAnsi"/>
          <w:lang w:eastAsia="pl-PL"/>
        </w:rPr>
        <w:t xml:space="preserve"> kwartału ub</w:t>
      </w:r>
      <w:r w:rsidR="00C74C2C">
        <w:rPr>
          <w:rFonts w:eastAsia="Times New Roman" w:cstheme="minorHAnsi"/>
          <w:lang w:eastAsia="pl-PL"/>
        </w:rPr>
        <w:t>iegłego</w:t>
      </w:r>
      <w:r w:rsidRPr="00D7336E">
        <w:rPr>
          <w:rFonts w:eastAsia="Times New Roman" w:cstheme="minorHAnsi"/>
          <w:lang w:eastAsia="pl-PL"/>
        </w:rPr>
        <w:t xml:space="preserve"> r</w:t>
      </w:r>
      <w:r w:rsidR="00C74C2C">
        <w:rPr>
          <w:rFonts w:eastAsia="Times New Roman" w:cstheme="minorHAnsi"/>
          <w:lang w:eastAsia="pl-PL"/>
        </w:rPr>
        <w:t>oku</w:t>
      </w:r>
      <w:r w:rsidRPr="00D7336E">
        <w:rPr>
          <w:rFonts w:eastAsia="Times New Roman" w:cstheme="minorHAnsi"/>
          <w:lang w:eastAsia="pl-PL"/>
        </w:rPr>
        <w:t xml:space="preserve"> są </w:t>
      </w:r>
      <w:r w:rsidR="00234A1C" w:rsidRPr="00234A1C">
        <w:rPr>
          <w:rFonts w:eastAsia="Times New Roman" w:cstheme="minorHAnsi"/>
          <w:b/>
          <w:bCs/>
          <w:lang w:eastAsia="pl-PL"/>
        </w:rPr>
        <w:t>wyższe</w:t>
      </w:r>
      <w:r w:rsidRPr="00234A1C">
        <w:rPr>
          <w:rFonts w:eastAsia="Times New Roman" w:cstheme="minorHAnsi"/>
          <w:b/>
          <w:bCs/>
          <w:lang w:eastAsia="pl-PL"/>
        </w:rPr>
        <w:t xml:space="preserve"> </w:t>
      </w:r>
      <w:r w:rsidRPr="00D7336E">
        <w:rPr>
          <w:rFonts w:eastAsia="Times New Roman" w:cstheme="minorHAnsi"/>
          <w:lang w:eastAsia="pl-PL"/>
        </w:rPr>
        <w:t>o</w:t>
      </w:r>
      <w:r w:rsidRPr="00D7336E">
        <w:rPr>
          <w:rFonts w:eastAsia="Times New Roman" w:cstheme="minorHAnsi"/>
          <w:b/>
          <w:lang w:eastAsia="pl-PL"/>
        </w:rPr>
        <w:t> </w:t>
      </w:r>
      <w:r w:rsidR="001F56A8">
        <w:rPr>
          <w:rFonts w:eastAsia="Times New Roman" w:cstheme="minorHAnsi"/>
          <w:b/>
          <w:lang w:eastAsia="pl-PL"/>
        </w:rPr>
        <w:t>90 890 418</w:t>
      </w:r>
      <w:r w:rsidRPr="00D7336E">
        <w:rPr>
          <w:rFonts w:eastAsia="Times New Roman" w:cstheme="minorHAnsi"/>
          <w:b/>
          <w:lang w:eastAsia="pl-PL"/>
        </w:rPr>
        <w:t xml:space="preserve"> zł, tj. o </w:t>
      </w:r>
      <w:r w:rsidR="001F56A8">
        <w:rPr>
          <w:rFonts w:eastAsia="Times New Roman" w:cstheme="minorHAnsi"/>
          <w:b/>
          <w:lang w:eastAsia="pl-PL"/>
        </w:rPr>
        <w:t>7,58</w:t>
      </w:r>
      <w:r w:rsidRPr="00D7336E">
        <w:rPr>
          <w:rFonts w:eastAsia="Times New Roman" w:cstheme="minorHAnsi"/>
          <w:b/>
          <w:lang w:eastAsia="pl-PL"/>
        </w:rPr>
        <w:t>%.</w:t>
      </w:r>
      <w:r w:rsidRPr="00D7336E">
        <w:rPr>
          <w:rFonts w:eastAsia="Times New Roman" w:cstheme="minorHAnsi"/>
          <w:bCs/>
          <w:lang w:eastAsia="pl-PL"/>
        </w:rPr>
        <w:t xml:space="preserve">             </w:t>
      </w:r>
    </w:p>
    <w:p w14:paraId="44F64E55" w14:textId="77777777" w:rsidR="00C07B78" w:rsidRPr="00D7336E" w:rsidRDefault="00C07B78" w:rsidP="00D7336E">
      <w:pPr>
        <w:pStyle w:val="Akapitzlist"/>
        <w:spacing w:line="360" w:lineRule="auto"/>
        <w:ind w:left="714"/>
        <w:rPr>
          <w:rFonts w:eastAsia="Times New Roman" w:cstheme="minorHAnsi"/>
          <w:lang w:eastAsia="pl-PL"/>
        </w:rPr>
      </w:pPr>
    </w:p>
    <w:p w14:paraId="3827F2DD" w14:textId="463E7A86" w:rsidR="00023726" w:rsidRDefault="005D463B" w:rsidP="00D7336E">
      <w:pPr>
        <w:rPr>
          <w:rFonts w:eastAsia="Times New Roman" w:cstheme="minorHAnsi"/>
          <w:b/>
          <w:color w:val="000000"/>
          <w:lang w:eastAsia="pl-PL"/>
        </w:rPr>
      </w:pPr>
      <w:r w:rsidRPr="00D7336E">
        <w:rPr>
          <w:rFonts w:cstheme="minorHAnsi"/>
          <w:b/>
        </w:rPr>
        <w:t>Zadłużenie</w:t>
      </w:r>
      <w:r w:rsidRPr="00D7336E">
        <w:rPr>
          <w:rFonts w:cstheme="minorHAnsi"/>
        </w:rPr>
        <w:t xml:space="preserve"> m.st. Warszawy na koniec </w:t>
      </w:r>
      <w:r w:rsidR="0088414E">
        <w:rPr>
          <w:rFonts w:cstheme="minorHAnsi"/>
        </w:rPr>
        <w:t>I</w:t>
      </w:r>
      <w:r w:rsidR="00994BC9" w:rsidRPr="00D7336E">
        <w:rPr>
          <w:rFonts w:cstheme="minorHAnsi"/>
        </w:rPr>
        <w:t>I</w:t>
      </w:r>
      <w:r w:rsidR="001F56A8">
        <w:rPr>
          <w:rFonts w:cstheme="minorHAnsi"/>
        </w:rPr>
        <w:t>I</w:t>
      </w:r>
      <w:r w:rsidRPr="00D7336E">
        <w:rPr>
          <w:rFonts w:cstheme="minorHAnsi"/>
        </w:rPr>
        <w:t xml:space="preserve"> kwartału 20</w:t>
      </w:r>
      <w:r w:rsidR="002255EA" w:rsidRPr="00D7336E">
        <w:rPr>
          <w:rFonts w:cstheme="minorHAnsi"/>
        </w:rPr>
        <w:t>2</w:t>
      </w:r>
      <w:r w:rsidR="00234A1C">
        <w:rPr>
          <w:rFonts w:cstheme="minorHAnsi"/>
        </w:rPr>
        <w:t>2</w:t>
      </w:r>
      <w:r w:rsidRPr="00D7336E">
        <w:rPr>
          <w:rFonts w:cstheme="minorHAnsi"/>
        </w:rPr>
        <w:t xml:space="preserve"> r</w:t>
      </w:r>
      <w:r w:rsidR="00C74C2C">
        <w:rPr>
          <w:rFonts w:cstheme="minorHAnsi"/>
        </w:rPr>
        <w:t>oku</w:t>
      </w:r>
      <w:r w:rsidRPr="00D7336E">
        <w:rPr>
          <w:rFonts w:cstheme="minorHAnsi"/>
        </w:rPr>
        <w:t xml:space="preserve"> </w:t>
      </w:r>
      <w:r w:rsidRPr="00D7336E">
        <w:rPr>
          <w:rFonts w:cstheme="minorHAnsi"/>
          <w:b/>
        </w:rPr>
        <w:t>wyniosło</w:t>
      </w:r>
      <w:r w:rsidR="00C01E9B" w:rsidRPr="00D7336E">
        <w:rPr>
          <w:rFonts w:cstheme="minorHAnsi"/>
          <w:b/>
        </w:rPr>
        <w:t xml:space="preserve"> 5</w:t>
      </w:r>
      <w:r w:rsidR="001F56A8">
        <w:rPr>
          <w:rFonts w:cstheme="minorHAnsi"/>
          <w:b/>
        </w:rPr>
        <w:t> 331 432 158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zł.</w:t>
      </w:r>
    </w:p>
    <w:p w14:paraId="6F9CD5E9" w14:textId="2A9DD96B" w:rsidR="005D463B" w:rsidRPr="00D7336E" w:rsidRDefault="005D463B" w:rsidP="00D7336E">
      <w:pPr>
        <w:rPr>
          <w:rFonts w:eastAsia="Times New Roman" w:cstheme="minorHAnsi"/>
          <w:color w:val="000000"/>
          <w:lang w:eastAsia="pl-PL"/>
        </w:rPr>
      </w:pPr>
      <w:r w:rsidRPr="00D7336E">
        <w:rPr>
          <w:rFonts w:eastAsia="Times New Roman" w:cstheme="minorHAnsi"/>
          <w:b/>
          <w:color w:val="000000"/>
          <w:lang w:eastAsia="pl-PL"/>
        </w:rPr>
        <w:t xml:space="preserve">Wskaźnik zadłużenia </w:t>
      </w:r>
      <w:r w:rsidRPr="00D7336E">
        <w:rPr>
          <w:rFonts w:eastAsia="Times New Roman" w:cstheme="minorHAnsi"/>
          <w:color w:val="000000"/>
          <w:lang w:eastAsia="pl-PL"/>
        </w:rPr>
        <w:t>w relacji do planowanych dochodów ogółem na 20</w:t>
      </w:r>
      <w:r w:rsidR="002255EA" w:rsidRPr="00D7336E">
        <w:rPr>
          <w:rFonts w:eastAsia="Times New Roman" w:cstheme="minorHAnsi"/>
          <w:color w:val="000000"/>
          <w:lang w:eastAsia="pl-PL"/>
        </w:rPr>
        <w:t>2</w:t>
      </w:r>
      <w:r w:rsidR="00234A1C">
        <w:rPr>
          <w:rFonts w:eastAsia="Times New Roman" w:cstheme="minorHAnsi"/>
          <w:color w:val="000000"/>
          <w:lang w:eastAsia="pl-PL"/>
        </w:rPr>
        <w:t>2</w:t>
      </w:r>
      <w:r w:rsidRPr="00D7336E">
        <w:rPr>
          <w:rFonts w:eastAsia="Times New Roman" w:cstheme="minorHAnsi"/>
          <w:color w:val="000000"/>
          <w:lang w:eastAsia="pl-PL"/>
        </w:rPr>
        <w:t xml:space="preserve"> r</w:t>
      </w:r>
      <w:r w:rsidR="00C74C2C">
        <w:rPr>
          <w:rFonts w:eastAsia="Times New Roman" w:cstheme="minorHAnsi"/>
          <w:color w:val="000000"/>
          <w:lang w:eastAsia="pl-PL"/>
        </w:rPr>
        <w:t>oku</w:t>
      </w:r>
      <w:r w:rsidRPr="00D7336E">
        <w:rPr>
          <w:rFonts w:eastAsia="Times New Roman" w:cstheme="minorHAnsi"/>
          <w:color w:val="000000"/>
          <w:lang w:eastAsia="pl-PL"/>
        </w:rPr>
        <w:t xml:space="preserve"> wyniósł </w:t>
      </w:r>
      <w:r w:rsidR="0088414E" w:rsidRPr="0088414E">
        <w:rPr>
          <w:rFonts w:eastAsia="Times New Roman" w:cstheme="minorHAnsi"/>
          <w:b/>
          <w:bCs/>
          <w:color w:val="000000"/>
          <w:lang w:eastAsia="pl-PL"/>
        </w:rPr>
        <w:t>2</w:t>
      </w:r>
      <w:r w:rsidR="001F56A8">
        <w:rPr>
          <w:rFonts w:eastAsia="Times New Roman" w:cstheme="minorHAnsi"/>
          <w:b/>
          <w:bCs/>
          <w:color w:val="000000"/>
          <w:lang w:eastAsia="pl-PL"/>
        </w:rPr>
        <w:t>6,58</w:t>
      </w:r>
      <w:r w:rsidR="00C01E9B" w:rsidRPr="0088414E">
        <w:rPr>
          <w:rFonts w:eastAsia="Times New Roman" w:cstheme="minorHAnsi"/>
          <w:b/>
          <w:bCs/>
          <w:color w:val="000000"/>
          <w:lang w:eastAsia="pl-PL"/>
        </w:rPr>
        <w:t>%.</w:t>
      </w:r>
      <w:r w:rsidRPr="00D7336E">
        <w:rPr>
          <w:rFonts w:eastAsia="Times New Roman" w:cstheme="minorHAnsi"/>
          <w:color w:val="000000"/>
          <w:lang w:eastAsia="pl-PL"/>
        </w:rPr>
        <w:t xml:space="preserve"> W stosunku do analogicznego okresu ubiegłego roku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poziom długu r/r 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zwiększył się</w:t>
      </w:r>
      <w:r w:rsidRPr="00D7336E">
        <w:rPr>
          <w:rFonts w:eastAsia="Times New Roman" w:cstheme="minorHAnsi"/>
          <w:color w:val="000000"/>
          <w:lang w:eastAsia="pl-PL"/>
        </w:rPr>
        <w:t xml:space="preserve"> </w:t>
      </w:r>
      <w:r w:rsidRPr="00D7336E">
        <w:rPr>
          <w:rFonts w:eastAsia="Times New Roman" w:cstheme="minorHAnsi"/>
          <w:b/>
          <w:color w:val="000000"/>
          <w:lang w:eastAsia="pl-PL"/>
        </w:rPr>
        <w:t>o</w:t>
      </w:r>
      <w:r w:rsidR="00234A1C">
        <w:rPr>
          <w:rFonts w:eastAsia="Times New Roman" w:cstheme="minorHAnsi"/>
          <w:b/>
          <w:color w:val="000000"/>
          <w:lang w:eastAsia="pl-PL"/>
        </w:rPr>
        <w:t xml:space="preserve"> </w:t>
      </w:r>
      <w:r w:rsidR="00B740CE">
        <w:rPr>
          <w:rFonts w:eastAsia="Times New Roman" w:cstheme="minorHAnsi"/>
          <w:b/>
          <w:color w:val="000000"/>
          <w:lang w:eastAsia="pl-PL"/>
        </w:rPr>
        <w:t>30 967 612</w:t>
      </w:r>
      <w:r w:rsidR="00023726">
        <w:rPr>
          <w:rFonts w:eastAsia="Times New Roman" w:cstheme="minorHAnsi"/>
          <w:b/>
          <w:color w:val="000000"/>
          <w:lang w:eastAsia="pl-PL"/>
        </w:rPr>
        <w:t> </w:t>
      </w:r>
      <w:r w:rsidR="00332F5F" w:rsidRPr="00D7336E">
        <w:rPr>
          <w:rFonts w:eastAsia="Times New Roman" w:cstheme="minorHAnsi"/>
          <w:b/>
          <w:color w:val="000000"/>
          <w:lang w:eastAsia="pl-PL"/>
        </w:rPr>
        <w:t>zł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, tj. o </w:t>
      </w:r>
      <w:r w:rsidR="00B740CE">
        <w:rPr>
          <w:rFonts w:eastAsia="Times New Roman" w:cstheme="minorHAnsi"/>
          <w:b/>
          <w:color w:val="000000"/>
          <w:lang w:eastAsia="pl-PL"/>
        </w:rPr>
        <w:t>0,58</w:t>
      </w:r>
      <w:r w:rsidRPr="00D7336E">
        <w:rPr>
          <w:rFonts w:eastAsia="Times New Roman" w:cstheme="minorHAnsi"/>
          <w:b/>
          <w:color w:val="000000"/>
          <w:lang w:eastAsia="pl-PL"/>
        </w:rPr>
        <w:t xml:space="preserve"> </w:t>
      </w:r>
      <w:r w:rsidR="00994BC9" w:rsidRPr="00D7336E">
        <w:rPr>
          <w:rFonts w:eastAsia="Times New Roman" w:cstheme="minorHAnsi"/>
          <w:b/>
          <w:color w:val="000000"/>
          <w:lang w:eastAsia="pl-PL"/>
        </w:rPr>
        <w:t>%</w:t>
      </w:r>
      <w:r w:rsidRPr="00D7336E">
        <w:rPr>
          <w:rFonts w:eastAsia="Times New Roman" w:cstheme="minorHAnsi"/>
          <w:b/>
          <w:color w:val="000000"/>
          <w:lang w:eastAsia="pl-PL"/>
        </w:rPr>
        <w:t>.</w:t>
      </w:r>
    </w:p>
    <w:sectPr w:rsidR="005D463B" w:rsidRPr="00D7336E" w:rsidSect="00143A4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1DBA9" w14:textId="77777777" w:rsidR="00B22BF2" w:rsidRDefault="00B22BF2" w:rsidP="002255EA">
      <w:pPr>
        <w:spacing w:after="0" w:line="240" w:lineRule="auto"/>
      </w:pPr>
      <w:r>
        <w:separator/>
      </w:r>
    </w:p>
  </w:endnote>
  <w:endnote w:type="continuationSeparator" w:id="0">
    <w:p w14:paraId="26D501AE" w14:textId="77777777" w:rsidR="00B22BF2" w:rsidRDefault="00B22BF2" w:rsidP="0022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23EDD" w14:textId="77777777" w:rsidR="00B22BF2" w:rsidRDefault="00B22BF2" w:rsidP="002255EA">
      <w:pPr>
        <w:spacing w:after="0" w:line="240" w:lineRule="auto"/>
      </w:pPr>
      <w:r>
        <w:separator/>
      </w:r>
    </w:p>
  </w:footnote>
  <w:footnote w:type="continuationSeparator" w:id="0">
    <w:p w14:paraId="088B990B" w14:textId="77777777" w:rsidR="00B22BF2" w:rsidRDefault="00B22BF2" w:rsidP="00225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018"/>
    <w:multiLevelType w:val="hybridMultilevel"/>
    <w:tmpl w:val="D0C4A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E7BCC"/>
    <w:multiLevelType w:val="hybridMultilevel"/>
    <w:tmpl w:val="32D69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745"/>
    <w:multiLevelType w:val="hybridMultilevel"/>
    <w:tmpl w:val="CFCE9DB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0D8846F5"/>
    <w:multiLevelType w:val="hybridMultilevel"/>
    <w:tmpl w:val="D4902E9C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10F71258"/>
    <w:multiLevelType w:val="hybridMultilevel"/>
    <w:tmpl w:val="48BE2732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2449A"/>
    <w:multiLevelType w:val="hybridMultilevel"/>
    <w:tmpl w:val="F758A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10227"/>
    <w:multiLevelType w:val="hybridMultilevel"/>
    <w:tmpl w:val="65F4B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81DB4"/>
    <w:multiLevelType w:val="hybridMultilevel"/>
    <w:tmpl w:val="F96C36F2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A9B"/>
    <w:multiLevelType w:val="hybridMultilevel"/>
    <w:tmpl w:val="97504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73FA5"/>
    <w:multiLevelType w:val="hybridMultilevel"/>
    <w:tmpl w:val="B156A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E50F8"/>
    <w:multiLevelType w:val="hybridMultilevel"/>
    <w:tmpl w:val="C78270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4B3936"/>
    <w:multiLevelType w:val="hybridMultilevel"/>
    <w:tmpl w:val="008C5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61A7E"/>
    <w:multiLevelType w:val="hybridMultilevel"/>
    <w:tmpl w:val="0A62C066"/>
    <w:lvl w:ilvl="0" w:tplc="482E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E7078"/>
    <w:multiLevelType w:val="hybridMultilevel"/>
    <w:tmpl w:val="41DE76F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13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C"/>
    <w:rsid w:val="00010618"/>
    <w:rsid w:val="00023726"/>
    <w:rsid w:val="0002783F"/>
    <w:rsid w:val="000409FB"/>
    <w:rsid w:val="000443A2"/>
    <w:rsid w:val="00045622"/>
    <w:rsid w:val="0005787C"/>
    <w:rsid w:val="000670D4"/>
    <w:rsid w:val="00077748"/>
    <w:rsid w:val="0009153F"/>
    <w:rsid w:val="00097495"/>
    <w:rsid w:val="000C0645"/>
    <w:rsid w:val="000C5BFD"/>
    <w:rsid w:val="000C7B71"/>
    <w:rsid w:val="000C7F98"/>
    <w:rsid w:val="00104D81"/>
    <w:rsid w:val="00110918"/>
    <w:rsid w:val="00110C29"/>
    <w:rsid w:val="00113A4B"/>
    <w:rsid w:val="00114FCF"/>
    <w:rsid w:val="001229A1"/>
    <w:rsid w:val="00140372"/>
    <w:rsid w:val="00140BB1"/>
    <w:rsid w:val="00143A4E"/>
    <w:rsid w:val="001456A7"/>
    <w:rsid w:val="00147D11"/>
    <w:rsid w:val="00154D16"/>
    <w:rsid w:val="00160F08"/>
    <w:rsid w:val="00170256"/>
    <w:rsid w:val="00172F3A"/>
    <w:rsid w:val="00190B17"/>
    <w:rsid w:val="001972E3"/>
    <w:rsid w:val="001A43C4"/>
    <w:rsid w:val="001B79EE"/>
    <w:rsid w:val="001C3851"/>
    <w:rsid w:val="001C4AE4"/>
    <w:rsid w:val="001D2154"/>
    <w:rsid w:val="001D2916"/>
    <w:rsid w:val="001F1684"/>
    <w:rsid w:val="001F56A8"/>
    <w:rsid w:val="00215925"/>
    <w:rsid w:val="002255EA"/>
    <w:rsid w:val="00234A1C"/>
    <w:rsid w:val="00240159"/>
    <w:rsid w:val="0025744E"/>
    <w:rsid w:val="00263DB6"/>
    <w:rsid w:val="00267161"/>
    <w:rsid w:val="00281B35"/>
    <w:rsid w:val="002822B7"/>
    <w:rsid w:val="002826D5"/>
    <w:rsid w:val="002839DA"/>
    <w:rsid w:val="002952B3"/>
    <w:rsid w:val="002B4219"/>
    <w:rsid w:val="002B5B57"/>
    <w:rsid w:val="002C2DF3"/>
    <w:rsid w:val="002E1801"/>
    <w:rsid w:val="002E2A30"/>
    <w:rsid w:val="00307492"/>
    <w:rsid w:val="00310BB7"/>
    <w:rsid w:val="003159C4"/>
    <w:rsid w:val="00315FE6"/>
    <w:rsid w:val="00322226"/>
    <w:rsid w:val="00322F17"/>
    <w:rsid w:val="0032456C"/>
    <w:rsid w:val="00327CD6"/>
    <w:rsid w:val="00332F5F"/>
    <w:rsid w:val="003528D1"/>
    <w:rsid w:val="00362310"/>
    <w:rsid w:val="003636D5"/>
    <w:rsid w:val="003975E6"/>
    <w:rsid w:val="003A1C90"/>
    <w:rsid w:val="003A7D82"/>
    <w:rsid w:val="003D246A"/>
    <w:rsid w:val="003D59D2"/>
    <w:rsid w:val="003F58FF"/>
    <w:rsid w:val="00456BAD"/>
    <w:rsid w:val="00483ADA"/>
    <w:rsid w:val="004963AA"/>
    <w:rsid w:val="0049726F"/>
    <w:rsid w:val="004A0DB2"/>
    <w:rsid w:val="004A0FD8"/>
    <w:rsid w:val="004B1F92"/>
    <w:rsid w:val="004C3D7E"/>
    <w:rsid w:val="005074E7"/>
    <w:rsid w:val="00511965"/>
    <w:rsid w:val="0053752F"/>
    <w:rsid w:val="00553055"/>
    <w:rsid w:val="00563BFF"/>
    <w:rsid w:val="00563EB7"/>
    <w:rsid w:val="005708DA"/>
    <w:rsid w:val="005819EA"/>
    <w:rsid w:val="00587360"/>
    <w:rsid w:val="00590C6F"/>
    <w:rsid w:val="00591EEC"/>
    <w:rsid w:val="00593A93"/>
    <w:rsid w:val="005C1C32"/>
    <w:rsid w:val="005D2009"/>
    <w:rsid w:val="005D463B"/>
    <w:rsid w:val="005D72EF"/>
    <w:rsid w:val="005E11A1"/>
    <w:rsid w:val="005F2664"/>
    <w:rsid w:val="005F383B"/>
    <w:rsid w:val="005F5A4E"/>
    <w:rsid w:val="005F628E"/>
    <w:rsid w:val="00603637"/>
    <w:rsid w:val="0062113B"/>
    <w:rsid w:val="006363DE"/>
    <w:rsid w:val="00646160"/>
    <w:rsid w:val="006601CD"/>
    <w:rsid w:val="00662032"/>
    <w:rsid w:val="00692D37"/>
    <w:rsid w:val="0069606C"/>
    <w:rsid w:val="006A0566"/>
    <w:rsid w:val="006B0300"/>
    <w:rsid w:val="006D38F7"/>
    <w:rsid w:val="006F0698"/>
    <w:rsid w:val="0070391B"/>
    <w:rsid w:val="00710541"/>
    <w:rsid w:val="007118AF"/>
    <w:rsid w:val="00713841"/>
    <w:rsid w:val="0072227A"/>
    <w:rsid w:val="007310DC"/>
    <w:rsid w:val="00741979"/>
    <w:rsid w:val="00754AD7"/>
    <w:rsid w:val="00762CD7"/>
    <w:rsid w:val="007663C0"/>
    <w:rsid w:val="007951AD"/>
    <w:rsid w:val="007A049B"/>
    <w:rsid w:val="007C0566"/>
    <w:rsid w:val="007C1BCA"/>
    <w:rsid w:val="007C3E9C"/>
    <w:rsid w:val="007C422B"/>
    <w:rsid w:val="007C6FF2"/>
    <w:rsid w:val="007E63B3"/>
    <w:rsid w:val="007F7354"/>
    <w:rsid w:val="008110E3"/>
    <w:rsid w:val="0081169E"/>
    <w:rsid w:val="00827B82"/>
    <w:rsid w:val="00830E1D"/>
    <w:rsid w:val="008433AF"/>
    <w:rsid w:val="00852CBF"/>
    <w:rsid w:val="00880B76"/>
    <w:rsid w:val="008839F7"/>
    <w:rsid w:val="0088414E"/>
    <w:rsid w:val="008849D7"/>
    <w:rsid w:val="00891D4E"/>
    <w:rsid w:val="008B0BCF"/>
    <w:rsid w:val="008B480D"/>
    <w:rsid w:val="008D715D"/>
    <w:rsid w:val="008E4F6C"/>
    <w:rsid w:val="00906676"/>
    <w:rsid w:val="0091047C"/>
    <w:rsid w:val="009218AB"/>
    <w:rsid w:val="00923FB2"/>
    <w:rsid w:val="00956C17"/>
    <w:rsid w:val="009733F2"/>
    <w:rsid w:val="00986E45"/>
    <w:rsid w:val="00994BC9"/>
    <w:rsid w:val="0099515B"/>
    <w:rsid w:val="009A0DA6"/>
    <w:rsid w:val="009B2092"/>
    <w:rsid w:val="009B6597"/>
    <w:rsid w:val="009D7579"/>
    <w:rsid w:val="009E391D"/>
    <w:rsid w:val="009E6BEE"/>
    <w:rsid w:val="009F54CE"/>
    <w:rsid w:val="00A07051"/>
    <w:rsid w:val="00A368FB"/>
    <w:rsid w:val="00A564AE"/>
    <w:rsid w:val="00A60F0B"/>
    <w:rsid w:val="00A72C4A"/>
    <w:rsid w:val="00A74D3E"/>
    <w:rsid w:val="00A976EE"/>
    <w:rsid w:val="00AA456D"/>
    <w:rsid w:val="00AB50FE"/>
    <w:rsid w:val="00AD773C"/>
    <w:rsid w:val="00AF3477"/>
    <w:rsid w:val="00AF7EFB"/>
    <w:rsid w:val="00B173C6"/>
    <w:rsid w:val="00B22BF2"/>
    <w:rsid w:val="00B308A3"/>
    <w:rsid w:val="00B401A3"/>
    <w:rsid w:val="00B54EAF"/>
    <w:rsid w:val="00B56F1A"/>
    <w:rsid w:val="00B736E5"/>
    <w:rsid w:val="00B73D29"/>
    <w:rsid w:val="00B740CE"/>
    <w:rsid w:val="00B76A27"/>
    <w:rsid w:val="00B81412"/>
    <w:rsid w:val="00B905D3"/>
    <w:rsid w:val="00B939B2"/>
    <w:rsid w:val="00B96F4C"/>
    <w:rsid w:val="00BA2878"/>
    <w:rsid w:val="00BB7BAD"/>
    <w:rsid w:val="00BC2F20"/>
    <w:rsid w:val="00BD4512"/>
    <w:rsid w:val="00BE09BA"/>
    <w:rsid w:val="00BE2BE0"/>
    <w:rsid w:val="00BE598A"/>
    <w:rsid w:val="00C01E9B"/>
    <w:rsid w:val="00C07B78"/>
    <w:rsid w:val="00C31D5C"/>
    <w:rsid w:val="00C3332F"/>
    <w:rsid w:val="00C355C4"/>
    <w:rsid w:val="00C45015"/>
    <w:rsid w:val="00C57120"/>
    <w:rsid w:val="00C63E3B"/>
    <w:rsid w:val="00C64EA5"/>
    <w:rsid w:val="00C74C2C"/>
    <w:rsid w:val="00CA2FA9"/>
    <w:rsid w:val="00CA358B"/>
    <w:rsid w:val="00CE4918"/>
    <w:rsid w:val="00D12ECC"/>
    <w:rsid w:val="00D132E0"/>
    <w:rsid w:val="00D151E1"/>
    <w:rsid w:val="00D30904"/>
    <w:rsid w:val="00D32BA8"/>
    <w:rsid w:val="00D7336E"/>
    <w:rsid w:val="00D769BB"/>
    <w:rsid w:val="00D833B5"/>
    <w:rsid w:val="00D87D27"/>
    <w:rsid w:val="00D911DB"/>
    <w:rsid w:val="00DC7D33"/>
    <w:rsid w:val="00DD65C2"/>
    <w:rsid w:val="00DF779C"/>
    <w:rsid w:val="00E37EA1"/>
    <w:rsid w:val="00E40B68"/>
    <w:rsid w:val="00E55AAC"/>
    <w:rsid w:val="00E55AB9"/>
    <w:rsid w:val="00E73588"/>
    <w:rsid w:val="00E8320E"/>
    <w:rsid w:val="00E92CDB"/>
    <w:rsid w:val="00EA4EEA"/>
    <w:rsid w:val="00EB35F7"/>
    <w:rsid w:val="00EB6115"/>
    <w:rsid w:val="00EC5418"/>
    <w:rsid w:val="00ED3AB0"/>
    <w:rsid w:val="00EF40BE"/>
    <w:rsid w:val="00F05F0F"/>
    <w:rsid w:val="00F13023"/>
    <w:rsid w:val="00F13D4E"/>
    <w:rsid w:val="00F2174C"/>
    <w:rsid w:val="00F21D3B"/>
    <w:rsid w:val="00F5066C"/>
    <w:rsid w:val="00F538B6"/>
    <w:rsid w:val="00F91DD6"/>
    <w:rsid w:val="00F91E7A"/>
    <w:rsid w:val="00F94B6D"/>
    <w:rsid w:val="00FC4526"/>
    <w:rsid w:val="00FC4BB7"/>
    <w:rsid w:val="00FE0177"/>
    <w:rsid w:val="00FE4B33"/>
    <w:rsid w:val="00FF6954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65B"/>
  <w15:chartTrackingRefBased/>
  <w15:docId w15:val="{2CF51CDA-F67E-4439-B0F6-F9ACF8D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E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3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A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5EA"/>
  </w:style>
  <w:style w:type="paragraph" w:styleId="Stopka">
    <w:name w:val="footer"/>
    <w:basedOn w:val="Normalny"/>
    <w:link w:val="StopkaZnak"/>
    <w:uiPriority w:val="99"/>
    <w:unhideWhenUsed/>
    <w:rsid w:val="00225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855A6-7AED-4424-ADB4-B4DDA83C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461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Malarowska Bożena</dc:creator>
  <cp:keywords/>
  <dc:description/>
  <cp:lastModifiedBy>Andrzan Katarzyna</cp:lastModifiedBy>
  <cp:revision>7</cp:revision>
  <cp:lastPrinted>2022-07-26T11:55:00Z</cp:lastPrinted>
  <dcterms:created xsi:type="dcterms:W3CDTF">2022-10-24T08:18:00Z</dcterms:created>
  <dcterms:modified xsi:type="dcterms:W3CDTF">2022-10-26T11:36:00Z</dcterms:modified>
</cp:coreProperties>
</file>