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24" w:rsidRDefault="006076D1"/>
    <w:p w:rsidR="008533A8" w:rsidRDefault="008533A8"/>
    <w:p w:rsidR="008533A8" w:rsidRDefault="008533A8"/>
    <w:p w:rsidR="008533A8" w:rsidRDefault="008533A8" w:rsidP="008533A8">
      <w:pPr>
        <w:rPr>
          <w:rFonts w:ascii="Book Antiqua" w:hAnsi="Book Antiqua"/>
          <w:sz w:val="22"/>
          <w:szCs w:val="22"/>
        </w:rPr>
      </w:pPr>
    </w:p>
    <w:p w:rsidR="008533A8" w:rsidRPr="00CF5F24" w:rsidRDefault="008533A8" w:rsidP="008533A8">
      <w:pPr>
        <w:ind w:left="5103"/>
        <w:rPr>
          <w:rFonts w:ascii="Book Antiqua" w:hAnsi="Book Antiqua" w:cs="Arial"/>
          <w:b/>
          <w:bCs/>
          <w:sz w:val="22"/>
          <w:szCs w:val="22"/>
          <w:lang w:eastAsia="pl-PL"/>
        </w:rPr>
      </w:pPr>
      <w:r w:rsidRPr="00CF5F24">
        <w:rPr>
          <w:rFonts w:ascii="Book Antiqua" w:hAnsi="Book Antiqua" w:cs="Arial"/>
          <w:b/>
          <w:bCs/>
          <w:sz w:val="22"/>
          <w:szCs w:val="22"/>
        </w:rPr>
        <w:t>Załącznik nr 20</w:t>
      </w:r>
    </w:p>
    <w:p w:rsidR="008533A8" w:rsidRPr="00CF5F24" w:rsidRDefault="008533A8" w:rsidP="008533A8">
      <w:pPr>
        <w:ind w:left="5103"/>
        <w:rPr>
          <w:rFonts w:ascii="Book Antiqua" w:hAnsi="Book Antiqua"/>
          <w:sz w:val="22"/>
          <w:szCs w:val="22"/>
        </w:rPr>
      </w:pPr>
      <w:r w:rsidRPr="00CF5F24">
        <w:rPr>
          <w:rFonts w:ascii="Book Antiqua" w:hAnsi="Book Antiqua" w:cs="Arial"/>
          <w:sz w:val="22"/>
          <w:szCs w:val="22"/>
        </w:rPr>
        <w:t>do Zasad obiegu oraz kontroli sprawozdań budżetowych , sprawozdań w zakresie operacji finansowych i sprawozdań finansowych w Urzędzie m.st. Warszawy i jednostkach organizacyjnych m. st. Warszawy</w:t>
      </w:r>
    </w:p>
    <w:p w:rsidR="008533A8" w:rsidRDefault="008533A8" w:rsidP="008533A8">
      <w:pPr>
        <w:rPr>
          <w:rFonts w:ascii="Book Antiqua" w:hAnsi="Book Antiqua"/>
          <w:sz w:val="22"/>
          <w:szCs w:val="22"/>
        </w:rPr>
      </w:pPr>
    </w:p>
    <w:p w:rsidR="008533A8" w:rsidRDefault="008533A8" w:rsidP="008533A8">
      <w:pPr>
        <w:rPr>
          <w:rFonts w:ascii="Book Antiqua" w:hAnsi="Book Antiqua"/>
          <w:sz w:val="22"/>
          <w:szCs w:val="22"/>
        </w:rPr>
      </w:pPr>
    </w:p>
    <w:p w:rsidR="008533A8" w:rsidRDefault="008533A8" w:rsidP="008533A8">
      <w:pPr>
        <w:rPr>
          <w:rFonts w:ascii="Book Antiqua" w:hAnsi="Book Antiqua"/>
          <w:sz w:val="22"/>
          <w:szCs w:val="22"/>
        </w:rPr>
      </w:pPr>
    </w:p>
    <w:p w:rsidR="008533A8" w:rsidRDefault="008533A8" w:rsidP="008533A8">
      <w:pPr>
        <w:rPr>
          <w:rFonts w:ascii="Book Antiqua" w:hAnsi="Book Antiqua"/>
          <w:sz w:val="22"/>
          <w:szCs w:val="22"/>
        </w:rPr>
      </w:pPr>
    </w:p>
    <w:p w:rsidR="008533A8" w:rsidRPr="00CF5F24" w:rsidRDefault="008533A8" w:rsidP="008533A8">
      <w:pPr>
        <w:rPr>
          <w:rFonts w:ascii="Book Antiqua" w:hAnsi="Book Antiqua"/>
          <w:sz w:val="22"/>
          <w:szCs w:val="22"/>
        </w:rPr>
      </w:pPr>
    </w:p>
    <w:p w:rsidR="008533A8" w:rsidRPr="00CF5F24" w:rsidRDefault="008533A8" w:rsidP="008533A8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</w:tabs>
        <w:adjustRightInd w:val="0"/>
        <w:ind w:left="927"/>
        <w:jc w:val="both"/>
        <w:textAlignment w:val="baseline"/>
        <w:rPr>
          <w:rFonts w:ascii="Book Antiqua" w:hAnsi="Book Antiqua"/>
          <w:sz w:val="22"/>
          <w:szCs w:val="22"/>
          <w:lang w:val="pl-PL"/>
        </w:rPr>
      </w:pPr>
      <w:r>
        <w:rPr>
          <w:rFonts w:ascii="Book Antiqua" w:hAnsi="Book Antiqua"/>
          <w:sz w:val="22"/>
          <w:szCs w:val="22"/>
          <w:lang w:val="pl-PL"/>
        </w:rPr>
        <w:t>Informacje o Urzędzie m.st. Warszawy dla Dzielnicy Białołęka</w:t>
      </w:r>
      <w:r w:rsidRPr="00CF5F24">
        <w:rPr>
          <w:rFonts w:ascii="Book Antiqua" w:hAnsi="Book Antiqua"/>
          <w:sz w:val="22"/>
          <w:szCs w:val="22"/>
          <w:lang w:val="pl-PL"/>
        </w:rPr>
        <w:t xml:space="preserve"> </w:t>
      </w:r>
    </w:p>
    <w:p w:rsidR="008533A8" w:rsidRPr="00CF5F24" w:rsidRDefault="008533A8" w:rsidP="008533A8">
      <w:pPr>
        <w:rPr>
          <w:rFonts w:ascii="Book Antiqua" w:hAnsi="Book Antiqua"/>
          <w:sz w:val="22"/>
          <w:szCs w:val="22"/>
        </w:rPr>
      </w:pPr>
    </w:p>
    <w:p w:rsidR="008533A8" w:rsidRPr="00CF5F24" w:rsidRDefault="008533A8" w:rsidP="008533A8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rFonts w:ascii="Book Antiqua" w:hAnsi="Book Antiqua"/>
          <w:sz w:val="22"/>
          <w:szCs w:val="22"/>
          <w:lang w:val="pl-PL" w:bidi="ar-TN"/>
        </w:rPr>
      </w:pPr>
      <w:r w:rsidRPr="00CF5F24">
        <w:rPr>
          <w:rFonts w:ascii="Book Antiqua" w:hAnsi="Book Antiqua"/>
          <w:color w:val="auto"/>
          <w:sz w:val="22"/>
          <w:szCs w:val="22"/>
          <w:lang w:val="pl-PL"/>
        </w:rPr>
        <w:t>Nazwa jednostki</w:t>
      </w:r>
      <w:r w:rsidRPr="00CF5F24">
        <w:rPr>
          <w:rFonts w:ascii="Book Antiqua" w:hAnsi="Book Antiqua"/>
          <w:sz w:val="22"/>
          <w:szCs w:val="22"/>
          <w:lang w:val="pl-PL" w:bidi="ar-TN"/>
        </w:rPr>
        <w:t xml:space="preserve"> </w:t>
      </w:r>
    </w:p>
    <w:p w:rsidR="008533A8" w:rsidRPr="00CF5F24" w:rsidRDefault="008533A8" w:rsidP="008533A8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rFonts w:ascii="Book Antiqua" w:hAnsi="Book Antiqua"/>
          <w:sz w:val="22"/>
          <w:szCs w:val="22"/>
          <w:lang w:val="pl-PL" w:bidi="ar-TN"/>
        </w:rPr>
      </w:pPr>
    </w:p>
    <w:p w:rsidR="008533A8" w:rsidRPr="00CF5F24" w:rsidRDefault="008533A8" w:rsidP="008533A8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rFonts w:ascii="Book Antiqua" w:hAnsi="Book Antiqua"/>
          <w:sz w:val="22"/>
          <w:szCs w:val="22"/>
          <w:lang w:val="pl-PL" w:bidi="ar-TN"/>
        </w:rPr>
      </w:pPr>
      <w:r>
        <w:rPr>
          <w:rFonts w:ascii="Book Antiqua" w:hAnsi="Book Antiqua"/>
          <w:sz w:val="22"/>
          <w:szCs w:val="22"/>
          <w:lang w:val="pl-PL" w:bidi="ar-TN"/>
        </w:rPr>
        <w:t>Urząd m.st. Warszawy dla Dzielnicy Białołęka</w:t>
      </w:r>
    </w:p>
    <w:p w:rsidR="008533A8" w:rsidRPr="00CF5F24" w:rsidRDefault="008533A8" w:rsidP="008533A8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rFonts w:ascii="Book Antiqua" w:hAnsi="Book Antiqua"/>
          <w:sz w:val="22"/>
          <w:szCs w:val="22"/>
          <w:lang w:val="pl-PL" w:bidi="ar-TN"/>
        </w:rPr>
      </w:pPr>
    </w:p>
    <w:p w:rsidR="008533A8" w:rsidRPr="00CF5F24" w:rsidRDefault="008533A8" w:rsidP="008533A8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rFonts w:ascii="Book Antiqua" w:hAnsi="Book Antiqua"/>
          <w:color w:val="auto"/>
          <w:sz w:val="22"/>
          <w:szCs w:val="22"/>
          <w:lang w:val="pl-PL"/>
        </w:rPr>
      </w:pPr>
      <w:r w:rsidRPr="00CF5F24">
        <w:rPr>
          <w:rFonts w:ascii="Book Antiqua" w:hAnsi="Book Antiqua"/>
          <w:color w:val="auto"/>
          <w:sz w:val="22"/>
          <w:szCs w:val="22"/>
          <w:lang w:val="pl-PL"/>
        </w:rPr>
        <w:t>Siedziba jednostki</w:t>
      </w:r>
    </w:p>
    <w:p w:rsidR="008533A8" w:rsidRPr="00CF5F24" w:rsidRDefault="008533A8" w:rsidP="008533A8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rFonts w:ascii="Book Antiqua" w:hAnsi="Book Antiqua"/>
          <w:color w:val="auto"/>
          <w:sz w:val="22"/>
          <w:szCs w:val="22"/>
          <w:lang w:val="pl-PL"/>
        </w:rPr>
      </w:pPr>
    </w:p>
    <w:p w:rsidR="008533A8" w:rsidRPr="00CF5F24" w:rsidRDefault="008533A8" w:rsidP="008533A8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rFonts w:ascii="Book Antiqua" w:hAnsi="Book Antiqua"/>
          <w:color w:val="auto"/>
          <w:sz w:val="22"/>
          <w:szCs w:val="22"/>
          <w:lang w:val="pl-PL"/>
        </w:rPr>
      </w:pPr>
      <w:r>
        <w:rPr>
          <w:rFonts w:ascii="Book Antiqua" w:hAnsi="Book Antiqua"/>
          <w:color w:val="auto"/>
          <w:sz w:val="22"/>
          <w:szCs w:val="22"/>
          <w:lang w:val="pl-PL"/>
        </w:rPr>
        <w:t>Ul. Modlińska 197, 03-122</w:t>
      </w:r>
      <w:r w:rsidRPr="009C39C4">
        <w:rPr>
          <w:rFonts w:ascii="Book Antiqua" w:hAnsi="Book Antiqua"/>
          <w:color w:val="auto"/>
          <w:sz w:val="22"/>
          <w:szCs w:val="22"/>
          <w:lang w:val="pl-PL"/>
        </w:rPr>
        <w:t xml:space="preserve"> Warszawa</w:t>
      </w:r>
    </w:p>
    <w:p w:rsidR="008533A8" w:rsidRPr="00CF5F24" w:rsidRDefault="008533A8" w:rsidP="008533A8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rFonts w:ascii="Book Antiqua" w:hAnsi="Book Antiqua"/>
          <w:color w:val="auto"/>
          <w:sz w:val="22"/>
          <w:szCs w:val="22"/>
          <w:lang w:val="pl-PL"/>
        </w:rPr>
      </w:pPr>
    </w:p>
    <w:p w:rsidR="008533A8" w:rsidRPr="00CF5F24" w:rsidRDefault="008533A8" w:rsidP="008533A8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rFonts w:ascii="Book Antiqua" w:hAnsi="Book Antiqua"/>
          <w:color w:val="auto"/>
          <w:sz w:val="22"/>
          <w:szCs w:val="22"/>
          <w:lang w:val="pl-PL"/>
        </w:rPr>
      </w:pPr>
      <w:r w:rsidRPr="00CF5F24">
        <w:rPr>
          <w:rFonts w:ascii="Book Antiqua" w:hAnsi="Book Antiqua"/>
          <w:color w:val="auto"/>
          <w:sz w:val="22"/>
          <w:szCs w:val="22"/>
          <w:lang w:val="pl-PL"/>
        </w:rPr>
        <w:t>Adres jednostki</w:t>
      </w:r>
    </w:p>
    <w:p w:rsidR="008533A8" w:rsidRPr="00CF5F24" w:rsidRDefault="008533A8" w:rsidP="008533A8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rFonts w:ascii="Book Antiqua" w:hAnsi="Book Antiqua"/>
          <w:color w:val="auto"/>
          <w:sz w:val="22"/>
          <w:szCs w:val="22"/>
          <w:lang w:val="pl-PL"/>
        </w:rPr>
      </w:pPr>
    </w:p>
    <w:p w:rsidR="008533A8" w:rsidRPr="00CF5F24" w:rsidRDefault="008533A8" w:rsidP="008533A8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rFonts w:ascii="Book Antiqua" w:hAnsi="Book Antiqua"/>
          <w:color w:val="auto"/>
          <w:sz w:val="22"/>
          <w:szCs w:val="22"/>
          <w:lang w:val="pl-PL"/>
        </w:rPr>
      </w:pPr>
      <w:r>
        <w:rPr>
          <w:rFonts w:ascii="Book Antiqua" w:hAnsi="Book Antiqua"/>
          <w:color w:val="auto"/>
          <w:sz w:val="22"/>
          <w:szCs w:val="22"/>
          <w:lang w:val="pl-PL"/>
        </w:rPr>
        <w:t>Ul. Modlińska 197, 03-122</w:t>
      </w:r>
      <w:r w:rsidRPr="009C39C4">
        <w:rPr>
          <w:rFonts w:ascii="Book Antiqua" w:hAnsi="Book Antiqua"/>
          <w:color w:val="auto"/>
          <w:sz w:val="22"/>
          <w:szCs w:val="22"/>
          <w:lang w:val="pl-PL"/>
        </w:rPr>
        <w:t xml:space="preserve"> Warszawa</w:t>
      </w:r>
    </w:p>
    <w:p w:rsidR="008533A8" w:rsidRPr="00CF5F24" w:rsidRDefault="008533A8" w:rsidP="008533A8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rFonts w:ascii="Book Antiqua" w:hAnsi="Book Antiqua"/>
          <w:color w:val="auto"/>
          <w:sz w:val="22"/>
          <w:szCs w:val="22"/>
          <w:lang w:val="pl-PL"/>
        </w:rPr>
      </w:pPr>
    </w:p>
    <w:p w:rsidR="008533A8" w:rsidRPr="00CF5F24" w:rsidRDefault="008533A8" w:rsidP="008533A8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rFonts w:ascii="Book Antiqua" w:hAnsi="Book Antiqua"/>
          <w:color w:val="auto"/>
          <w:sz w:val="22"/>
          <w:szCs w:val="22"/>
          <w:lang w:val="pl-PL"/>
        </w:rPr>
      </w:pPr>
      <w:r w:rsidRPr="00CF5F24">
        <w:rPr>
          <w:rFonts w:ascii="Book Antiqua" w:hAnsi="Book Antiqua"/>
          <w:color w:val="auto"/>
          <w:sz w:val="22"/>
          <w:szCs w:val="22"/>
          <w:lang w:val="pl-PL"/>
        </w:rPr>
        <w:t>Podstawowy przedmiot działalności jednostki</w:t>
      </w:r>
    </w:p>
    <w:p w:rsidR="008533A8" w:rsidRPr="00CF5F24" w:rsidRDefault="008533A8" w:rsidP="008533A8">
      <w:pPr>
        <w:pStyle w:val="Akapitzlist"/>
        <w:ind w:left="993"/>
        <w:rPr>
          <w:rFonts w:ascii="Book Antiqua" w:hAnsi="Book Antiqua"/>
          <w:sz w:val="22"/>
          <w:szCs w:val="22"/>
        </w:rPr>
      </w:pPr>
    </w:p>
    <w:p w:rsidR="008533A8" w:rsidRDefault="008533A8" w:rsidP="008533A8">
      <w:pPr>
        <w:pStyle w:val="Akapitzlist"/>
        <w:ind w:left="993"/>
        <w:jc w:val="both"/>
        <w:rPr>
          <w:rFonts w:ascii="Book Antiqua" w:hAnsi="Book Antiqua"/>
          <w:sz w:val="22"/>
          <w:szCs w:val="22"/>
        </w:rPr>
      </w:pPr>
      <w:r w:rsidRPr="008E4760">
        <w:rPr>
          <w:rFonts w:ascii="Book Antiqua" w:hAnsi="Book Antiqua"/>
          <w:sz w:val="22"/>
          <w:szCs w:val="22"/>
        </w:rPr>
        <w:t xml:space="preserve">Do zakresu działania </w:t>
      </w:r>
      <w:r>
        <w:rPr>
          <w:rFonts w:ascii="Book Antiqua" w:hAnsi="Book Antiqua"/>
          <w:sz w:val="22"/>
          <w:szCs w:val="22"/>
        </w:rPr>
        <w:t>Urzędu m.st. Warszawy dla Dzielnicy Białołęka</w:t>
      </w:r>
      <w:r w:rsidRPr="008E4760">
        <w:rPr>
          <w:rFonts w:ascii="Book Antiqua" w:hAnsi="Book Antiqua"/>
          <w:sz w:val="22"/>
          <w:szCs w:val="22"/>
        </w:rPr>
        <w:t xml:space="preserve"> należą wszystkie sprawy publiczne o znaczeniu lokalnym, niezastrzeżone ustawami na rzecz innych podmiotów.</w:t>
      </w:r>
    </w:p>
    <w:p w:rsidR="008533A8" w:rsidRDefault="008533A8" w:rsidP="008533A8">
      <w:pPr>
        <w:pStyle w:val="Akapitzlist"/>
        <w:ind w:left="993"/>
        <w:jc w:val="both"/>
        <w:rPr>
          <w:rFonts w:ascii="Book Antiqua" w:hAnsi="Book Antiqua"/>
          <w:sz w:val="22"/>
          <w:szCs w:val="22"/>
        </w:rPr>
      </w:pPr>
    </w:p>
    <w:p w:rsidR="008533A8" w:rsidRPr="002B48A5" w:rsidRDefault="008533A8" w:rsidP="008533A8">
      <w:pPr>
        <w:pStyle w:val="Akapitzlist"/>
        <w:ind w:left="993"/>
        <w:jc w:val="both"/>
        <w:rPr>
          <w:rFonts w:ascii="Book Antiqua" w:hAnsi="Book Antiqua"/>
          <w:sz w:val="22"/>
          <w:szCs w:val="22"/>
        </w:rPr>
      </w:pPr>
      <w:r w:rsidRPr="002B48A5">
        <w:rPr>
          <w:rFonts w:ascii="Book Antiqua" w:hAnsi="Book Antiqua"/>
          <w:sz w:val="22"/>
          <w:szCs w:val="22"/>
        </w:rPr>
        <w:t>Do zakresu działania Dzielnicy należą, niezastrzeżone dla organów Miasta, sprawy lokalne o zasięgu dzielnicowym:</w:t>
      </w:r>
    </w:p>
    <w:p w:rsidR="008533A8" w:rsidRPr="002B48A5" w:rsidRDefault="008533A8" w:rsidP="008533A8">
      <w:pPr>
        <w:pStyle w:val="Akapitzlist"/>
        <w:ind w:left="993"/>
        <w:jc w:val="both"/>
        <w:rPr>
          <w:rFonts w:ascii="Book Antiqua" w:hAnsi="Book Antiqua"/>
          <w:sz w:val="22"/>
          <w:szCs w:val="22"/>
        </w:rPr>
      </w:pPr>
      <w:r w:rsidRPr="002B48A5">
        <w:rPr>
          <w:rFonts w:ascii="Book Antiqua" w:hAnsi="Book Antiqua"/>
          <w:sz w:val="22"/>
          <w:szCs w:val="22"/>
        </w:rPr>
        <w:t>1)</w:t>
      </w:r>
      <w:r w:rsidRPr="002B48A5">
        <w:rPr>
          <w:rFonts w:ascii="Book Antiqua" w:hAnsi="Book Antiqua"/>
          <w:sz w:val="22"/>
          <w:szCs w:val="22"/>
        </w:rPr>
        <w:tab/>
        <w:t xml:space="preserve">inwestycji; </w:t>
      </w:r>
    </w:p>
    <w:p w:rsidR="008533A8" w:rsidRPr="002B48A5" w:rsidRDefault="008533A8" w:rsidP="008533A8">
      <w:pPr>
        <w:pStyle w:val="Akapitzlist"/>
        <w:ind w:left="993"/>
        <w:jc w:val="both"/>
        <w:rPr>
          <w:rFonts w:ascii="Book Antiqua" w:hAnsi="Book Antiqua"/>
          <w:sz w:val="22"/>
          <w:szCs w:val="22"/>
        </w:rPr>
      </w:pPr>
      <w:r w:rsidRPr="002B48A5">
        <w:rPr>
          <w:rFonts w:ascii="Book Antiqua" w:hAnsi="Book Antiqua"/>
          <w:sz w:val="22"/>
          <w:szCs w:val="22"/>
        </w:rPr>
        <w:t>2)</w:t>
      </w:r>
      <w:r w:rsidRPr="002B48A5">
        <w:rPr>
          <w:rFonts w:ascii="Book Antiqua" w:hAnsi="Book Antiqua"/>
          <w:sz w:val="22"/>
          <w:szCs w:val="22"/>
        </w:rPr>
        <w:tab/>
        <w:t>gminnych zasobów lokalowych położonych na obszarze Dzielnicy;</w:t>
      </w:r>
    </w:p>
    <w:p w:rsidR="008533A8" w:rsidRPr="002B48A5" w:rsidRDefault="008533A8" w:rsidP="008533A8">
      <w:pPr>
        <w:pStyle w:val="Akapitzlist"/>
        <w:ind w:left="993"/>
        <w:jc w:val="both"/>
        <w:rPr>
          <w:rFonts w:ascii="Book Antiqua" w:hAnsi="Book Antiqua"/>
          <w:sz w:val="22"/>
          <w:szCs w:val="22"/>
        </w:rPr>
      </w:pPr>
      <w:r w:rsidRPr="002B48A5">
        <w:rPr>
          <w:rFonts w:ascii="Book Antiqua" w:hAnsi="Book Antiqua"/>
          <w:sz w:val="22"/>
          <w:szCs w:val="22"/>
        </w:rPr>
        <w:t>3)</w:t>
      </w:r>
      <w:r w:rsidRPr="002B48A5">
        <w:rPr>
          <w:rFonts w:ascii="Book Antiqua" w:hAnsi="Book Antiqua"/>
          <w:sz w:val="22"/>
          <w:szCs w:val="22"/>
        </w:rPr>
        <w:tab/>
        <w:t xml:space="preserve">nieruchomości Miasta położonych na obszarze Dzielnicy; </w:t>
      </w:r>
    </w:p>
    <w:p w:rsidR="008533A8" w:rsidRPr="002B48A5" w:rsidRDefault="008533A8" w:rsidP="008533A8">
      <w:pPr>
        <w:pStyle w:val="Akapitzlist"/>
        <w:ind w:left="993"/>
        <w:jc w:val="both"/>
        <w:rPr>
          <w:rFonts w:ascii="Book Antiqua" w:hAnsi="Book Antiqua"/>
          <w:sz w:val="22"/>
          <w:szCs w:val="22"/>
        </w:rPr>
      </w:pPr>
      <w:r w:rsidRPr="002B48A5">
        <w:rPr>
          <w:rFonts w:ascii="Book Antiqua" w:hAnsi="Book Antiqua"/>
          <w:sz w:val="22"/>
          <w:szCs w:val="22"/>
        </w:rPr>
        <w:t>4) nabywania i zbywania nieruchomości Miasta, położonych na obszarze                                    Dzielnicy, w zakresie i trybie określonym zarządzeniem Prezydenta;</w:t>
      </w:r>
    </w:p>
    <w:p w:rsidR="008533A8" w:rsidRPr="002B48A5" w:rsidRDefault="008533A8" w:rsidP="008533A8">
      <w:pPr>
        <w:pStyle w:val="Akapitzlist"/>
        <w:ind w:left="993"/>
        <w:jc w:val="both"/>
        <w:rPr>
          <w:rFonts w:ascii="Book Antiqua" w:hAnsi="Book Antiqua"/>
          <w:sz w:val="22"/>
          <w:szCs w:val="22"/>
        </w:rPr>
      </w:pPr>
      <w:r w:rsidRPr="002B48A5">
        <w:rPr>
          <w:rFonts w:ascii="Book Antiqua" w:hAnsi="Book Antiqua"/>
          <w:sz w:val="22"/>
          <w:szCs w:val="22"/>
        </w:rPr>
        <w:t xml:space="preserve">5) jednostek organizacyjnych Miasta położonych na obszarze Dzielnicy i niezaliczonych do podmiotów o znaczeniu </w:t>
      </w:r>
      <w:proofErr w:type="spellStart"/>
      <w:r w:rsidRPr="002B48A5">
        <w:rPr>
          <w:rFonts w:ascii="Book Antiqua" w:hAnsi="Book Antiqua"/>
          <w:sz w:val="22"/>
          <w:szCs w:val="22"/>
        </w:rPr>
        <w:t>ponaddzielnicowym</w:t>
      </w:r>
      <w:proofErr w:type="spellEnd"/>
      <w:r w:rsidRPr="002B48A5">
        <w:rPr>
          <w:rFonts w:ascii="Book Antiqua" w:hAnsi="Book Antiqua"/>
          <w:sz w:val="22"/>
          <w:szCs w:val="22"/>
        </w:rPr>
        <w:t xml:space="preserve"> uchwałą Rady Miasta:</w:t>
      </w:r>
    </w:p>
    <w:p w:rsidR="008533A8" w:rsidRPr="002B48A5" w:rsidRDefault="008533A8" w:rsidP="008533A8">
      <w:pPr>
        <w:pStyle w:val="Akapitzlist"/>
        <w:ind w:left="993"/>
        <w:jc w:val="both"/>
        <w:rPr>
          <w:rFonts w:ascii="Book Antiqua" w:hAnsi="Book Antiqua"/>
          <w:sz w:val="22"/>
          <w:szCs w:val="22"/>
        </w:rPr>
      </w:pPr>
      <w:r w:rsidRPr="002B48A5">
        <w:rPr>
          <w:rFonts w:ascii="Book Antiqua" w:hAnsi="Book Antiqua"/>
          <w:sz w:val="22"/>
          <w:szCs w:val="22"/>
        </w:rPr>
        <w:t>a)</w:t>
      </w:r>
      <w:r w:rsidRPr="002B48A5">
        <w:rPr>
          <w:rFonts w:ascii="Book Antiqua" w:hAnsi="Book Antiqua"/>
          <w:sz w:val="22"/>
          <w:szCs w:val="22"/>
        </w:rPr>
        <w:tab/>
        <w:t xml:space="preserve">placówek oświaty i wychowania, </w:t>
      </w:r>
    </w:p>
    <w:p w:rsidR="008533A8" w:rsidRPr="002B48A5" w:rsidRDefault="008533A8" w:rsidP="008533A8">
      <w:pPr>
        <w:pStyle w:val="Akapitzlist"/>
        <w:ind w:left="993"/>
        <w:jc w:val="both"/>
        <w:rPr>
          <w:rFonts w:ascii="Book Antiqua" w:hAnsi="Book Antiqua"/>
          <w:sz w:val="22"/>
          <w:szCs w:val="22"/>
        </w:rPr>
      </w:pPr>
      <w:r w:rsidRPr="002B48A5">
        <w:rPr>
          <w:rFonts w:ascii="Book Antiqua" w:hAnsi="Book Antiqua"/>
          <w:sz w:val="22"/>
          <w:szCs w:val="22"/>
        </w:rPr>
        <w:lastRenderedPageBreak/>
        <w:t>b)</w:t>
      </w:r>
      <w:r w:rsidRPr="002B48A5">
        <w:rPr>
          <w:rFonts w:ascii="Book Antiqua" w:hAnsi="Book Antiqua"/>
          <w:sz w:val="22"/>
          <w:szCs w:val="22"/>
        </w:rPr>
        <w:tab/>
        <w:t>jednostek organizacyjnych, których działalność statutowa dotyczy obsługi finansowej w zakresie oświaty,</w:t>
      </w:r>
    </w:p>
    <w:p w:rsidR="008533A8" w:rsidRPr="002B48A5" w:rsidRDefault="008533A8" w:rsidP="008533A8">
      <w:pPr>
        <w:pStyle w:val="Akapitzlist"/>
        <w:ind w:left="993"/>
        <w:jc w:val="both"/>
        <w:rPr>
          <w:rFonts w:ascii="Book Antiqua" w:hAnsi="Book Antiqua"/>
          <w:sz w:val="22"/>
          <w:szCs w:val="22"/>
        </w:rPr>
      </w:pPr>
      <w:r w:rsidRPr="002B48A5">
        <w:rPr>
          <w:rFonts w:ascii="Book Antiqua" w:hAnsi="Book Antiqua"/>
          <w:sz w:val="22"/>
          <w:szCs w:val="22"/>
        </w:rPr>
        <w:t>c)</w:t>
      </w:r>
      <w:r w:rsidRPr="002B48A5">
        <w:rPr>
          <w:rFonts w:ascii="Book Antiqua" w:hAnsi="Book Antiqua"/>
          <w:sz w:val="22"/>
          <w:szCs w:val="22"/>
        </w:rPr>
        <w:tab/>
        <w:t>żłobków,</w:t>
      </w:r>
    </w:p>
    <w:p w:rsidR="008533A8" w:rsidRPr="002B48A5" w:rsidRDefault="008533A8" w:rsidP="008533A8">
      <w:pPr>
        <w:pStyle w:val="Akapitzlist"/>
        <w:ind w:left="993"/>
        <w:jc w:val="both"/>
        <w:rPr>
          <w:rFonts w:ascii="Book Antiqua" w:hAnsi="Book Antiqua"/>
          <w:sz w:val="22"/>
          <w:szCs w:val="22"/>
        </w:rPr>
      </w:pPr>
      <w:r w:rsidRPr="002B48A5">
        <w:rPr>
          <w:rFonts w:ascii="Book Antiqua" w:hAnsi="Book Antiqua"/>
          <w:sz w:val="22"/>
          <w:szCs w:val="22"/>
        </w:rPr>
        <w:t>d)</w:t>
      </w:r>
      <w:r w:rsidRPr="002B48A5">
        <w:rPr>
          <w:rFonts w:ascii="Book Antiqua" w:hAnsi="Book Antiqua"/>
          <w:sz w:val="22"/>
          <w:szCs w:val="22"/>
        </w:rPr>
        <w:tab/>
        <w:t>jednostek organizacyjnych pomocy społecznej,</w:t>
      </w:r>
    </w:p>
    <w:p w:rsidR="008533A8" w:rsidRPr="002B48A5" w:rsidRDefault="008533A8" w:rsidP="008533A8">
      <w:pPr>
        <w:pStyle w:val="Akapitzlist"/>
        <w:ind w:left="993"/>
        <w:jc w:val="both"/>
        <w:rPr>
          <w:rFonts w:ascii="Book Antiqua" w:hAnsi="Book Antiqua"/>
          <w:sz w:val="22"/>
          <w:szCs w:val="22"/>
        </w:rPr>
      </w:pPr>
      <w:r w:rsidRPr="002B48A5">
        <w:rPr>
          <w:rFonts w:ascii="Book Antiqua" w:hAnsi="Book Antiqua"/>
          <w:sz w:val="22"/>
          <w:szCs w:val="22"/>
        </w:rPr>
        <w:t>e)</w:t>
      </w:r>
      <w:r w:rsidRPr="002B48A5">
        <w:rPr>
          <w:rFonts w:ascii="Book Antiqua" w:hAnsi="Book Antiqua"/>
          <w:sz w:val="22"/>
          <w:szCs w:val="22"/>
        </w:rPr>
        <w:tab/>
        <w:t xml:space="preserve">domów kultury, </w:t>
      </w:r>
    </w:p>
    <w:p w:rsidR="008533A8" w:rsidRPr="002B48A5" w:rsidRDefault="008533A8" w:rsidP="008533A8">
      <w:pPr>
        <w:pStyle w:val="Akapitzlist"/>
        <w:ind w:left="993"/>
        <w:jc w:val="both"/>
        <w:rPr>
          <w:rFonts w:ascii="Book Antiqua" w:hAnsi="Book Antiqua"/>
          <w:sz w:val="22"/>
          <w:szCs w:val="22"/>
        </w:rPr>
      </w:pPr>
      <w:r w:rsidRPr="002B48A5">
        <w:rPr>
          <w:rFonts w:ascii="Book Antiqua" w:hAnsi="Book Antiqua"/>
          <w:sz w:val="22"/>
          <w:szCs w:val="22"/>
        </w:rPr>
        <w:t>f)</w:t>
      </w:r>
      <w:r w:rsidRPr="002B48A5">
        <w:rPr>
          <w:rFonts w:ascii="Book Antiqua" w:hAnsi="Book Antiqua"/>
          <w:sz w:val="22"/>
          <w:szCs w:val="22"/>
        </w:rPr>
        <w:tab/>
        <w:t>bibliotek,</w:t>
      </w:r>
    </w:p>
    <w:p w:rsidR="008533A8" w:rsidRPr="002B48A5" w:rsidRDefault="008533A8" w:rsidP="008533A8">
      <w:pPr>
        <w:pStyle w:val="Akapitzlist"/>
        <w:ind w:left="993"/>
        <w:jc w:val="both"/>
        <w:rPr>
          <w:rFonts w:ascii="Book Antiqua" w:hAnsi="Book Antiqua"/>
          <w:sz w:val="22"/>
          <w:szCs w:val="22"/>
        </w:rPr>
      </w:pPr>
      <w:r w:rsidRPr="002B48A5">
        <w:rPr>
          <w:rFonts w:ascii="Book Antiqua" w:hAnsi="Book Antiqua"/>
          <w:sz w:val="22"/>
          <w:szCs w:val="22"/>
        </w:rPr>
        <w:t>g)</w:t>
      </w:r>
      <w:r w:rsidRPr="002B48A5">
        <w:rPr>
          <w:rFonts w:ascii="Book Antiqua" w:hAnsi="Book Antiqua"/>
          <w:sz w:val="22"/>
          <w:szCs w:val="22"/>
        </w:rPr>
        <w:tab/>
        <w:t>ośrodków sportu i rekreacji,</w:t>
      </w:r>
    </w:p>
    <w:p w:rsidR="008533A8" w:rsidRPr="002B48A5" w:rsidRDefault="008533A8" w:rsidP="008533A8">
      <w:pPr>
        <w:pStyle w:val="Akapitzlist"/>
        <w:ind w:left="993"/>
        <w:jc w:val="both"/>
        <w:rPr>
          <w:rFonts w:ascii="Book Antiqua" w:hAnsi="Book Antiqua"/>
          <w:sz w:val="22"/>
          <w:szCs w:val="22"/>
        </w:rPr>
      </w:pPr>
      <w:r w:rsidRPr="002B48A5">
        <w:rPr>
          <w:rFonts w:ascii="Book Antiqua" w:hAnsi="Book Antiqua"/>
          <w:sz w:val="22"/>
          <w:szCs w:val="22"/>
        </w:rPr>
        <w:t>h)</w:t>
      </w:r>
      <w:r w:rsidRPr="002B48A5">
        <w:rPr>
          <w:rFonts w:ascii="Book Antiqua" w:hAnsi="Book Antiqua"/>
          <w:sz w:val="22"/>
          <w:szCs w:val="22"/>
        </w:rPr>
        <w:tab/>
        <w:t>jednostek organizacyjnych Miasta, których działalność statutowa dotyczy zarządu zasobem mieszkaniowym,</w:t>
      </w:r>
    </w:p>
    <w:p w:rsidR="008533A8" w:rsidRPr="002B48A5" w:rsidRDefault="008533A8" w:rsidP="008533A8">
      <w:pPr>
        <w:pStyle w:val="Akapitzlist"/>
        <w:ind w:left="993"/>
        <w:jc w:val="both"/>
        <w:rPr>
          <w:rFonts w:ascii="Book Antiqua" w:hAnsi="Book Antiqua"/>
          <w:sz w:val="22"/>
          <w:szCs w:val="22"/>
        </w:rPr>
      </w:pPr>
      <w:r w:rsidRPr="002B48A5">
        <w:rPr>
          <w:rFonts w:ascii="Book Antiqua" w:hAnsi="Book Antiqua"/>
          <w:sz w:val="22"/>
          <w:szCs w:val="22"/>
        </w:rPr>
        <w:t>i)</w:t>
      </w:r>
      <w:r w:rsidRPr="002B48A5">
        <w:rPr>
          <w:rFonts w:ascii="Book Antiqua" w:hAnsi="Book Antiqua"/>
          <w:sz w:val="22"/>
          <w:szCs w:val="22"/>
        </w:rPr>
        <w:tab/>
        <w:t>innych jednostek określonych w uchwale Rady Miasta;</w:t>
      </w:r>
    </w:p>
    <w:p w:rsidR="008533A8" w:rsidRPr="002B48A5" w:rsidRDefault="008533A8" w:rsidP="008533A8">
      <w:pPr>
        <w:pStyle w:val="Akapitzlist"/>
        <w:ind w:left="993"/>
        <w:jc w:val="both"/>
        <w:rPr>
          <w:rFonts w:ascii="Book Antiqua" w:hAnsi="Book Antiqua"/>
          <w:sz w:val="22"/>
          <w:szCs w:val="22"/>
        </w:rPr>
      </w:pPr>
      <w:r w:rsidRPr="002B48A5">
        <w:rPr>
          <w:rFonts w:ascii="Book Antiqua" w:hAnsi="Book Antiqua"/>
          <w:sz w:val="22"/>
          <w:szCs w:val="22"/>
        </w:rPr>
        <w:t>6) zieleni oraz dróg wewnętrznych będących własnością Miasta, z wyłączeniem terenów zielonych i dróg przekazanych w zarząd innym podmiotom;</w:t>
      </w:r>
    </w:p>
    <w:p w:rsidR="008533A8" w:rsidRPr="002B48A5" w:rsidRDefault="008533A8" w:rsidP="008533A8">
      <w:pPr>
        <w:pStyle w:val="Akapitzlist"/>
        <w:ind w:left="993"/>
        <w:jc w:val="both"/>
        <w:rPr>
          <w:rFonts w:ascii="Book Antiqua" w:hAnsi="Book Antiqua"/>
          <w:sz w:val="22"/>
          <w:szCs w:val="22"/>
        </w:rPr>
      </w:pPr>
      <w:r w:rsidRPr="002B48A5">
        <w:rPr>
          <w:rFonts w:ascii="Book Antiqua" w:hAnsi="Book Antiqua"/>
          <w:sz w:val="22"/>
          <w:szCs w:val="22"/>
        </w:rPr>
        <w:t>7) dzielnicowych obiektów administracyjnych;</w:t>
      </w:r>
    </w:p>
    <w:p w:rsidR="008533A8" w:rsidRPr="002B48A5" w:rsidRDefault="008533A8" w:rsidP="008533A8">
      <w:pPr>
        <w:pStyle w:val="Akapitzlist"/>
        <w:ind w:left="993"/>
        <w:jc w:val="both"/>
        <w:rPr>
          <w:rFonts w:ascii="Book Antiqua" w:hAnsi="Book Antiqua"/>
          <w:sz w:val="22"/>
          <w:szCs w:val="22"/>
        </w:rPr>
      </w:pPr>
      <w:r w:rsidRPr="002B48A5">
        <w:rPr>
          <w:rFonts w:ascii="Book Antiqua" w:hAnsi="Book Antiqua"/>
          <w:sz w:val="22"/>
          <w:szCs w:val="22"/>
        </w:rPr>
        <w:t>8) jednostek niższego rzędu utworzonych na obszarze Dzielnicy;</w:t>
      </w:r>
    </w:p>
    <w:p w:rsidR="008533A8" w:rsidRPr="002B48A5" w:rsidRDefault="008533A8" w:rsidP="008533A8">
      <w:pPr>
        <w:pStyle w:val="Akapitzlist"/>
        <w:ind w:left="993"/>
        <w:jc w:val="both"/>
        <w:rPr>
          <w:rFonts w:ascii="Book Antiqua" w:hAnsi="Book Antiqua"/>
          <w:sz w:val="22"/>
          <w:szCs w:val="22"/>
        </w:rPr>
      </w:pPr>
      <w:r w:rsidRPr="002B48A5">
        <w:rPr>
          <w:rFonts w:ascii="Book Antiqua" w:hAnsi="Book Antiqua"/>
          <w:sz w:val="22"/>
          <w:szCs w:val="22"/>
        </w:rPr>
        <w:t>9) geodezji i kartografii;</w:t>
      </w:r>
    </w:p>
    <w:p w:rsidR="008533A8" w:rsidRPr="002B48A5" w:rsidRDefault="008533A8" w:rsidP="008533A8">
      <w:pPr>
        <w:pStyle w:val="Akapitzlist"/>
        <w:ind w:left="993"/>
        <w:jc w:val="both"/>
        <w:rPr>
          <w:rFonts w:ascii="Book Antiqua" w:hAnsi="Book Antiqua"/>
          <w:sz w:val="22"/>
          <w:szCs w:val="22"/>
        </w:rPr>
      </w:pPr>
      <w:r w:rsidRPr="002B48A5">
        <w:rPr>
          <w:rFonts w:ascii="Book Antiqua" w:hAnsi="Book Antiqua"/>
          <w:sz w:val="22"/>
          <w:szCs w:val="22"/>
        </w:rPr>
        <w:t>10) ochrony praw lokatorów i dodatków mieszkaniowych;</w:t>
      </w:r>
    </w:p>
    <w:p w:rsidR="008533A8" w:rsidRPr="002B48A5" w:rsidRDefault="008533A8" w:rsidP="008533A8">
      <w:pPr>
        <w:pStyle w:val="Akapitzlist"/>
        <w:ind w:left="993"/>
        <w:jc w:val="both"/>
        <w:rPr>
          <w:rFonts w:ascii="Book Antiqua" w:hAnsi="Book Antiqua"/>
          <w:sz w:val="22"/>
          <w:szCs w:val="22"/>
        </w:rPr>
      </w:pPr>
      <w:r w:rsidRPr="002B48A5">
        <w:rPr>
          <w:rFonts w:ascii="Book Antiqua" w:hAnsi="Book Antiqua"/>
          <w:sz w:val="22"/>
          <w:szCs w:val="22"/>
        </w:rPr>
        <w:t>11) działalności kulturalnej;</w:t>
      </w:r>
    </w:p>
    <w:p w:rsidR="008533A8" w:rsidRPr="002B48A5" w:rsidRDefault="008533A8" w:rsidP="008533A8">
      <w:pPr>
        <w:pStyle w:val="Akapitzlist"/>
        <w:ind w:left="993"/>
        <w:jc w:val="both"/>
        <w:rPr>
          <w:rFonts w:ascii="Book Antiqua" w:hAnsi="Book Antiqua"/>
          <w:sz w:val="22"/>
          <w:szCs w:val="22"/>
        </w:rPr>
      </w:pPr>
      <w:r w:rsidRPr="002B48A5">
        <w:rPr>
          <w:rFonts w:ascii="Book Antiqua" w:hAnsi="Book Antiqua"/>
          <w:sz w:val="22"/>
          <w:szCs w:val="22"/>
        </w:rPr>
        <w:t xml:space="preserve">12) ochrony środowiska, odpadów i wód; </w:t>
      </w:r>
    </w:p>
    <w:p w:rsidR="008533A8" w:rsidRPr="002B48A5" w:rsidRDefault="008533A8" w:rsidP="008533A8">
      <w:pPr>
        <w:pStyle w:val="Akapitzlist"/>
        <w:ind w:left="993"/>
        <w:jc w:val="both"/>
        <w:rPr>
          <w:rFonts w:ascii="Book Antiqua" w:hAnsi="Book Antiqua"/>
          <w:sz w:val="22"/>
          <w:szCs w:val="22"/>
        </w:rPr>
      </w:pPr>
      <w:r w:rsidRPr="002B48A5">
        <w:rPr>
          <w:rFonts w:ascii="Book Antiqua" w:hAnsi="Book Antiqua"/>
          <w:sz w:val="22"/>
          <w:szCs w:val="22"/>
        </w:rPr>
        <w:t xml:space="preserve">13) dróg publicznych, z wyłączeniem dróg przekazanych innym podmiotom, </w:t>
      </w:r>
    </w:p>
    <w:p w:rsidR="008533A8" w:rsidRPr="002B48A5" w:rsidRDefault="008533A8" w:rsidP="008533A8">
      <w:pPr>
        <w:pStyle w:val="Akapitzlist"/>
        <w:ind w:left="993"/>
        <w:jc w:val="both"/>
        <w:rPr>
          <w:rFonts w:ascii="Book Antiqua" w:hAnsi="Book Antiqua"/>
          <w:sz w:val="22"/>
          <w:szCs w:val="22"/>
        </w:rPr>
      </w:pPr>
      <w:r w:rsidRPr="002B48A5">
        <w:rPr>
          <w:rFonts w:ascii="Book Antiqua" w:hAnsi="Book Antiqua"/>
          <w:sz w:val="22"/>
          <w:szCs w:val="22"/>
        </w:rPr>
        <w:t>a także transportu drogowego, ruchu drogowego i przewozów;</w:t>
      </w:r>
    </w:p>
    <w:p w:rsidR="008533A8" w:rsidRPr="002B48A5" w:rsidRDefault="008533A8" w:rsidP="008533A8">
      <w:pPr>
        <w:pStyle w:val="Akapitzlist"/>
        <w:ind w:left="993"/>
        <w:jc w:val="both"/>
        <w:rPr>
          <w:rFonts w:ascii="Book Antiqua" w:hAnsi="Book Antiqua"/>
          <w:sz w:val="22"/>
          <w:szCs w:val="22"/>
        </w:rPr>
      </w:pPr>
      <w:r w:rsidRPr="002B48A5">
        <w:rPr>
          <w:rFonts w:ascii="Book Antiqua" w:hAnsi="Book Antiqua"/>
          <w:sz w:val="22"/>
          <w:szCs w:val="22"/>
        </w:rPr>
        <w:t xml:space="preserve">14) architektury i budownictwa; </w:t>
      </w:r>
    </w:p>
    <w:p w:rsidR="008533A8" w:rsidRPr="002B48A5" w:rsidRDefault="008533A8" w:rsidP="008533A8">
      <w:pPr>
        <w:pStyle w:val="Akapitzlist"/>
        <w:ind w:left="993"/>
        <w:jc w:val="both"/>
        <w:rPr>
          <w:rFonts w:ascii="Book Antiqua" w:hAnsi="Book Antiqua"/>
          <w:sz w:val="22"/>
          <w:szCs w:val="22"/>
        </w:rPr>
      </w:pPr>
      <w:r w:rsidRPr="002B48A5">
        <w:rPr>
          <w:rFonts w:ascii="Book Antiqua" w:hAnsi="Book Antiqua"/>
          <w:sz w:val="22"/>
          <w:szCs w:val="22"/>
        </w:rPr>
        <w:t>15) ewidencji działalności gospodarczej;</w:t>
      </w:r>
    </w:p>
    <w:p w:rsidR="008533A8" w:rsidRPr="002B48A5" w:rsidRDefault="008533A8" w:rsidP="008533A8">
      <w:pPr>
        <w:pStyle w:val="Akapitzlist"/>
        <w:ind w:left="993"/>
        <w:jc w:val="both"/>
        <w:rPr>
          <w:rFonts w:ascii="Book Antiqua" w:hAnsi="Book Antiqua"/>
          <w:sz w:val="22"/>
          <w:szCs w:val="22"/>
        </w:rPr>
      </w:pPr>
      <w:r w:rsidRPr="002B48A5">
        <w:rPr>
          <w:rFonts w:ascii="Book Antiqua" w:hAnsi="Book Antiqua"/>
          <w:sz w:val="22"/>
          <w:szCs w:val="22"/>
        </w:rPr>
        <w:t xml:space="preserve">16) ewidencji ludności i dowodów osobistych; </w:t>
      </w:r>
    </w:p>
    <w:p w:rsidR="008533A8" w:rsidRPr="002B48A5" w:rsidRDefault="008533A8" w:rsidP="008533A8">
      <w:pPr>
        <w:pStyle w:val="Akapitzlist"/>
        <w:ind w:left="993"/>
        <w:jc w:val="both"/>
        <w:rPr>
          <w:rFonts w:ascii="Book Antiqua" w:hAnsi="Book Antiqua"/>
          <w:sz w:val="22"/>
          <w:szCs w:val="22"/>
        </w:rPr>
      </w:pPr>
      <w:r w:rsidRPr="002B48A5">
        <w:rPr>
          <w:rFonts w:ascii="Book Antiqua" w:hAnsi="Book Antiqua"/>
          <w:sz w:val="22"/>
          <w:szCs w:val="22"/>
        </w:rPr>
        <w:t>17) praw jazdy i rejestracji pojazdów;</w:t>
      </w:r>
    </w:p>
    <w:p w:rsidR="008533A8" w:rsidRPr="002B48A5" w:rsidRDefault="008533A8" w:rsidP="008533A8">
      <w:pPr>
        <w:pStyle w:val="Akapitzlist"/>
        <w:ind w:left="993"/>
        <w:jc w:val="both"/>
        <w:rPr>
          <w:rFonts w:ascii="Book Antiqua" w:hAnsi="Book Antiqua"/>
          <w:sz w:val="22"/>
          <w:szCs w:val="22"/>
        </w:rPr>
      </w:pPr>
      <w:r w:rsidRPr="002B48A5">
        <w:rPr>
          <w:rFonts w:ascii="Book Antiqua" w:hAnsi="Book Antiqua"/>
          <w:sz w:val="22"/>
          <w:szCs w:val="22"/>
        </w:rPr>
        <w:t xml:space="preserve">18) pobierania podatków i opłat lokalnych oraz opłaty skarbowej, podatku rolnego i leśnego, a także ubezpieczenia społecznego rolników; </w:t>
      </w:r>
    </w:p>
    <w:p w:rsidR="008533A8" w:rsidRPr="002B48A5" w:rsidRDefault="008533A8" w:rsidP="008533A8">
      <w:pPr>
        <w:pStyle w:val="Akapitzlist"/>
        <w:ind w:left="993"/>
        <w:jc w:val="both"/>
        <w:rPr>
          <w:rFonts w:ascii="Book Antiqua" w:hAnsi="Book Antiqua"/>
          <w:sz w:val="22"/>
          <w:szCs w:val="22"/>
        </w:rPr>
      </w:pPr>
      <w:r w:rsidRPr="002B48A5">
        <w:rPr>
          <w:rFonts w:ascii="Book Antiqua" w:hAnsi="Book Antiqua"/>
          <w:sz w:val="22"/>
          <w:szCs w:val="22"/>
        </w:rPr>
        <w:t>19) promocji dzielnicy;</w:t>
      </w:r>
    </w:p>
    <w:p w:rsidR="008533A8" w:rsidRPr="002B48A5" w:rsidRDefault="008533A8" w:rsidP="008533A8">
      <w:pPr>
        <w:pStyle w:val="Akapitzlist"/>
        <w:ind w:left="993"/>
        <w:jc w:val="both"/>
        <w:rPr>
          <w:rFonts w:ascii="Book Antiqua" w:hAnsi="Book Antiqua"/>
          <w:sz w:val="22"/>
          <w:szCs w:val="22"/>
        </w:rPr>
      </w:pPr>
      <w:r w:rsidRPr="002B48A5">
        <w:rPr>
          <w:rFonts w:ascii="Book Antiqua" w:hAnsi="Book Antiqua"/>
          <w:sz w:val="22"/>
          <w:szCs w:val="22"/>
        </w:rPr>
        <w:t>20) miejsc pamięci narodowej;</w:t>
      </w:r>
    </w:p>
    <w:p w:rsidR="008533A8" w:rsidRDefault="008533A8" w:rsidP="008533A8">
      <w:pPr>
        <w:pStyle w:val="Akapitzlist"/>
        <w:ind w:left="993"/>
        <w:jc w:val="both"/>
        <w:rPr>
          <w:rFonts w:ascii="Book Antiqua" w:hAnsi="Book Antiqua"/>
          <w:sz w:val="22"/>
          <w:szCs w:val="22"/>
        </w:rPr>
      </w:pPr>
      <w:r w:rsidRPr="002B48A5">
        <w:rPr>
          <w:rFonts w:ascii="Book Antiqua" w:hAnsi="Book Antiqua"/>
          <w:sz w:val="22"/>
          <w:szCs w:val="22"/>
        </w:rPr>
        <w:t>21) innych spraw przekazanych Dzielnicy uchwałą Rady Miasta.</w:t>
      </w:r>
    </w:p>
    <w:p w:rsidR="008533A8" w:rsidRDefault="008533A8" w:rsidP="008533A8">
      <w:pPr>
        <w:pStyle w:val="Akapitzlist"/>
        <w:ind w:left="993"/>
        <w:jc w:val="both"/>
        <w:rPr>
          <w:rFonts w:ascii="Book Antiqua" w:hAnsi="Book Antiqua"/>
          <w:sz w:val="22"/>
          <w:szCs w:val="22"/>
        </w:rPr>
      </w:pPr>
    </w:p>
    <w:p w:rsidR="008533A8" w:rsidRPr="00CF5F24" w:rsidRDefault="008533A8" w:rsidP="008533A8">
      <w:pPr>
        <w:pStyle w:val="Akapitzlist"/>
        <w:ind w:left="99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Ponadto </w:t>
      </w:r>
      <w:r w:rsidRPr="002B48A5">
        <w:rPr>
          <w:rFonts w:ascii="Book Antiqua" w:hAnsi="Book Antiqua"/>
          <w:sz w:val="22"/>
          <w:szCs w:val="22"/>
        </w:rPr>
        <w:t>Dzielnic</w:t>
      </w:r>
      <w:r>
        <w:rPr>
          <w:rFonts w:ascii="Book Antiqua" w:hAnsi="Book Antiqua"/>
          <w:sz w:val="22"/>
          <w:szCs w:val="22"/>
        </w:rPr>
        <w:t xml:space="preserve">a Białołęka wykonuje </w:t>
      </w:r>
      <w:r w:rsidRPr="002B48A5">
        <w:rPr>
          <w:rFonts w:ascii="Book Antiqua" w:hAnsi="Book Antiqua"/>
          <w:sz w:val="22"/>
          <w:szCs w:val="22"/>
        </w:rPr>
        <w:t>inne zadania należące do Miasta.</w:t>
      </w:r>
    </w:p>
    <w:p w:rsidR="008533A8" w:rsidRPr="00CF5F24" w:rsidRDefault="008533A8" w:rsidP="008533A8">
      <w:pPr>
        <w:pStyle w:val="Akapitzlist"/>
        <w:ind w:left="993"/>
        <w:rPr>
          <w:rFonts w:ascii="Book Antiqua" w:hAnsi="Book Antiqua"/>
          <w:sz w:val="22"/>
          <w:szCs w:val="22"/>
        </w:rPr>
      </w:pPr>
    </w:p>
    <w:p w:rsidR="008533A8" w:rsidRPr="00CF5F24" w:rsidRDefault="008533A8" w:rsidP="008533A8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</w:tabs>
        <w:adjustRightInd w:val="0"/>
        <w:ind w:left="927"/>
        <w:jc w:val="both"/>
        <w:textAlignment w:val="baseline"/>
        <w:rPr>
          <w:rFonts w:ascii="Book Antiqua" w:hAnsi="Book Antiqua"/>
          <w:sz w:val="22"/>
          <w:szCs w:val="22"/>
          <w:lang w:val="pl-PL"/>
        </w:rPr>
      </w:pPr>
      <w:r w:rsidRPr="00CF5F24">
        <w:rPr>
          <w:rFonts w:ascii="Book Antiqua" w:hAnsi="Book Antiqua"/>
          <w:sz w:val="22"/>
          <w:szCs w:val="22"/>
          <w:lang w:val="pl-PL"/>
        </w:rPr>
        <w:t>Wskazanie okresu objętego sprawozdaniem</w:t>
      </w:r>
    </w:p>
    <w:p w:rsidR="008533A8" w:rsidRDefault="008533A8" w:rsidP="008533A8">
      <w:pPr>
        <w:ind w:left="993"/>
        <w:rPr>
          <w:rFonts w:ascii="Book Antiqua" w:hAnsi="Book Antiqua"/>
          <w:sz w:val="22"/>
          <w:szCs w:val="22"/>
        </w:rPr>
      </w:pPr>
    </w:p>
    <w:p w:rsidR="008533A8" w:rsidRPr="00CF5F24" w:rsidRDefault="008533A8" w:rsidP="008533A8">
      <w:pPr>
        <w:ind w:left="99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Roczne sprawozdanie finansowe Urzędu m.st. Warszawy dla Dzielnicy Białołęka obejmuje rok obrotowy trwający : </w:t>
      </w:r>
      <w:r w:rsidR="00B16B77">
        <w:rPr>
          <w:rFonts w:ascii="Book Antiqua" w:hAnsi="Book Antiqua"/>
          <w:sz w:val="22"/>
          <w:szCs w:val="22"/>
        </w:rPr>
        <w:t>od 01 stycznia 2019</w:t>
      </w:r>
      <w:r>
        <w:rPr>
          <w:rFonts w:ascii="Book Antiqua" w:hAnsi="Book Antiqua"/>
          <w:sz w:val="22"/>
          <w:szCs w:val="22"/>
        </w:rPr>
        <w:t xml:space="preserve"> r. do 3</w:t>
      </w:r>
      <w:r w:rsidR="00B16B77">
        <w:rPr>
          <w:rFonts w:ascii="Book Antiqua" w:hAnsi="Book Antiqua"/>
          <w:sz w:val="22"/>
          <w:szCs w:val="22"/>
        </w:rPr>
        <w:t>1grudnia 2019</w:t>
      </w:r>
      <w:r>
        <w:rPr>
          <w:rFonts w:ascii="Book Antiqua" w:hAnsi="Book Antiqua"/>
          <w:sz w:val="22"/>
          <w:szCs w:val="22"/>
        </w:rPr>
        <w:t xml:space="preserve"> r. </w:t>
      </w:r>
    </w:p>
    <w:p w:rsidR="008533A8" w:rsidRPr="00CF5F24" w:rsidRDefault="008533A8" w:rsidP="008533A8">
      <w:pPr>
        <w:ind w:left="993"/>
        <w:rPr>
          <w:rFonts w:ascii="Book Antiqua" w:hAnsi="Book Antiqua"/>
          <w:sz w:val="22"/>
          <w:szCs w:val="22"/>
        </w:rPr>
      </w:pPr>
    </w:p>
    <w:p w:rsidR="008533A8" w:rsidRPr="00CF5F24" w:rsidRDefault="008533A8" w:rsidP="008533A8">
      <w:pPr>
        <w:ind w:left="993"/>
        <w:rPr>
          <w:rFonts w:ascii="Book Antiqua" w:hAnsi="Book Antiqua"/>
          <w:sz w:val="22"/>
          <w:szCs w:val="22"/>
        </w:rPr>
      </w:pPr>
    </w:p>
    <w:p w:rsidR="008533A8" w:rsidRPr="00CF5F24" w:rsidRDefault="008533A8" w:rsidP="008533A8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</w:tabs>
        <w:adjustRightInd w:val="0"/>
        <w:ind w:left="927"/>
        <w:jc w:val="both"/>
        <w:textAlignment w:val="baseline"/>
        <w:rPr>
          <w:rFonts w:ascii="Book Antiqua" w:hAnsi="Book Antiqua"/>
          <w:sz w:val="22"/>
          <w:szCs w:val="22"/>
          <w:lang w:val="pl-PL"/>
        </w:rPr>
      </w:pPr>
      <w:r w:rsidRPr="00CF5F24">
        <w:rPr>
          <w:rFonts w:ascii="Book Antiqua" w:hAnsi="Book Antiqua"/>
          <w:sz w:val="22"/>
          <w:szCs w:val="22"/>
          <w:lang w:val="pl-PL"/>
        </w:rPr>
        <w:t xml:space="preserve">Wskazanie, że </w:t>
      </w:r>
      <w:r>
        <w:rPr>
          <w:rFonts w:ascii="Book Antiqua" w:hAnsi="Book Antiqua"/>
          <w:sz w:val="22"/>
          <w:szCs w:val="22"/>
          <w:lang w:val="pl-PL"/>
        </w:rPr>
        <w:t>sprawozdanie zawiera dane łączne</w:t>
      </w:r>
      <w:r w:rsidR="000B3528">
        <w:rPr>
          <w:rFonts w:ascii="Book Antiqua" w:hAnsi="Book Antiqua"/>
          <w:sz w:val="22"/>
          <w:szCs w:val="22"/>
          <w:lang w:val="pl-PL"/>
        </w:rPr>
        <w:t>.</w:t>
      </w:r>
    </w:p>
    <w:p w:rsidR="008533A8" w:rsidRPr="00CF5F24" w:rsidRDefault="008533A8" w:rsidP="008533A8">
      <w:pPr>
        <w:ind w:left="993"/>
        <w:jc w:val="both"/>
        <w:rPr>
          <w:rFonts w:ascii="Book Antiqua" w:hAnsi="Book Antiqua"/>
          <w:sz w:val="22"/>
          <w:szCs w:val="22"/>
          <w:highlight w:val="yellow"/>
        </w:rPr>
      </w:pPr>
    </w:p>
    <w:p w:rsidR="008533A8" w:rsidRPr="00CF5F24" w:rsidRDefault="008533A8" w:rsidP="008533A8">
      <w:pPr>
        <w:tabs>
          <w:tab w:val="left" w:pos="1134"/>
        </w:tabs>
        <w:ind w:left="993"/>
        <w:jc w:val="both"/>
        <w:rPr>
          <w:rFonts w:ascii="Book Antiqua" w:hAnsi="Book Antiqua"/>
          <w:sz w:val="22"/>
          <w:szCs w:val="22"/>
        </w:rPr>
      </w:pPr>
    </w:p>
    <w:p w:rsidR="008533A8" w:rsidRPr="00CF5F24" w:rsidRDefault="008533A8" w:rsidP="008533A8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</w:tabs>
        <w:adjustRightInd w:val="0"/>
        <w:ind w:left="927"/>
        <w:jc w:val="both"/>
        <w:textAlignment w:val="baseline"/>
        <w:rPr>
          <w:rFonts w:ascii="Book Antiqua" w:hAnsi="Book Antiqua"/>
          <w:b w:val="0"/>
          <w:sz w:val="22"/>
          <w:szCs w:val="22"/>
          <w:lang w:val="pl-PL"/>
        </w:rPr>
      </w:pPr>
      <w:r w:rsidRPr="003007CE">
        <w:rPr>
          <w:lang w:val="pl-PL"/>
        </w:rPr>
        <w:lastRenderedPageBreak/>
        <w:t>Przyjęte zasady (polityki) rachunkowości, w tym metody wyceny aktywów i pasywów</w:t>
      </w:r>
      <w:r w:rsidR="000B3528">
        <w:rPr>
          <w:lang w:val="pl-PL"/>
        </w:rPr>
        <w:t>.</w:t>
      </w:r>
    </w:p>
    <w:p w:rsidR="008533A8" w:rsidRDefault="008533A8" w:rsidP="008533A8">
      <w:pPr>
        <w:keepNext/>
        <w:keepLines/>
        <w:rPr>
          <w:rFonts w:ascii="Book Antiqua" w:hAnsi="Book Antiqua"/>
          <w:sz w:val="22"/>
          <w:szCs w:val="22"/>
        </w:rPr>
      </w:pPr>
    </w:p>
    <w:p w:rsidR="000B3528" w:rsidRDefault="000B3528" w:rsidP="008533A8">
      <w:pPr>
        <w:keepNext/>
        <w:keepLines/>
        <w:rPr>
          <w:rFonts w:ascii="Book Antiqua" w:hAnsi="Book Antiqua"/>
          <w:sz w:val="22"/>
          <w:szCs w:val="22"/>
        </w:rPr>
      </w:pPr>
    </w:p>
    <w:p w:rsidR="000B3528" w:rsidRDefault="000B3528" w:rsidP="008533A8">
      <w:pPr>
        <w:keepNext/>
        <w:keepLines/>
        <w:rPr>
          <w:rFonts w:ascii="Book Antiqua" w:hAnsi="Book Antiqua"/>
          <w:sz w:val="22"/>
          <w:szCs w:val="22"/>
        </w:rPr>
      </w:pPr>
    </w:p>
    <w:p w:rsidR="000B3528" w:rsidRDefault="000B3528" w:rsidP="008533A8">
      <w:pPr>
        <w:keepNext/>
        <w:keepLines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:rsidR="008533A8" w:rsidRPr="009641AC" w:rsidRDefault="008533A8" w:rsidP="008533A8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9641AC">
        <w:rPr>
          <w:rFonts w:ascii="Book Antiqua" w:hAnsi="Book Antiqua"/>
          <w:sz w:val="22"/>
          <w:szCs w:val="22"/>
        </w:rPr>
        <w:t>Księgi ra</w:t>
      </w:r>
      <w:r>
        <w:rPr>
          <w:rFonts w:ascii="Book Antiqua" w:hAnsi="Book Antiqua"/>
          <w:sz w:val="22"/>
          <w:szCs w:val="22"/>
        </w:rPr>
        <w:t>chunkowe Urzędu Dzielnicy Białołęka</w:t>
      </w:r>
      <w:r w:rsidRPr="009641AC">
        <w:rPr>
          <w:rFonts w:ascii="Book Antiqua" w:hAnsi="Book Antiqua"/>
          <w:sz w:val="22"/>
          <w:szCs w:val="22"/>
        </w:rPr>
        <w:t xml:space="preserve"> prowadzone są w oparciu </w:t>
      </w:r>
    </w:p>
    <w:p w:rsidR="008533A8" w:rsidRDefault="008533A8" w:rsidP="008533A8">
      <w:pPr>
        <w:ind w:left="709"/>
        <w:jc w:val="both"/>
        <w:rPr>
          <w:rFonts w:ascii="Book Antiqua" w:hAnsi="Book Antiqua"/>
          <w:sz w:val="22"/>
          <w:szCs w:val="22"/>
        </w:rPr>
      </w:pPr>
      <w:r w:rsidRPr="009641AC">
        <w:rPr>
          <w:rFonts w:ascii="Book Antiqua" w:hAnsi="Book Antiqua"/>
          <w:sz w:val="22"/>
          <w:szCs w:val="22"/>
        </w:rPr>
        <w:t>o obowiązującą politykę rachunkowości, która została wprowadzona zarządzeniem Prezydenta m.s.t Warszawy nr 3222/2012 z dnia 13-08-201</w:t>
      </w:r>
      <w:r>
        <w:rPr>
          <w:rFonts w:ascii="Book Antiqua" w:hAnsi="Book Antiqua"/>
          <w:sz w:val="22"/>
          <w:szCs w:val="22"/>
        </w:rPr>
        <w:t xml:space="preserve">2 r. </w:t>
      </w:r>
      <w:r w:rsidRPr="009641AC">
        <w:rPr>
          <w:rFonts w:ascii="Book Antiqua" w:hAnsi="Book Antiqua"/>
          <w:sz w:val="22"/>
          <w:szCs w:val="22"/>
        </w:rPr>
        <w:t>w sprawie przyjętych zasad rachunkowości w Urzędzie m.st. Warszawy (z późniejszymi zmianami) i obejmuje zasady prowadzenia ksiąg rachunkowych, metody wyceny aktywów i pasywów oraz ustalania wyniku finansowego i wyniku wykonania budżetu m.st. Warszawy”.</w:t>
      </w:r>
    </w:p>
    <w:p w:rsidR="008533A8" w:rsidRDefault="008533A8" w:rsidP="008533A8">
      <w:pPr>
        <w:ind w:left="709"/>
        <w:jc w:val="both"/>
        <w:rPr>
          <w:rFonts w:ascii="Book Antiqua" w:hAnsi="Book Antiqua"/>
          <w:sz w:val="22"/>
          <w:szCs w:val="22"/>
        </w:rPr>
      </w:pPr>
      <w:r w:rsidRPr="009641AC">
        <w:rPr>
          <w:rFonts w:ascii="Book Antiqua" w:hAnsi="Book Antiqua"/>
          <w:sz w:val="22"/>
          <w:szCs w:val="22"/>
        </w:rPr>
        <w:t>Księgi rachunkowe prowadzi się w Wydziale Budżetowo-Księgowym, oraz w przypadku prowadzenia ksiąg pomocniczych w zakresie ewidencji majątku prowadzi się we właściwych wydziałach merytorycznych.</w:t>
      </w:r>
    </w:p>
    <w:p w:rsidR="008533A8" w:rsidRDefault="008533A8" w:rsidP="008533A8">
      <w:pPr>
        <w:keepNext/>
        <w:keepLines/>
        <w:tabs>
          <w:tab w:val="left" w:pos="1515"/>
        </w:tabs>
        <w:rPr>
          <w:rFonts w:ascii="Book Antiqua" w:hAnsi="Book Antiqua"/>
          <w:sz w:val="22"/>
          <w:szCs w:val="22"/>
        </w:rPr>
      </w:pPr>
    </w:p>
    <w:p w:rsidR="008533A8" w:rsidRDefault="008533A8" w:rsidP="008533A8">
      <w:pPr>
        <w:keepNext/>
        <w:keepLines/>
        <w:tabs>
          <w:tab w:val="left" w:pos="1978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Ważniejsze zasady rachunkowości:</w:t>
      </w:r>
    </w:p>
    <w:p w:rsidR="008533A8" w:rsidRDefault="008533A8" w:rsidP="008533A8">
      <w:pPr>
        <w:keepNext/>
        <w:keepLines/>
        <w:rPr>
          <w:rFonts w:ascii="Book Antiqua" w:hAnsi="Book Antiqua"/>
          <w:sz w:val="22"/>
          <w:szCs w:val="22"/>
        </w:rPr>
      </w:pPr>
    </w:p>
    <w:p w:rsidR="008533A8" w:rsidRPr="00CF5F24" w:rsidRDefault="008533A8" w:rsidP="008533A8">
      <w:pPr>
        <w:keepNext/>
        <w:keepLines/>
        <w:rPr>
          <w:rFonts w:ascii="Book Antiqua" w:hAnsi="Book Antiqua"/>
          <w:sz w:val="22"/>
          <w:szCs w:val="22"/>
        </w:rPr>
      </w:pPr>
    </w:p>
    <w:p w:rsidR="008533A8" w:rsidRPr="00E64ECD" w:rsidRDefault="008533A8" w:rsidP="008533A8">
      <w:pPr>
        <w:numPr>
          <w:ilvl w:val="0"/>
          <w:numId w:val="5"/>
        </w:numPr>
        <w:ind w:left="1418" w:hanging="65"/>
        <w:jc w:val="both"/>
        <w:rPr>
          <w:rFonts w:ascii="Book Antiqua" w:hAnsi="Book Antiqua"/>
          <w:sz w:val="22"/>
          <w:szCs w:val="22"/>
          <w:lang w:val="x-none"/>
        </w:rPr>
      </w:pPr>
      <w:r>
        <w:rPr>
          <w:rFonts w:ascii="Book Antiqua" w:hAnsi="Book Antiqua"/>
          <w:sz w:val="22"/>
          <w:szCs w:val="22"/>
          <w:u w:val="single"/>
        </w:rPr>
        <w:t>W</w:t>
      </w:r>
      <w:proofErr w:type="spellStart"/>
      <w:r>
        <w:rPr>
          <w:rFonts w:ascii="Book Antiqua" w:hAnsi="Book Antiqua"/>
          <w:sz w:val="22"/>
          <w:szCs w:val="22"/>
          <w:u w:val="single"/>
          <w:lang w:val="x-none"/>
        </w:rPr>
        <w:t>artości</w:t>
      </w:r>
      <w:proofErr w:type="spellEnd"/>
      <w:r>
        <w:rPr>
          <w:rFonts w:ascii="Book Antiqua" w:hAnsi="Book Antiqua"/>
          <w:sz w:val="22"/>
          <w:szCs w:val="22"/>
          <w:u w:val="single"/>
        </w:rPr>
        <w:t xml:space="preserve"> </w:t>
      </w:r>
      <w:r w:rsidRPr="006268A9">
        <w:rPr>
          <w:rFonts w:ascii="Book Antiqua" w:hAnsi="Book Antiqua"/>
          <w:sz w:val="22"/>
          <w:szCs w:val="22"/>
          <w:u w:val="single"/>
          <w:lang w:val="x-none"/>
        </w:rPr>
        <w:t>niematerialne i prawne</w:t>
      </w:r>
      <w:r w:rsidRPr="00262B71">
        <w:rPr>
          <w:rFonts w:ascii="Book Antiqua" w:hAnsi="Book Antiqua"/>
          <w:sz w:val="22"/>
          <w:szCs w:val="22"/>
          <w:lang w:val="x-none"/>
        </w:rPr>
        <w:t xml:space="preserve"> </w:t>
      </w:r>
      <w:r>
        <w:rPr>
          <w:rFonts w:ascii="Book Antiqua" w:hAnsi="Book Antiqua"/>
          <w:sz w:val="22"/>
          <w:szCs w:val="22"/>
        </w:rPr>
        <w:t>ujmowane są</w:t>
      </w:r>
      <w:r w:rsidRPr="00262B71">
        <w:rPr>
          <w:rFonts w:ascii="Book Antiqua" w:hAnsi="Book Antiqua"/>
          <w:sz w:val="22"/>
          <w:szCs w:val="22"/>
          <w:lang w:val="x-none"/>
        </w:rPr>
        <w:t xml:space="preserve"> według cen nabycia lub kosztów wytworzenia, pomniejszonej o dotychczasowe dokonane odpisy umorzeniowe a także odpisy z tytułu ewentualnej utraty wartości</w:t>
      </w:r>
      <w:r>
        <w:rPr>
          <w:rFonts w:ascii="Book Antiqua" w:hAnsi="Book Antiqua"/>
          <w:sz w:val="22"/>
          <w:szCs w:val="22"/>
        </w:rPr>
        <w:t xml:space="preserve">. Wartości niematerialne i prawne o wartości do 10.000 zł i okresie używanie dłuższym niż 1 rok podlegają umorzeniu w pełnej wartości w miesiącu wydania do używania. Wartości niematerialne i prawne, o wartości jednostkowej powyżej 10.000 zł i okresie używania dłuższym niż rok podlegają umorzeniu nie rzadziej niż raz w roku.    </w:t>
      </w:r>
    </w:p>
    <w:p w:rsidR="008533A8" w:rsidRPr="002E64FC" w:rsidRDefault="008533A8" w:rsidP="008533A8">
      <w:pPr>
        <w:numPr>
          <w:ilvl w:val="0"/>
          <w:numId w:val="5"/>
        </w:numPr>
        <w:ind w:left="1418" w:hanging="65"/>
        <w:jc w:val="both"/>
        <w:rPr>
          <w:rFonts w:ascii="Book Antiqua" w:hAnsi="Book Antiqua"/>
          <w:sz w:val="22"/>
          <w:szCs w:val="22"/>
          <w:lang w:val="x-none"/>
        </w:rPr>
      </w:pPr>
      <w:r w:rsidRPr="006268A9">
        <w:rPr>
          <w:rFonts w:ascii="Book Antiqua" w:hAnsi="Book Antiqua"/>
          <w:sz w:val="22"/>
          <w:szCs w:val="22"/>
          <w:u w:val="single"/>
          <w:lang w:val="x-none"/>
        </w:rPr>
        <w:t>Środki trwałe</w:t>
      </w:r>
      <w:r>
        <w:rPr>
          <w:rFonts w:ascii="Book Antiqua" w:hAnsi="Book Antiqua"/>
          <w:sz w:val="22"/>
          <w:szCs w:val="22"/>
        </w:rPr>
        <w:t xml:space="preserve"> </w:t>
      </w:r>
      <w:r w:rsidRPr="00262B71">
        <w:rPr>
          <w:rFonts w:ascii="Book Antiqua" w:hAnsi="Book Antiqua"/>
          <w:sz w:val="22"/>
          <w:szCs w:val="22"/>
          <w:lang w:val="x-none"/>
        </w:rPr>
        <w:t>wycenia się według cen nabycia lub kosztów wytworzenia, pomniejszonej o dotychczasowe dokonane odpisy umorzeniowe a także odpisy z tytułu ewentualnej utraty wartości</w:t>
      </w:r>
      <w:r>
        <w:rPr>
          <w:rFonts w:ascii="Book Antiqua" w:hAnsi="Book Antiqua"/>
          <w:sz w:val="22"/>
          <w:szCs w:val="22"/>
        </w:rPr>
        <w:t xml:space="preserve">. Środki trwałe otrzymane nieodpłatnie wyceniane są w wartości określonej w decyzji o przekazaniu, pomniejszonych o odpisy umorzeniowe i odpisy z tytułu trwałej utraty wartości.  </w:t>
      </w:r>
    </w:p>
    <w:p w:rsidR="008533A8" w:rsidRPr="00DB4870" w:rsidRDefault="008533A8" w:rsidP="008533A8">
      <w:pPr>
        <w:numPr>
          <w:ilvl w:val="0"/>
          <w:numId w:val="5"/>
        </w:numPr>
        <w:ind w:left="1418" w:hanging="65"/>
        <w:jc w:val="both"/>
        <w:rPr>
          <w:rFonts w:ascii="Book Antiqua" w:hAnsi="Book Antiqua"/>
          <w:sz w:val="22"/>
          <w:szCs w:val="22"/>
          <w:lang w:val="x-none"/>
        </w:rPr>
      </w:pPr>
      <w:r w:rsidRPr="006268A9">
        <w:rPr>
          <w:rFonts w:ascii="Book Antiqua" w:hAnsi="Book Antiqua"/>
          <w:sz w:val="22"/>
          <w:szCs w:val="22"/>
          <w:u w:val="single"/>
          <w:lang w:val="x-none"/>
        </w:rPr>
        <w:t>Środki trwałe w budowie</w:t>
      </w:r>
      <w:r w:rsidRPr="00EA1EDC">
        <w:rPr>
          <w:rFonts w:ascii="Book Antiqua" w:hAnsi="Book Antiqua"/>
          <w:sz w:val="22"/>
          <w:szCs w:val="22"/>
          <w:lang w:val="x-none"/>
        </w:rPr>
        <w:t xml:space="preserve"> wycenia się w cenie nabycia lub po koszcie wytworzenia, pomniejszonych o odpisy z tytułu trwałej utraty wartości. </w:t>
      </w:r>
      <w:r>
        <w:rPr>
          <w:rFonts w:ascii="Book Antiqua" w:hAnsi="Book Antiqua"/>
          <w:sz w:val="22"/>
          <w:szCs w:val="22"/>
        </w:rPr>
        <w:t xml:space="preserve">Cena nabycia i koszt wytworzenia środków trwałych w budowie obejmuje ogół kosztów poniesionych przez jednostkę w okresie budowy, montażu, przystosowania i ulepszenia do dnia bilansowego lub przyjęcia użytkowania, łącznie z nie podlegającym odliczeniu podatkiem od towarów i usług, kosztem obsługi zobowiązań zaciągniętych w celu ich finansowania wraz z różnicami kursowymi, pomniejszone o przychody z tego tytułu. </w:t>
      </w:r>
    </w:p>
    <w:p w:rsidR="008533A8" w:rsidRPr="001A44BC" w:rsidRDefault="008533A8" w:rsidP="008533A8">
      <w:pPr>
        <w:numPr>
          <w:ilvl w:val="0"/>
          <w:numId w:val="5"/>
        </w:numPr>
        <w:ind w:left="1418" w:hanging="65"/>
        <w:jc w:val="both"/>
        <w:rPr>
          <w:rFonts w:ascii="Book Antiqua" w:hAnsi="Book Antiqua"/>
          <w:sz w:val="22"/>
          <w:szCs w:val="22"/>
          <w:lang w:val="x-none"/>
        </w:rPr>
      </w:pPr>
      <w:r w:rsidRPr="00BD3114">
        <w:rPr>
          <w:rFonts w:ascii="Book Antiqua" w:hAnsi="Book Antiqua"/>
          <w:sz w:val="22"/>
          <w:szCs w:val="22"/>
          <w:u w:val="single"/>
        </w:rPr>
        <w:t>Należności krótko- i długoterminowe</w:t>
      </w:r>
      <w:r>
        <w:rPr>
          <w:rFonts w:ascii="Book Antiqua" w:hAnsi="Book Antiqua"/>
          <w:sz w:val="22"/>
          <w:szCs w:val="22"/>
        </w:rPr>
        <w:t>. Należności wykazane są w kwocie wymaganej zapłaty, z zachowaniem zasady ostrożnej wyceny i wykazane w wartości netto (po pomniejszeniu o odpisy aktualizujące).</w:t>
      </w:r>
    </w:p>
    <w:p w:rsidR="008533A8" w:rsidRPr="00DB4870" w:rsidRDefault="008533A8" w:rsidP="008533A8">
      <w:pPr>
        <w:ind w:left="141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Do należności długoterminowych zalicza są należności, których termin płatności przekracza rok obrotowy. Nie dotyczy należności z tytułu dostaw i  usług, które zawsze prezentowane są jako należności krótkoterminowe.</w:t>
      </w:r>
    </w:p>
    <w:p w:rsidR="008533A8" w:rsidRPr="00D73CD2" w:rsidRDefault="008533A8" w:rsidP="008533A8">
      <w:pPr>
        <w:numPr>
          <w:ilvl w:val="0"/>
          <w:numId w:val="5"/>
        </w:numPr>
        <w:ind w:left="1418" w:hanging="65"/>
        <w:jc w:val="both"/>
        <w:rPr>
          <w:rFonts w:ascii="Book Antiqua" w:hAnsi="Book Antiqua"/>
          <w:sz w:val="22"/>
          <w:szCs w:val="22"/>
          <w:lang w:val="x-none"/>
        </w:rPr>
      </w:pPr>
      <w:r w:rsidRPr="006268A9">
        <w:rPr>
          <w:rFonts w:ascii="Book Antiqua" w:hAnsi="Book Antiqua"/>
          <w:sz w:val="22"/>
          <w:szCs w:val="22"/>
        </w:rPr>
        <w:t>Środki trwałe będące w użytkowaniu Spółki do czasu wniesienia ich aportem do Spółki ujmowane jako</w:t>
      </w:r>
      <w:r w:rsidRPr="006268A9">
        <w:rPr>
          <w:rFonts w:ascii="Book Antiqua" w:hAnsi="Book Antiqua"/>
          <w:sz w:val="22"/>
          <w:szCs w:val="22"/>
          <w:lang w:val="x-none"/>
        </w:rPr>
        <w:t xml:space="preserve"> </w:t>
      </w:r>
      <w:r w:rsidRPr="006268A9">
        <w:rPr>
          <w:rFonts w:ascii="Book Antiqua" w:hAnsi="Book Antiqua"/>
          <w:sz w:val="22"/>
          <w:szCs w:val="22"/>
          <w:u w:val="single"/>
          <w:lang w:val="x-none"/>
        </w:rPr>
        <w:t>nieruchomości inwestycyjne</w:t>
      </w:r>
      <w:r w:rsidRPr="007D48BD">
        <w:rPr>
          <w:rFonts w:ascii="Book Antiqua" w:hAnsi="Book Antiqua"/>
          <w:sz w:val="22"/>
          <w:szCs w:val="22"/>
          <w:lang w:val="x-none"/>
        </w:rPr>
        <w:t xml:space="preserve"> wycenia się według </w:t>
      </w:r>
      <w:r w:rsidRPr="00262B71">
        <w:rPr>
          <w:rFonts w:ascii="Book Antiqua" w:hAnsi="Book Antiqua"/>
          <w:sz w:val="22"/>
          <w:szCs w:val="22"/>
          <w:lang w:val="x-none"/>
        </w:rPr>
        <w:t>cen nabycia lub kosztów wytworzenia, pomniejszonej o dotychczasowe dokonane odpisy umorzeniowe a także odpisy z tytułu ewentualnej utraty wartości oraz skorygowanej o przeszacowania dokonane na podstawie odrębnych przepisów.</w:t>
      </w:r>
      <w:r>
        <w:rPr>
          <w:rFonts w:ascii="Book Antiqua" w:hAnsi="Book Antiqua"/>
          <w:sz w:val="22"/>
          <w:szCs w:val="22"/>
        </w:rPr>
        <w:t xml:space="preserve"> </w:t>
      </w:r>
    </w:p>
    <w:p w:rsidR="008533A8" w:rsidRPr="008E3D43" w:rsidRDefault="008533A8" w:rsidP="008533A8">
      <w:pPr>
        <w:numPr>
          <w:ilvl w:val="0"/>
          <w:numId w:val="5"/>
        </w:numPr>
        <w:ind w:left="1418" w:hanging="65"/>
        <w:jc w:val="both"/>
        <w:rPr>
          <w:rFonts w:ascii="Book Antiqua" w:hAnsi="Book Antiqua"/>
          <w:sz w:val="22"/>
          <w:szCs w:val="22"/>
          <w:lang w:val="x-none"/>
        </w:rPr>
      </w:pPr>
      <w:r w:rsidRPr="008E3D43">
        <w:rPr>
          <w:rFonts w:ascii="Book Antiqua" w:hAnsi="Book Antiqua"/>
          <w:sz w:val="22"/>
          <w:szCs w:val="22"/>
          <w:u w:val="single"/>
        </w:rPr>
        <w:t>Środki pieniężne</w:t>
      </w:r>
      <w:r>
        <w:rPr>
          <w:rFonts w:ascii="Book Antiqua" w:hAnsi="Book Antiqua"/>
          <w:sz w:val="22"/>
          <w:szCs w:val="22"/>
        </w:rPr>
        <w:t xml:space="preserve"> w banku wycenia się według wartości nominalnej.</w:t>
      </w:r>
    </w:p>
    <w:p w:rsidR="008533A8" w:rsidRPr="008E3D43" w:rsidRDefault="008533A8" w:rsidP="008533A8">
      <w:pPr>
        <w:numPr>
          <w:ilvl w:val="0"/>
          <w:numId w:val="5"/>
        </w:numPr>
        <w:ind w:left="1418" w:hanging="65"/>
        <w:jc w:val="both"/>
        <w:rPr>
          <w:rFonts w:ascii="Book Antiqua" w:hAnsi="Book Antiqua"/>
          <w:sz w:val="22"/>
          <w:szCs w:val="22"/>
          <w:lang w:val="x-none"/>
        </w:rPr>
      </w:pPr>
      <w:r>
        <w:rPr>
          <w:rFonts w:ascii="Book Antiqua" w:hAnsi="Book Antiqua"/>
          <w:sz w:val="22"/>
          <w:szCs w:val="22"/>
          <w:u w:val="single"/>
        </w:rPr>
        <w:t xml:space="preserve">Rozliczenia międzyokresowe </w:t>
      </w:r>
      <w:r w:rsidRPr="00372D5D">
        <w:rPr>
          <w:rFonts w:ascii="Book Antiqua" w:hAnsi="Book Antiqua"/>
          <w:sz w:val="22"/>
          <w:szCs w:val="22"/>
        </w:rPr>
        <w:t>kosztów obejmują poniesione koszty przyszłych okresów sprawozdawczych</w:t>
      </w:r>
    </w:p>
    <w:p w:rsidR="008533A8" w:rsidRPr="008E3D43" w:rsidRDefault="008533A8" w:rsidP="008533A8">
      <w:pPr>
        <w:numPr>
          <w:ilvl w:val="0"/>
          <w:numId w:val="5"/>
        </w:numPr>
        <w:ind w:left="1418" w:hanging="65"/>
        <w:jc w:val="both"/>
        <w:rPr>
          <w:rFonts w:ascii="Book Antiqua" w:hAnsi="Book Antiqua"/>
          <w:sz w:val="22"/>
          <w:szCs w:val="22"/>
          <w:lang w:val="x-none"/>
        </w:rPr>
      </w:pPr>
      <w:r>
        <w:rPr>
          <w:rFonts w:ascii="Book Antiqua" w:hAnsi="Book Antiqua"/>
          <w:sz w:val="22"/>
          <w:szCs w:val="22"/>
        </w:rPr>
        <w:t xml:space="preserve">Fundusz Jednostki stanowi równowartość aktywów trwałych i obrotowych pomniejszonych o zobowiązania. </w:t>
      </w:r>
    </w:p>
    <w:p w:rsidR="008533A8" w:rsidRPr="00867642" w:rsidRDefault="008533A8" w:rsidP="008533A8">
      <w:pPr>
        <w:numPr>
          <w:ilvl w:val="0"/>
          <w:numId w:val="5"/>
        </w:numPr>
        <w:ind w:left="1418" w:hanging="65"/>
        <w:jc w:val="both"/>
        <w:rPr>
          <w:rFonts w:ascii="Book Antiqua" w:hAnsi="Book Antiqua"/>
          <w:sz w:val="22"/>
          <w:szCs w:val="22"/>
          <w:lang w:val="x-none"/>
        </w:rPr>
      </w:pPr>
      <w:r w:rsidRPr="002E3680">
        <w:rPr>
          <w:rFonts w:ascii="Book Antiqua" w:hAnsi="Book Antiqua"/>
          <w:sz w:val="22"/>
          <w:szCs w:val="22"/>
          <w:u w:val="single"/>
        </w:rPr>
        <w:t>Zobowiązania krótkoterminowe</w:t>
      </w:r>
      <w:r>
        <w:rPr>
          <w:rFonts w:ascii="Book Antiqua" w:hAnsi="Book Antiqua"/>
          <w:sz w:val="22"/>
          <w:szCs w:val="22"/>
        </w:rPr>
        <w:t xml:space="preserve">: </w:t>
      </w:r>
      <w:r w:rsidRPr="00867642">
        <w:rPr>
          <w:rFonts w:ascii="Book Antiqua" w:hAnsi="Book Antiqua"/>
          <w:sz w:val="22"/>
          <w:szCs w:val="22"/>
        </w:rPr>
        <w:t xml:space="preserve">obejmują </w:t>
      </w:r>
      <w:r w:rsidRPr="00867642">
        <w:rPr>
          <w:rFonts w:ascii="Book Antiqua" w:hAnsi="Book Antiqua"/>
          <w:i/>
          <w:sz w:val="22"/>
          <w:szCs w:val="22"/>
        </w:rPr>
        <w:t xml:space="preserve">zobowiązania z tytułu dostaw i usług </w:t>
      </w:r>
      <w:r w:rsidRPr="00867642">
        <w:rPr>
          <w:rFonts w:ascii="Book Antiqua" w:hAnsi="Book Antiqua"/>
          <w:sz w:val="22"/>
          <w:szCs w:val="22"/>
        </w:rPr>
        <w:t>wobec kontrahentów, które ze względu na termin realizacji/ dostawy zostały</w:t>
      </w:r>
      <w:r w:rsidR="00B16B77">
        <w:rPr>
          <w:rFonts w:ascii="Book Antiqua" w:hAnsi="Book Antiqua"/>
          <w:sz w:val="22"/>
          <w:szCs w:val="22"/>
        </w:rPr>
        <w:t xml:space="preserve"> ujęte w księgach w grudniu 2019</w:t>
      </w:r>
      <w:r w:rsidRPr="00867642">
        <w:rPr>
          <w:rFonts w:ascii="Book Antiqua" w:hAnsi="Book Antiqua"/>
          <w:sz w:val="22"/>
          <w:szCs w:val="22"/>
        </w:rPr>
        <w:t xml:space="preserve"> r., a termin płatności przypadł</w:t>
      </w:r>
      <w:r w:rsidR="00B16B77">
        <w:rPr>
          <w:rFonts w:ascii="Book Antiqua" w:hAnsi="Book Antiqua"/>
          <w:sz w:val="22"/>
          <w:szCs w:val="22"/>
        </w:rPr>
        <w:t xml:space="preserve"> na styczeń 2020</w:t>
      </w:r>
      <w:r w:rsidRPr="00867642">
        <w:rPr>
          <w:rFonts w:ascii="Book Antiqua" w:hAnsi="Book Antiqua"/>
          <w:sz w:val="22"/>
          <w:szCs w:val="22"/>
        </w:rPr>
        <w:t xml:space="preserve"> r. </w:t>
      </w:r>
      <w:r w:rsidRPr="00867642">
        <w:rPr>
          <w:rFonts w:ascii="Book Antiqua" w:hAnsi="Book Antiqua"/>
          <w:i/>
          <w:sz w:val="22"/>
          <w:szCs w:val="22"/>
        </w:rPr>
        <w:t>Zobowiązania wobec budżetów</w:t>
      </w:r>
      <w:r w:rsidRPr="00867642">
        <w:rPr>
          <w:rFonts w:ascii="Book Antiqua" w:hAnsi="Book Antiqua"/>
          <w:sz w:val="22"/>
          <w:szCs w:val="22"/>
        </w:rPr>
        <w:t xml:space="preserve"> jest to kwota z tytułu podatku dochodowego od osób fizycznych </w:t>
      </w:r>
    </w:p>
    <w:p w:rsidR="008533A8" w:rsidRDefault="008533A8" w:rsidP="008533A8">
      <w:pPr>
        <w:ind w:left="1418"/>
        <w:jc w:val="both"/>
        <w:rPr>
          <w:rFonts w:ascii="Book Antiqua" w:hAnsi="Book Antiqua"/>
          <w:sz w:val="22"/>
          <w:szCs w:val="22"/>
        </w:rPr>
      </w:pPr>
      <w:r w:rsidRPr="00867642">
        <w:rPr>
          <w:rFonts w:ascii="Book Antiqua" w:hAnsi="Book Antiqua"/>
          <w:i/>
          <w:sz w:val="22"/>
          <w:szCs w:val="22"/>
          <w:lang w:val="x-none"/>
        </w:rPr>
        <w:t>Zobowiązania z tytułu ubezpieczeń i innych świadczeń</w:t>
      </w:r>
      <w:r w:rsidRPr="00867642">
        <w:rPr>
          <w:rFonts w:ascii="Book Antiqua" w:hAnsi="Book Antiqua"/>
          <w:sz w:val="22"/>
          <w:szCs w:val="22"/>
        </w:rPr>
        <w:t xml:space="preserve"> naliczone</w:t>
      </w:r>
      <w:r>
        <w:rPr>
          <w:rFonts w:ascii="Book Antiqua" w:hAnsi="Book Antiqua"/>
          <w:sz w:val="22"/>
          <w:szCs w:val="22"/>
        </w:rPr>
        <w:t xml:space="preserve"> obowiązkowe składki społeczne, zdrowotne, fundusz pracy, fundusz gwarantowanych świadczeń pracowniczych od naliczonych i wypłaconych wynagrodzeń </w:t>
      </w:r>
      <w:r>
        <w:rPr>
          <w:rFonts w:ascii="Book Antiqua" w:hAnsi="Book Antiqua"/>
          <w:sz w:val="22"/>
          <w:szCs w:val="22"/>
        </w:rPr>
        <w:br/>
        <w:t>w grudniu, a przekazane do Zakładu Ubezpie</w:t>
      </w:r>
      <w:r w:rsidR="00B16B77">
        <w:rPr>
          <w:rFonts w:ascii="Book Antiqua" w:hAnsi="Book Antiqua"/>
          <w:sz w:val="22"/>
          <w:szCs w:val="22"/>
        </w:rPr>
        <w:t>czeń Społecznych w styczniu 2020</w:t>
      </w:r>
      <w:r>
        <w:rPr>
          <w:rFonts w:ascii="Book Antiqua" w:hAnsi="Book Antiqua"/>
          <w:sz w:val="22"/>
          <w:szCs w:val="22"/>
        </w:rPr>
        <w:t xml:space="preserve"> r.</w:t>
      </w:r>
    </w:p>
    <w:p w:rsidR="008533A8" w:rsidRDefault="008533A8" w:rsidP="008533A8">
      <w:pPr>
        <w:ind w:left="1418"/>
        <w:jc w:val="both"/>
        <w:rPr>
          <w:rFonts w:ascii="Book Antiqua" w:hAnsi="Book Antiqua"/>
          <w:sz w:val="22"/>
          <w:szCs w:val="22"/>
        </w:rPr>
      </w:pPr>
      <w:r w:rsidRPr="00867642">
        <w:rPr>
          <w:rFonts w:ascii="Book Antiqua" w:hAnsi="Book Antiqua"/>
          <w:i/>
          <w:sz w:val="22"/>
          <w:szCs w:val="22"/>
        </w:rPr>
        <w:t>Zobowiązania z tytułu wynagrodzeń</w:t>
      </w:r>
      <w:r>
        <w:rPr>
          <w:rFonts w:ascii="Book Antiqua" w:hAnsi="Book Antiqua"/>
          <w:sz w:val="22"/>
          <w:szCs w:val="22"/>
        </w:rPr>
        <w:t xml:space="preserve"> naliczone wynagrodzenie dodatk</w:t>
      </w:r>
      <w:r w:rsidR="00B16B77">
        <w:rPr>
          <w:rFonts w:ascii="Book Antiqua" w:hAnsi="Book Antiqua"/>
          <w:sz w:val="22"/>
          <w:szCs w:val="22"/>
        </w:rPr>
        <w:t>owe wypłacone pracownikom w 2020</w:t>
      </w:r>
      <w:r>
        <w:rPr>
          <w:rFonts w:ascii="Book Antiqua" w:hAnsi="Book Antiqua"/>
          <w:sz w:val="22"/>
          <w:szCs w:val="22"/>
        </w:rPr>
        <w:t xml:space="preserve"> r.</w:t>
      </w:r>
    </w:p>
    <w:p w:rsidR="008533A8" w:rsidRPr="00867642" w:rsidRDefault="008533A8" w:rsidP="008533A8">
      <w:pPr>
        <w:ind w:left="1418"/>
        <w:jc w:val="both"/>
        <w:rPr>
          <w:rFonts w:ascii="Book Antiqua" w:hAnsi="Book Antiqua"/>
          <w:sz w:val="22"/>
          <w:szCs w:val="22"/>
        </w:rPr>
      </w:pPr>
      <w:r w:rsidRPr="00867642">
        <w:rPr>
          <w:rFonts w:ascii="Book Antiqua" w:hAnsi="Book Antiqua"/>
          <w:i/>
          <w:sz w:val="22"/>
          <w:szCs w:val="22"/>
        </w:rPr>
        <w:t>Pozostałe zobowiązania</w:t>
      </w:r>
      <w:r>
        <w:rPr>
          <w:rFonts w:ascii="Book Antiqua" w:hAnsi="Book Antiqua"/>
          <w:sz w:val="22"/>
          <w:szCs w:val="22"/>
        </w:rPr>
        <w:t xml:space="preserve"> </w:t>
      </w:r>
      <w:r w:rsidRPr="00867642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stanowią przede wszystkim zobowiązania z tytułu: dochodów Skarbu Państwa – fundusz alimentacyjny, dochodów budżetowych, opłat za gospodarowanie odpadami komunalnymi, za wydanie zezwoleń na sprzedaż napojów alkoholowych oraz rozrachunki z Urzędem m.st. Warszawy. </w:t>
      </w:r>
    </w:p>
    <w:p w:rsidR="008533A8" w:rsidRPr="00594E6A" w:rsidRDefault="008533A8" w:rsidP="008533A8">
      <w:pPr>
        <w:ind w:left="1418"/>
        <w:jc w:val="both"/>
        <w:rPr>
          <w:rFonts w:ascii="Book Antiqua" w:hAnsi="Book Antiqua"/>
          <w:sz w:val="22"/>
          <w:szCs w:val="22"/>
        </w:rPr>
      </w:pPr>
      <w:r w:rsidRPr="00867642">
        <w:rPr>
          <w:rFonts w:ascii="Book Antiqua" w:hAnsi="Book Antiqua"/>
          <w:i/>
          <w:sz w:val="22"/>
          <w:szCs w:val="22"/>
        </w:rPr>
        <w:t>Sumy obce</w:t>
      </w:r>
      <w:r w:rsidRPr="002E3680"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 xml:space="preserve"> W celu zabezpieczenia interesów finansowych Urzędu m.st. Warszawy dla Dzielnicy Białołęka wynikających z podpisanych umów inwestycyjnych oraz umów o dostawę usług, przyjmowane są na wyodrębnione rachunki bankowe kaucje i depozyty pieniężne będące gwarancją należytego wykonania usługi. W tej samej pozycji bilansu wykazane są również wpłacone przez kontrahentów wadia składane w poczet zabezpieczenia dotrzymania warunków danej umowy w ramach przetargu. Wartości wykazywane są na dzień bilansowy w kwocie wymaganej zapłaty.</w:t>
      </w:r>
    </w:p>
    <w:p w:rsidR="008533A8" w:rsidRPr="004F374D" w:rsidRDefault="008533A8" w:rsidP="008533A8">
      <w:pPr>
        <w:numPr>
          <w:ilvl w:val="0"/>
          <w:numId w:val="5"/>
        </w:numPr>
        <w:ind w:left="1418" w:hanging="65"/>
        <w:jc w:val="both"/>
        <w:rPr>
          <w:rFonts w:ascii="Book Antiqua" w:hAnsi="Book Antiqua"/>
          <w:sz w:val="22"/>
          <w:szCs w:val="22"/>
          <w:lang w:val="x-none"/>
        </w:rPr>
      </w:pPr>
      <w:r w:rsidRPr="004F374D">
        <w:rPr>
          <w:rFonts w:ascii="Book Antiqua" w:hAnsi="Book Antiqua"/>
          <w:sz w:val="22"/>
          <w:szCs w:val="22"/>
          <w:u w:val="single"/>
        </w:rPr>
        <w:t>Rezerwy na zobowiązania</w:t>
      </w:r>
      <w:r>
        <w:rPr>
          <w:rFonts w:ascii="Book Antiqua" w:hAnsi="Book Antiqua"/>
          <w:sz w:val="22"/>
          <w:szCs w:val="22"/>
        </w:rPr>
        <w:t xml:space="preserve"> Urząd Dzielnicy Białołęka m.st. Warszawy tworzy rezerwy jeżeli ciąży na nim obowiązek, wynikający z zdarzeń przeszłych i jest wysoce prawdopodobne, że wypełnienie tego obowiązku spowoduje wypływ środków. </w:t>
      </w:r>
    </w:p>
    <w:p w:rsidR="008533A8" w:rsidRPr="00594E6A" w:rsidRDefault="008533A8" w:rsidP="008533A8">
      <w:pPr>
        <w:ind w:left="1418"/>
        <w:jc w:val="both"/>
        <w:rPr>
          <w:rFonts w:ascii="Book Antiqua" w:hAnsi="Book Antiqua"/>
          <w:sz w:val="22"/>
          <w:szCs w:val="22"/>
          <w:lang w:val="x-none"/>
        </w:rPr>
      </w:pPr>
      <w:r>
        <w:rPr>
          <w:rFonts w:ascii="Book Antiqua" w:hAnsi="Book Antiqua"/>
          <w:sz w:val="22"/>
          <w:szCs w:val="22"/>
        </w:rPr>
        <w:t xml:space="preserve">Urząd Dzielnicy Białołęka m.st. Warszawy tworzy rezerwy  m.in.: </w:t>
      </w:r>
      <w:r w:rsidRPr="004F374D">
        <w:rPr>
          <w:rFonts w:ascii="Book Antiqua" w:hAnsi="Book Antiqua"/>
          <w:sz w:val="22"/>
          <w:szCs w:val="22"/>
        </w:rPr>
        <w:t>na odszkodowan</w:t>
      </w:r>
      <w:r>
        <w:rPr>
          <w:rFonts w:ascii="Book Antiqua" w:hAnsi="Book Antiqua"/>
          <w:sz w:val="22"/>
          <w:szCs w:val="22"/>
        </w:rPr>
        <w:t xml:space="preserve">ia związane z uchwaleniem planu </w:t>
      </w:r>
      <w:r w:rsidRPr="004F374D">
        <w:rPr>
          <w:rFonts w:ascii="Book Antiqua" w:hAnsi="Book Antiqua"/>
          <w:sz w:val="22"/>
          <w:szCs w:val="22"/>
        </w:rPr>
        <w:t>miejscowego zagospodarowania</w:t>
      </w:r>
      <w:r>
        <w:rPr>
          <w:rFonts w:ascii="Book Antiqua" w:hAnsi="Book Antiqua"/>
          <w:sz w:val="22"/>
          <w:szCs w:val="22"/>
        </w:rPr>
        <w:t xml:space="preserve">; </w:t>
      </w:r>
      <w:r w:rsidRPr="004F374D">
        <w:rPr>
          <w:rFonts w:ascii="Book Antiqua" w:hAnsi="Book Antiqua"/>
          <w:sz w:val="22"/>
          <w:szCs w:val="22"/>
        </w:rPr>
        <w:t xml:space="preserve">na odszkodowania z tytułu bezumownego korzystania z </w:t>
      </w:r>
      <w:r w:rsidRPr="004F374D">
        <w:rPr>
          <w:rFonts w:ascii="Book Antiqua" w:hAnsi="Book Antiqua"/>
          <w:sz w:val="22"/>
          <w:szCs w:val="22"/>
        </w:rPr>
        <w:lastRenderedPageBreak/>
        <w:t>gruntu</w:t>
      </w:r>
      <w:r>
        <w:rPr>
          <w:rFonts w:ascii="Book Antiqua" w:hAnsi="Book Antiqua"/>
          <w:sz w:val="22"/>
          <w:szCs w:val="22"/>
        </w:rPr>
        <w:t>;; na odszkodowania,</w:t>
      </w:r>
      <w:r w:rsidRPr="004F374D">
        <w:rPr>
          <w:rFonts w:ascii="Book Antiqua" w:hAnsi="Book Antiqua"/>
          <w:sz w:val="22"/>
          <w:szCs w:val="22"/>
        </w:rPr>
        <w:t xml:space="preserve"> unieważnienie czynności prawnej</w:t>
      </w:r>
      <w:r>
        <w:rPr>
          <w:rFonts w:ascii="Book Antiqua" w:hAnsi="Book Antiqua"/>
          <w:sz w:val="22"/>
          <w:szCs w:val="22"/>
        </w:rPr>
        <w:t>; na sprawy o zasiedzenie</w:t>
      </w:r>
    </w:p>
    <w:p w:rsidR="008533A8" w:rsidRPr="00192DF6" w:rsidRDefault="008533A8" w:rsidP="008533A8">
      <w:pPr>
        <w:numPr>
          <w:ilvl w:val="0"/>
          <w:numId w:val="5"/>
        </w:numPr>
        <w:ind w:left="1418" w:hanging="65"/>
        <w:jc w:val="both"/>
        <w:rPr>
          <w:rFonts w:ascii="Book Antiqua" w:hAnsi="Book Antiqua"/>
          <w:sz w:val="22"/>
          <w:szCs w:val="22"/>
          <w:lang w:val="x-none"/>
        </w:rPr>
      </w:pPr>
      <w:r w:rsidRPr="004F374D">
        <w:rPr>
          <w:rFonts w:ascii="Book Antiqua" w:hAnsi="Book Antiqua"/>
          <w:sz w:val="22"/>
          <w:szCs w:val="22"/>
          <w:u w:val="single"/>
        </w:rPr>
        <w:t>Rozliczenia międzyokresowe przychodów</w:t>
      </w:r>
      <w:r w:rsidRPr="004F374D">
        <w:rPr>
          <w:rFonts w:ascii="Book Antiqua" w:hAnsi="Book Antiqua"/>
          <w:sz w:val="22"/>
          <w:szCs w:val="22"/>
        </w:rPr>
        <w:t xml:space="preserve"> dokonywane są z zachowaniem zasady ostrożnej wyceny i obejmują w szczególności</w:t>
      </w:r>
      <w:r>
        <w:rPr>
          <w:rFonts w:ascii="Book Antiqua" w:hAnsi="Book Antiqua"/>
          <w:sz w:val="22"/>
          <w:szCs w:val="22"/>
        </w:rPr>
        <w:t xml:space="preserve">: </w:t>
      </w:r>
      <w:r w:rsidRPr="004F374D">
        <w:rPr>
          <w:rFonts w:ascii="Book Antiqua" w:hAnsi="Book Antiqua"/>
          <w:sz w:val="22"/>
          <w:szCs w:val="22"/>
        </w:rPr>
        <w:t>przychody za zajęcie pasa drogowego</w:t>
      </w:r>
      <w:r>
        <w:rPr>
          <w:rFonts w:ascii="Book Antiqua" w:hAnsi="Book Antiqua"/>
          <w:sz w:val="22"/>
          <w:szCs w:val="22"/>
        </w:rPr>
        <w:t>.</w:t>
      </w:r>
    </w:p>
    <w:p w:rsidR="008533A8" w:rsidRDefault="008533A8" w:rsidP="008533A8">
      <w:pPr>
        <w:ind w:left="720"/>
        <w:jc w:val="both"/>
        <w:rPr>
          <w:rFonts w:ascii="Book Antiqua" w:hAnsi="Book Antiqua"/>
          <w:sz w:val="22"/>
          <w:szCs w:val="22"/>
        </w:rPr>
      </w:pPr>
    </w:p>
    <w:p w:rsidR="008533A8" w:rsidRDefault="008533A8" w:rsidP="008533A8">
      <w:pPr>
        <w:ind w:left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Prezentacja przychodów w Rachunku Zysków i Strat: </w:t>
      </w:r>
    </w:p>
    <w:p w:rsidR="008533A8" w:rsidRDefault="008533A8" w:rsidP="008533A8">
      <w:pPr>
        <w:ind w:left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 przychodów z podstawowej działalności operacyjnej Urzędu Dzielnicy Białołęka m.st. Warszawy zalicza się przede wszystkim: przychody z następujących tytułów: podatki i opłaty lokalne, opłaty za zarząd i użytkowanie wieczyste, opłaty publicznoprawne.</w:t>
      </w:r>
    </w:p>
    <w:p w:rsidR="008533A8" w:rsidRDefault="008533A8" w:rsidP="008533A8">
      <w:pPr>
        <w:ind w:left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Do przychodów z pozostałej działalności operacyjnej Urzędu Dzielnicy Białołęka m.st. Warszawy zalicza się przede wszystkim: </w:t>
      </w:r>
      <w:r w:rsidRPr="00D05684">
        <w:rPr>
          <w:rFonts w:ascii="Book Antiqua" w:hAnsi="Book Antiqua"/>
          <w:sz w:val="22"/>
          <w:szCs w:val="22"/>
        </w:rPr>
        <w:t>sprzedaż pozostałych składników majątkowych</w:t>
      </w:r>
      <w:r>
        <w:rPr>
          <w:rFonts w:ascii="Book Antiqua" w:hAnsi="Book Antiqua"/>
          <w:sz w:val="22"/>
          <w:szCs w:val="22"/>
        </w:rPr>
        <w:t xml:space="preserve">, </w:t>
      </w:r>
      <w:r w:rsidRPr="00D05684">
        <w:rPr>
          <w:rFonts w:ascii="Book Antiqua" w:hAnsi="Book Antiqua"/>
          <w:sz w:val="22"/>
          <w:szCs w:val="22"/>
        </w:rPr>
        <w:t>opłaty z tyt. przekształcenia  wieczystego gruntów w prawo własności</w:t>
      </w:r>
      <w:r>
        <w:rPr>
          <w:rFonts w:ascii="Book Antiqua" w:hAnsi="Book Antiqua"/>
          <w:sz w:val="22"/>
          <w:szCs w:val="22"/>
        </w:rPr>
        <w:t xml:space="preserve">, </w:t>
      </w:r>
      <w:r w:rsidRPr="00D05684">
        <w:rPr>
          <w:rFonts w:ascii="Book Antiqua" w:hAnsi="Book Antiqua"/>
          <w:sz w:val="22"/>
          <w:szCs w:val="22"/>
        </w:rPr>
        <w:t>kary umowne, odszkodowania</w:t>
      </w:r>
    </w:p>
    <w:p w:rsidR="008533A8" w:rsidRDefault="008533A8" w:rsidP="008533A8">
      <w:pPr>
        <w:ind w:left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Do przychodów finansowych Urzędu Dzielnicy Białołęka m.st. Warszawy zalicza się przede wszystkim: </w:t>
      </w:r>
      <w:r w:rsidRPr="00BD3114">
        <w:rPr>
          <w:rFonts w:ascii="Book Antiqua" w:hAnsi="Book Antiqua"/>
          <w:sz w:val="22"/>
          <w:szCs w:val="22"/>
        </w:rPr>
        <w:t>odsetki za zwłokę w zapłacie należności, odsetki od rat kapitałowych i zaległości w spłacie należności z tyt. wykupu lokali użytkowych,  odsetki ustawowe z wyroków sądowych, odsetki od należności podatkowych itp.</w:t>
      </w:r>
    </w:p>
    <w:p w:rsidR="008533A8" w:rsidRPr="00192DF6" w:rsidRDefault="008533A8" w:rsidP="008533A8">
      <w:pPr>
        <w:ind w:left="720"/>
        <w:jc w:val="both"/>
        <w:rPr>
          <w:rFonts w:ascii="Book Antiqua" w:hAnsi="Book Antiqua"/>
          <w:sz w:val="22"/>
          <w:szCs w:val="22"/>
        </w:rPr>
      </w:pPr>
    </w:p>
    <w:p w:rsidR="008533A8" w:rsidRPr="004F374D" w:rsidRDefault="008533A8" w:rsidP="008533A8">
      <w:pPr>
        <w:ind w:left="993"/>
        <w:rPr>
          <w:rFonts w:ascii="Book Antiqua" w:hAnsi="Book Antiqua"/>
          <w:sz w:val="22"/>
          <w:szCs w:val="22"/>
          <w:lang w:val="x-none"/>
        </w:rPr>
      </w:pPr>
    </w:p>
    <w:p w:rsidR="008533A8" w:rsidRDefault="008533A8" w:rsidP="008533A8">
      <w:pPr>
        <w:ind w:left="993"/>
        <w:rPr>
          <w:rFonts w:ascii="Book Antiqua" w:hAnsi="Book Antiqua"/>
          <w:sz w:val="22"/>
          <w:szCs w:val="22"/>
          <w:lang w:val="x-none"/>
        </w:rPr>
      </w:pPr>
    </w:p>
    <w:p w:rsidR="008533A8" w:rsidRPr="00CF5F24" w:rsidRDefault="008533A8" w:rsidP="008533A8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</w:tabs>
        <w:adjustRightInd w:val="0"/>
        <w:ind w:left="927"/>
        <w:jc w:val="both"/>
        <w:textAlignment w:val="baseline"/>
        <w:rPr>
          <w:rFonts w:ascii="Book Antiqua" w:hAnsi="Book Antiqua"/>
          <w:sz w:val="22"/>
          <w:szCs w:val="22"/>
          <w:lang w:val="pl-PL"/>
        </w:rPr>
      </w:pPr>
      <w:r w:rsidRPr="00CF5F24">
        <w:rPr>
          <w:rFonts w:ascii="Book Antiqua" w:hAnsi="Book Antiqua"/>
          <w:sz w:val="22"/>
          <w:szCs w:val="22"/>
          <w:lang w:val="pl-PL"/>
        </w:rPr>
        <w:t>Inne informacje</w:t>
      </w:r>
    </w:p>
    <w:p w:rsidR="008533A8" w:rsidRPr="00CF5F24" w:rsidRDefault="008533A8" w:rsidP="008533A8">
      <w:pPr>
        <w:pStyle w:val="Nagwek3"/>
        <w:keepLines/>
        <w:widowControl w:val="0"/>
        <w:numPr>
          <w:ilvl w:val="0"/>
          <w:numId w:val="0"/>
        </w:numPr>
        <w:tabs>
          <w:tab w:val="clear" w:pos="709"/>
          <w:tab w:val="left" w:pos="1134"/>
        </w:tabs>
        <w:adjustRightInd w:val="0"/>
        <w:ind w:left="720"/>
        <w:jc w:val="both"/>
        <w:textAlignment w:val="baseline"/>
        <w:rPr>
          <w:rFonts w:ascii="Book Antiqua" w:hAnsi="Book Antiqua"/>
          <w:sz w:val="22"/>
          <w:szCs w:val="22"/>
        </w:rPr>
      </w:pPr>
    </w:p>
    <w:p w:rsidR="008533A8" w:rsidRPr="00B16B77" w:rsidRDefault="008533A8" w:rsidP="008533A8">
      <w:pPr>
        <w:tabs>
          <w:tab w:val="left" w:pos="989"/>
        </w:tabs>
        <w:jc w:val="both"/>
        <w:rPr>
          <w:rFonts w:ascii="Book Antiqua" w:hAnsi="Book Antiqua"/>
          <w:color w:val="FF0000"/>
          <w:sz w:val="22"/>
          <w:szCs w:val="22"/>
        </w:rPr>
      </w:pPr>
    </w:p>
    <w:p w:rsidR="008533A8" w:rsidRDefault="008533A8" w:rsidP="008533A8"/>
    <w:p w:rsidR="008533A8" w:rsidRDefault="008533A8" w:rsidP="008533A8"/>
    <w:p w:rsidR="008533A8" w:rsidRDefault="008533A8" w:rsidP="008533A8"/>
    <w:p w:rsidR="008533A8" w:rsidRDefault="008533A8" w:rsidP="008533A8"/>
    <w:p w:rsidR="008533A8" w:rsidRDefault="008533A8" w:rsidP="008533A8"/>
    <w:p w:rsidR="008533A8" w:rsidRDefault="008533A8"/>
    <w:sectPr w:rsidR="008533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3A8" w:rsidRDefault="008533A8" w:rsidP="008533A8">
      <w:r>
        <w:separator/>
      </w:r>
    </w:p>
  </w:endnote>
  <w:endnote w:type="continuationSeparator" w:id="0">
    <w:p w:rsidR="008533A8" w:rsidRDefault="008533A8" w:rsidP="0085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3A8" w:rsidRDefault="008533A8" w:rsidP="008533A8">
      <w:r>
        <w:separator/>
      </w:r>
    </w:p>
  </w:footnote>
  <w:footnote w:type="continuationSeparator" w:id="0">
    <w:p w:rsidR="008533A8" w:rsidRDefault="008533A8" w:rsidP="00853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3A8" w:rsidRPr="001C1428" w:rsidRDefault="008533A8" w:rsidP="008533A8">
    <w:pPr>
      <w:pStyle w:val="Nagwek"/>
      <w:ind w:right="360"/>
      <w:rPr>
        <w:b/>
        <w:sz w:val="28"/>
      </w:rPr>
    </w:pPr>
    <w:r>
      <w:rPr>
        <w:b/>
        <w:color w:val="000000"/>
        <w:sz w:val="28"/>
      </w:rPr>
      <w:t>Urząd m.st. Warszawy dla Dzielnicy Białołęka</w:t>
    </w:r>
  </w:p>
  <w:p w:rsidR="008533A8" w:rsidRDefault="008533A8" w:rsidP="008533A8">
    <w:pPr>
      <w:pStyle w:val="Nagwek"/>
      <w:pBdr>
        <w:bottom w:val="single" w:sz="6" w:space="1" w:color="auto"/>
      </w:pBdr>
      <w:ind w:right="45"/>
      <w:rPr>
        <w:b/>
        <w:sz w:val="24"/>
      </w:rPr>
    </w:pPr>
    <w:r>
      <w:rPr>
        <w:b/>
        <w:sz w:val="24"/>
      </w:rPr>
      <w:t xml:space="preserve">Informacja dodatkowa do sprawozdania finansowego za rok obrotowy </w:t>
    </w:r>
    <w:r w:rsidRPr="00587212">
      <w:rPr>
        <w:b/>
        <w:sz w:val="24"/>
      </w:rPr>
      <w:t>zakończony 31</w:t>
    </w:r>
    <w:r w:rsidR="000B3528">
      <w:rPr>
        <w:b/>
        <w:sz w:val="24"/>
      </w:rPr>
      <w:t> grudnia 2019</w:t>
    </w:r>
    <w:r>
      <w:rPr>
        <w:b/>
        <w:sz w:val="24"/>
      </w:rPr>
      <w:t xml:space="preserve">  </w:t>
    </w:r>
    <w:r w:rsidRPr="00587212">
      <w:rPr>
        <w:b/>
        <w:sz w:val="24"/>
      </w:rPr>
      <w:t>r.</w:t>
    </w:r>
  </w:p>
  <w:p w:rsidR="008533A8" w:rsidRPr="00587212" w:rsidRDefault="008533A8" w:rsidP="008533A8">
    <w:pPr>
      <w:pStyle w:val="Nagwek"/>
      <w:numPr>
        <w:ilvl w:val="0"/>
        <w:numId w:val="6"/>
      </w:numPr>
      <w:pBdr>
        <w:bottom w:val="single" w:sz="6" w:space="1" w:color="auto"/>
      </w:pBdr>
      <w:tabs>
        <w:tab w:val="clear" w:pos="4536"/>
        <w:tab w:val="clear" w:pos="9072"/>
        <w:tab w:val="center" w:pos="284"/>
      </w:tabs>
      <w:ind w:left="426" w:right="45" w:hanging="426"/>
      <w:rPr>
        <w:b/>
        <w:sz w:val="24"/>
      </w:rPr>
    </w:pPr>
    <w:r>
      <w:rPr>
        <w:b/>
        <w:sz w:val="24"/>
      </w:rPr>
      <w:t>Wprowadzenie do sprawozdania finansowego</w:t>
    </w:r>
  </w:p>
  <w:p w:rsidR="008533A8" w:rsidRPr="005C78C0" w:rsidRDefault="008533A8" w:rsidP="008533A8">
    <w:pPr>
      <w:pStyle w:val="Nagwek"/>
      <w:tabs>
        <w:tab w:val="right" w:pos="8647"/>
      </w:tabs>
      <w:ind w:right="357"/>
      <w:rPr>
        <w:b/>
        <w:sz w:val="24"/>
      </w:rPr>
    </w:pPr>
  </w:p>
  <w:p w:rsidR="008533A8" w:rsidRPr="008533A8" w:rsidRDefault="008533A8" w:rsidP="008533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36B0"/>
    <w:multiLevelType w:val="multilevel"/>
    <w:tmpl w:val="B108F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B1CC5"/>
    <w:multiLevelType w:val="hybridMultilevel"/>
    <w:tmpl w:val="184EBB72"/>
    <w:lvl w:ilvl="0" w:tplc="2BC6C9CC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361C4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3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5">
    <w:nsid w:val="58CF4B4D"/>
    <w:multiLevelType w:val="hybridMultilevel"/>
    <w:tmpl w:val="8716D0CE"/>
    <w:lvl w:ilvl="0" w:tplc="29D65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A8"/>
    <w:rsid w:val="000B3528"/>
    <w:rsid w:val="001868E3"/>
    <w:rsid w:val="006076D1"/>
    <w:rsid w:val="008533A8"/>
    <w:rsid w:val="00AF6F47"/>
    <w:rsid w:val="00B1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8533A8"/>
    <w:pPr>
      <w:keepNext/>
      <w:outlineLvl w:val="1"/>
    </w:pPr>
    <w:rPr>
      <w:b/>
      <w:sz w:val="24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8533A8"/>
    <w:pPr>
      <w:keepNext/>
      <w:numPr>
        <w:numId w:val="1"/>
      </w:numPr>
      <w:tabs>
        <w:tab w:val="left" w:pos="709"/>
      </w:tabs>
      <w:outlineLvl w:val="2"/>
    </w:pPr>
    <w:rPr>
      <w:b/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533A8"/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customStyle="1" w:styleId="Nagwek3Znak">
    <w:name w:val="Nagłówek 3 Znak"/>
    <w:basedOn w:val="Domylnaczcionkaakapitu"/>
    <w:link w:val="Nagwek3"/>
    <w:rsid w:val="008533A8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Tekstpodstawowy">
    <w:name w:val="Body Text"/>
    <w:basedOn w:val="Normalny"/>
    <w:link w:val="TekstpodstawowyZnak"/>
    <w:rsid w:val="008533A8"/>
    <w:pPr>
      <w:spacing w:after="288"/>
      <w:jc w:val="both"/>
    </w:pPr>
    <w:rPr>
      <w:color w:val="000000"/>
      <w:sz w:val="24"/>
      <w:lang w:val="en-AU"/>
    </w:rPr>
  </w:style>
  <w:style w:type="character" w:customStyle="1" w:styleId="TekstpodstawowyZnak">
    <w:name w:val="Tekst podstawowy Znak"/>
    <w:basedOn w:val="Domylnaczcionkaakapitu"/>
    <w:link w:val="Tekstpodstawowy"/>
    <w:rsid w:val="008533A8"/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paragraph" w:styleId="Akapitzlist">
    <w:name w:val="List Paragraph"/>
    <w:basedOn w:val="Normalny"/>
    <w:uiPriority w:val="34"/>
    <w:qFormat/>
    <w:rsid w:val="008533A8"/>
    <w:pPr>
      <w:ind w:left="708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33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33A8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533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33A8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5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5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8533A8"/>
    <w:pPr>
      <w:keepNext/>
      <w:outlineLvl w:val="1"/>
    </w:pPr>
    <w:rPr>
      <w:b/>
      <w:sz w:val="24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8533A8"/>
    <w:pPr>
      <w:keepNext/>
      <w:numPr>
        <w:numId w:val="1"/>
      </w:numPr>
      <w:tabs>
        <w:tab w:val="left" w:pos="709"/>
      </w:tabs>
      <w:outlineLvl w:val="2"/>
    </w:pPr>
    <w:rPr>
      <w:b/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533A8"/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customStyle="1" w:styleId="Nagwek3Znak">
    <w:name w:val="Nagłówek 3 Znak"/>
    <w:basedOn w:val="Domylnaczcionkaakapitu"/>
    <w:link w:val="Nagwek3"/>
    <w:rsid w:val="008533A8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Tekstpodstawowy">
    <w:name w:val="Body Text"/>
    <w:basedOn w:val="Normalny"/>
    <w:link w:val="TekstpodstawowyZnak"/>
    <w:rsid w:val="008533A8"/>
    <w:pPr>
      <w:spacing w:after="288"/>
      <w:jc w:val="both"/>
    </w:pPr>
    <w:rPr>
      <w:color w:val="000000"/>
      <w:sz w:val="24"/>
      <w:lang w:val="en-AU"/>
    </w:rPr>
  </w:style>
  <w:style w:type="character" w:customStyle="1" w:styleId="TekstpodstawowyZnak">
    <w:name w:val="Tekst podstawowy Znak"/>
    <w:basedOn w:val="Domylnaczcionkaakapitu"/>
    <w:link w:val="Tekstpodstawowy"/>
    <w:rsid w:val="008533A8"/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paragraph" w:styleId="Akapitzlist">
    <w:name w:val="List Paragraph"/>
    <w:basedOn w:val="Normalny"/>
    <w:uiPriority w:val="34"/>
    <w:qFormat/>
    <w:rsid w:val="008533A8"/>
    <w:pPr>
      <w:ind w:left="708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33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33A8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533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33A8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5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5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1328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Klimczuk Anna</dc:creator>
  <cp:lastModifiedBy>Klimczuk Anna</cp:lastModifiedBy>
  <cp:revision>3</cp:revision>
  <cp:lastPrinted>2020-03-24T14:24:00Z</cp:lastPrinted>
  <dcterms:created xsi:type="dcterms:W3CDTF">2020-03-20T14:10:00Z</dcterms:created>
  <dcterms:modified xsi:type="dcterms:W3CDTF">2020-03-24T14:27:00Z</dcterms:modified>
</cp:coreProperties>
</file>