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5D6FF" w14:textId="5FCBDFF4" w:rsidR="00B143F1" w:rsidRPr="00A838CE" w:rsidRDefault="00B143F1" w:rsidP="00BE43ED">
      <w:pPr>
        <w:pStyle w:val="Nagwek1"/>
        <w:rPr>
          <w:sz w:val="22"/>
          <w:szCs w:val="22"/>
        </w:rPr>
      </w:pPr>
      <w:bookmarkStart w:id="0" w:name="_GoBack"/>
      <w:bookmarkEnd w:id="0"/>
      <w:r w:rsidRPr="00A838CE">
        <w:rPr>
          <w:sz w:val="22"/>
          <w:szCs w:val="22"/>
        </w:rPr>
        <w:t xml:space="preserve">ZARZĄDZENIE NR </w:t>
      </w:r>
      <w:r w:rsidR="00C82D60">
        <w:rPr>
          <w:sz w:val="22"/>
          <w:szCs w:val="22"/>
        </w:rPr>
        <w:t>157/2025</w:t>
      </w:r>
      <w:r w:rsidR="006D26BA" w:rsidRPr="00A838CE">
        <w:rPr>
          <w:sz w:val="22"/>
          <w:szCs w:val="22"/>
        </w:rPr>
        <w:br/>
      </w:r>
      <w:r w:rsidRPr="00A838CE">
        <w:rPr>
          <w:sz w:val="22"/>
          <w:szCs w:val="22"/>
        </w:rPr>
        <w:t>PREZYDENTA MIASTA STOŁECZNEGO WARSZAWY</w:t>
      </w:r>
      <w:r w:rsidR="006D26BA" w:rsidRPr="00A838CE">
        <w:rPr>
          <w:sz w:val="22"/>
          <w:szCs w:val="22"/>
        </w:rPr>
        <w:br/>
      </w:r>
      <w:r w:rsidRPr="00A838CE">
        <w:rPr>
          <w:sz w:val="22"/>
          <w:szCs w:val="22"/>
        </w:rPr>
        <w:t>z</w:t>
      </w:r>
      <w:r w:rsidR="00C82D60">
        <w:rPr>
          <w:sz w:val="22"/>
          <w:szCs w:val="22"/>
        </w:rPr>
        <w:t xml:space="preserve"> 4 lutego 2025</w:t>
      </w:r>
      <w:r w:rsidRPr="00A838CE">
        <w:rPr>
          <w:sz w:val="22"/>
          <w:szCs w:val="22"/>
        </w:rPr>
        <w:t xml:space="preserve"> r.</w:t>
      </w:r>
    </w:p>
    <w:p w14:paraId="0DF5E88E" w14:textId="3D711BD1" w:rsidR="00B143F1" w:rsidRPr="00A838CE" w:rsidRDefault="00B143F1" w:rsidP="00BE43ED">
      <w:pPr>
        <w:pStyle w:val="Nagwek1"/>
        <w:contextualSpacing/>
        <w:rPr>
          <w:sz w:val="22"/>
          <w:szCs w:val="22"/>
        </w:rPr>
      </w:pPr>
      <w:r w:rsidRPr="00A838CE">
        <w:rPr>
          <w:sz w:val="22"/>
          <w:szCs w:val="22"/>
        </w:rPr>
        <w:t>w sprawie nadania wewnętrznego regulaminu organizacyjnego Biura</w:t>
      </w:r>
      <w:r w:rsidR="003E18EE" w:rsidRPr="00A838CE">
        <w:rPr>
          <w:sz w:val="22"/>
          <w:szCs w:val="22"/>
        </w:rPr>
        <w:t xml:space="preserve"> </w:t>
      </w:r>
      <w:r w:rsidR="003A0125" w:rsidRPr="00A838CE">
        <w:rPr>
          <w:sz w:val="22"/>
          <w:szCs w:val="22"/>
        </w:rPr>
        <w:t>Infrastruktury</w:t>
      </w:r>
      <w:r w:rsidRPr="00A838CE">
        <w:rPr>
          <w:sz w:val="22"/>
          <w:szCs w:val="22"/>
        </w:rPr>
        <w:t xml:space="preserve"> Urzędu </w:t>
      </w:r>
      <w:r w:rsidR="005A168C" w:rsidRPr="00A838CE">
        <w:rPr>
          <w:sz w:val="22"/>
          <w:szCs w:val="22"/>
        </w:rPr>
        <w:t>M</w:t>
      </w:r>
      <w:r w:rsidR="00FD0D41" w:rsidRPr="00A838CE">
        <w:rPr>
          <w:sz w:val="22"/>
          <w:szCs w:val="22"/>
        </w:rPr>
        <w:t xml:space="preserve">iasta </w:t>
      </w:r>
      <w:r w:rsidR="005A168C" w:rsidRPr="00A838CE">
        <w:rPr>
          <w:sz w:val="22"/>
          <w:szCs w:val="22"/>
        </w:rPr>
        <w:t>S</w:t>
      </w:r>
      <w:r w:rsidRPr="00A838CE">
        <w:rPr>
          <w:sz w:val="22"/>
          <w:szCs w:val="22"/>
        </w:rPr>
        <w:t>tołecznego Warszawy</w:t>
      </w:r>
    </w:p>
    <w:p w14:paraId="1C048E7D" w14:textId="3F403EF4" w:rsidR="00B143F1" w:rsidRPr="001E33CB" w:rsidRDefault="00F53F41" w:rsidP="00BE43ED">
      <w:r w:rsidRPr="001E33CB">
        <w:rPr>
          <w:rFonts w:asciiTheme="minorHAnsi" w:hAnsiTheme="minorHAnsi"/>
          <w:iCs/>
        </w:rPr>
        <w:t xml:space="preserve">Na podstawie art. 33 ust. 2 w związku z art. 11a ust. 3 ustawy z dnia 8 marca 1990 r. o samorządzie gminnym </w:t>
      </w:r>
      <w:r w:rsidRPr="001E33CB">
        <w:rPr>
          <w:rFonts w:asciiTheme="minorHAnsi" w:hAnsiTheme="minorHAnsi"/>
        </w:rPr>
        <w:t xml:space="preserve">(Dz. U. z 2024 r. poz. </w:t>
      </w:r>
      <w:r w:rsidR="00BE31E0">
        <w:rPr>
          <w:rFonts w:asciiTheme="minorHAnsi" w:hAnsiTheme="minorHAnsi"/>
        </w:rPr>
        <w:t>1465</w:t>
      </w:r>
      <w:r w:rsidR="005A168C">
        <w:rPr>
          <w:rFonts w:asciiTheme="minorHAnsi" w:hAnsiTheme="minorHAnsi"/>
        </w:rPr>
        <w:t>,</w:t>
      </w:r>
      <w:r w:rsidR="00E421CD">
        <w:rPr>
          <w:rFonts w:asciiTheme="minorHAnsi" w:hAnsiTheme="minorHAnsi"/>
        </w:rPr>
        <w:t xml:space="preserve"> </w:t>
      </w:r>
      <w:r w:rsidR="00BE31E0">
        <w:rPr>
          <w:rFonts w:asciiTheme="minorHAnsi" w:hAnsiTheme="minorHAnsi"/>
        </w:rPr>
        <w:t>1572</w:t>
      </w:r>
      <w:r w:rsidR="005A168C">
        <w:rPr>
          <w:rFonts w:asciiTheme="minorHAnsi" w:hAnsiTheme="minorHAnsi"/>
        </w:rPr>
        <w:t>, 1907 i 1940</w:t>
      </w:r>
      <w:r w:rsidRPr="001E33CB">
        <w:rPr>
          <w:rFonts w:asciiTheme="minorHAnsi" w:hAnsiTheme="minorHAnsi"/>
          <w:iCs/>
        </w:rPr>
        <w:t>)</w:t>
      </w:r>
      <w:r w:rsidR="00B143F1" w:rsidRPr="001E33CB">
        <w:t xml:space="preserve"> i § 11 ust. 12 </w:t>
      </w:r>
      <w:r w:rsidR="00B143F1" w:rsidRPr="001E33CB">
        <w:rPr>
          <w:bCs/>
        </w:rPr>
        <w:t>załącznika do zarządzenia nr 312/2007 Prezydenta Miasta Stołecznego Warszawy z dnia 4 kwietnia 2007 r. w sprawie nadania regulaminu organizacyjnego Urzędu miasta stołecznego Warszawy (z późn. zm.</w:t>
      </w:r>
      <w:r w:rsidR="00B143F1" w:rsidRPr="001E33CB">
        <w:rPr>
          <w:rStyle w:val="Odwoanieprzypisudolnego"/>
          <w:rFonts w:asciiTheme="minorHAnsi" w:hAnsiTheme="minorHAnsi"/>
          <w:bCs/>
          <w:szCs w:val="22"/>
        </w:rPr>
        <w:footnoteReference w:id="1"/>
      </w:r>
      <w:r w:rsidR="00B143F1" w:rsidRPr="001E33CB">
        <w:rPr>
          <w:vertAlign w:val="superscript"/>
        </w:rPr>
        <w:t>)</w:t>
      </w:r>
      <w:r w:rsidR="005A168C" w:rsidRPr="001E33CB">
        <w:rPr>
          <w:bCs/>
        </w:rPr>
        <w:t>)</w:t>
      </w:r>
      <w:r w:rsidR="00B143F1" w:rsidRPr="001E33CB">
        <w:rPr>
          <w:bCs/>
        </w:rPr>
        <w:t xml:space="preserve"> </w:t>
      </w:r>
      <w:r w:rsidR="00B143F1" w:rsidRPr="001E33CB">
        <w:t>zarządza się, co następuje:</w:t>
      </w:r>
    </w:p>
    <w:p w14:paraId="6E460AE9" w14:textId="5E407102" w:rsidR="000B0F8B" w:rsidRPr="001E33CB" w:rsidRDefault="00B143F1" w:rsidP="00BE43ED">
      <w:pPr>
        <w:pStyle w:val="Nagwek2"/>
        <w:contextualSpacing/>
      </w:pPr>
      <w:r w:rsidRPr="001E33CB">
        <w:lastRenderedPageBreak/>
        <w:t>Tytuł I</w:t>
      </w:r>
      <w:r w:rsidR="00BE4BA3" w:rsidRPr="001E33CB">
        <w:rPr>
          <w:i/>
        </w:rPr>
        <w:br/>
      </w:r>
      <w:r w:rsidRPr="001E33CB">
        <w:t>Przepisy ogólne</w:t>
      </w:r>
    </w:p>
    <w:p w14:paraId="101D7EC3" w14:textId="291AF671" w:rsidR="00B143F1" w:rsidRPr="001E33CB" w:rsidRDefault="00B143F1" w:rsidP="00BE43ED">
      <w:pPr>
        <w:ind w:firstLine="567"/>
        <w:rPr>
          <w:i/>
        </w:rPr>
      </w:pPr>
      <w:r w:rsidRPr="001E33CB">
        <w:rPr>
          <w:b/>
          <w:bCs/>
        </w:rPr>
        <w:t>§ 1.</w:t>
      </w:r>
      <w:r w:rsidRPr="001E33CB">
        <w:t xml:space="preserve"> Nadaje się wewnętrzny regulamin organizacyjny Biura </w:t>
      </w:r>
      <w:r w:rsidR="003A0125" w:rsidRPr="001E33CB">
        <w:t>Infrastruktury</w:t>
      </w:r>
      <w:r w:rsidRPr="001E33CB">
        <w:t xml:space="preserve"> Urzędu </w:t>
      </w:r>
      <w:r w:rsidR="00B06D09">
        <w:t>M</w:t>
      </w:r>
      <w:r w:rsidRPr="001E33CB">
        <w:t xml:space="preserve">iasta </w:t>
      </w:r>
      <w:r w:rsidR="00B06D09">
        <w:t>S</w:t>
      </w:r>
      <w:r w:rsidRPr="001E33CB">
        <w:t>tołecznego Warszawy.</w:t>
      </w:r>
    </w:p>
    <w:p w14:paraId="5694CAE4" w14:textId="1734F91E" w:rsidR="00B143F1" w:rsidRPr="001E33CB" w:rsidRDefault="00B143F1" w:rsidP="00BE43ED">
      <w:pPr>
        <w:ind w:firstLine="567"/>
      </w:pPr>
      <w:r w:rsidRPr="001E33CB">
        <w:rPr>
          <w:b/>
        </w:rPr>
        <w:t>§ 2.</w:t>
      </w:r>
      <w:r w:rsidRPr="001E33CB">
        <w:t xml:space="preserve"> Wewnętrzny regulamin organizacyjny Biura </w:t>
      </w:r>
      <w:r w:rsidR="003A0125" w:rsidRPr="001E33CB">
        <w:t>Infrastruktury</w:t>
      </w:r>
      <w:r w:rsidRPr="001E33CB">
        <w:t xml:space="preserve"> Urzędu </w:t>
      </w:r>
      <w:r w:rsidR="00B06D09">
        <w:t>M</w:t>
      </w:r>
      <w:r w:rsidRPr="001E33CB">
        <w:t xml:space="preserve">iasta </w:t>
      </w:r>
      <w:r w:rsidR="00B06D09">
        <w:t>S</w:t>
      </w:r>
      <w:r w:rsidRPr="001E33CB">
        <w:t xml:space="preserve">tołecznego Warszawy określa w szczególności wewnętrzną organizację oraz podział zadań pomiędzy poszczególne wewnętrzne komórki organizacyjne Biura </w:t>
      </w:r>
      <w:r w:rsidR="003A0125" w:rsidRPr="001E33CB">
        <w:t>Infrastruktury</w:t>
      </w:r>
      <w:r w:rsidR="00B06D09" w:rsidRPr="00B06D09">
        <w:t xml:space="preserve"> Urzędu Miasta Stołecznego Warszawy</w:t>
      </w:r>
      <w:r w:rsidRPr="001E33CB">
        <w:t>.</w:t>
      </w:r>
    </w:p>
    <w:p w14:paraId="253874AE" w14:textId="563B3973" w:rsidR="00AF65F1" w:rsidRPr="001E33CB" w:rsidRDefault="00B143F1" w:rsidP="0066161A">
      <w:pPr>
        <w:spacing w:after="0"/>
        <w:ind w:firstLine="567"/>
      </w:pPr>
      <w:r w:rsidRPr="001E33CB">
        <w:rPr>
          <w:b/>
        </w:rPr>
        <w:t>§ 3.</w:t>
      </w:r>
      <w:r w:rsidRPr="001E33CB">
        <w:t xml:space="preserve"> Ilekroć w wewnętrznym regulaminie organizacyjnym Biura </w:t>
      </w:r>
      <w:r w:rsidR="003A0125" w:rsidRPr="001E33CB">
        <w:t>Infrastruktury</w:t>
      </w:r>
      <w:r w:rsidRPr="001E33CB">
        <w:t xml:space="preserve"> Urzędu </w:t>
      </w:r>
      <w:r w:rsidR="00B06D09">
        <w:t>M</w:t>
      </w:r>
      <w:r w:rsidRPr="001E33CB">
        <w:t xml:space="preserve">iasta </w:t>
      </w:r>
      <w:r w:rsidR="00B06D09">
        <w:t>S</w:t>
      </w:r>
      <w:r w:rsidRPr="001E33CB">
        <w:t>t</w:t>
      </w:r>
      <w:r w:rsidR="0066161A">
        <w:t>ołecznego Warszawy jest mowa o:</w:t>
      </w:r>
    </w:p>
    <w:p w14:paraId="150C89D9" w14:textId="0ACCDDA9" w:rsidR="0000302E" w:rsidRPr="001E33CB" w:rsidRDefault="0AA6F1AA" w:rsidP="00286585">
      <w:pPr>
        <w:pStyle w:val="Akapitzlist"/>
        <w:numPr>
          <w:ilvl w:val="0"/>
          <w:numId w:val="33"/>
        </w:numPr>
        <w:suppressAutoHyphens/>
        <w:ind w:left="851" w:hanging="284"/>
      </w:pPr>
      <w:r w:rsidRPr="001E33CB">
        <w:t xml:space="preserve">Biurze – należy przez to rozumieć Biuro Infrastruktury Urzędu </w:t>
      </w:r>
      <w:r w:rsidR="00B06D09">
        <w:t>M</w:t>
      </w:r>
      <w:r w:rsidRPr="001E33CB">
        <w:t xml:space="preserve">iasta </w:t>
      </w:r>
      <w:r w:rsidR="00B06D09">
        <w:t>S</w:t>
      </w:r>
      <w:r w:rsidRPr="001E33CB">
        <w:t>tołecznego Warszawy;</w:t>
      </w:r>
    </w:p>
    <w:p w14:paraId="0B8CAEDC" w14:textId="506B4EB2" w:rsidR="00E67318" w:rsidRPr="001E33CB" w:rsidRDefault="24D75E7E" w:rsidP="00286585">
      <w:pPr>
        <w:pStyle w:val="Akapitzlist"/>
        <w:numPr>
          <w:ilvl w:val="0"/>
          <w:numId w:val="33"/>
        </w:numPr>
        <w:suppressAutoHyphens/>
        <w:ind w:left="851" w:hanging="284"/>
      </w:pPr>
      <w:r w:rsidRPr="001E33CB">
        <w:t xml:space="preserve">infrastrukturze technicznej – </w:t>
      </w:r>
      <w:r w:rsidRPr="001E33CB">
        <w:rPr>
          <w:rFonts w:cs="Calibri"/>
        </w:rPr>
        <w:t>należy przez to rozumieć obiekty liniowe oraz inne obiekty budowlane wodociągowe, kanalizacyjne, ciepłownicze, chłodnicze, elektroenergetyczne i gazowe;</w:t>
      </w:r>
    </w:p>
    <w:p w14:paraId="29302217" w14:textId="00066F20" w:rsidR="0000302E" w:rsidRPr="001E33CB" w:rsidRDefault="0AA6F1AA" w:rsidP="00286585">
      <w:pPr>
        <w:pStyle w:val="Akapitzlist"/>
        <w:numPr>
          <w:ilvl w:val="0"/>
          <w:numId w:val="33"/>
        </w:numPr>
        <w:suppressAutoHyphens/>
        <w:ind w:left="851" w:hanging="284"/>
      </w:pPr>
      <w:r w:rsidRPr="001E33CB">
        <w:t xml:space="preserve">Mieście – należy przez to rozumieć </w:t>
      </w:r>
      <w:r w:rsidR="00B239B3" w:rsidRPr="001E33CB">
        <w:t>m</w:t>
      </w:r>
      <w:r w:rsidRPr="001E33CB">
        <w:t xml:space="preserve">iasto </w:t>
      </w:r>
      <w:r w:rsidR="00B239B3" w:rsidRPr="001E33CB">
        <w:t>s</w:t>
      </w:r>
      <w:r w:rsidRPr="001E33CB">
        <w:t>tołeczne Warszawę;</w:t>
      </w:r>
    </w:p>
    <w:p w14:paraId="65B66FC3" w14:textId="7EB08570" w:rsidR="00B02D92" w:rsidRPr="001E33CB" w:rsidRDefault="0AA6F1AA" w:rsidP="00286585">
      <w:pPr>
        <w:pStyle w:val="Akapitzlist"/>
        <w:numPr>
          <w:ilvl w:val="0"/>
          <w:numId w:val="33"/>
        </w:numPr>
        <w:suppressAutoHyphens/>
        <w:ind w:left="851" w:hanging="284"/>
      </w:pPr>
      <w:r w:rsidRPr="001E33CB">
        <w:t>MPWiK – należy przez to rozumieć Miejskie Przedsiębiorstwo Wodociągów i Kanalizacji w m.st. Warszawie S.A., z siedzibą w Warszawie;</w:t>
      </w:r>
    </w:p>
    <w:p w14:paraId="3ED26D72" w14:textId="7733765F" w:rsidR="00CF395B" w:rsidRPr="001E33CB" w:rsidRDefault="004855A0" w:rsidP="00286585">
      <w:pPr>
        <w:pStyle w:val="Akapitzlist"/>
        <w:numPr>
          <w:ilvl w:val="0"/>
          <w:numId w:val="33"/>
        </w:numPr>
        <w:suppressAutoHyphens/>
        <w:ind w:left="851" w:hanging="284"/>
      </w:pPr>
      <w:r w:rsidRPr="001E33CB">
        <w:t xml:space="preserve">Pełnomocniku </w:t>
      </w:r>
      <w:r w:rsidR="00CF395B" w:rsidRPr="001E33CB">
        <w:t>ds.</w:t>
      </w:r>
      <w:r w:rsidR="004B4A3A" w:rsidRPr="001E33CB">
        <w:t xml:space="preserve"> </w:t>
      </w:r>
      <w:r w:rsidR="00CF395B" w:rsidRPr="001E33CB">
        <w:t xml:space="preserve">koordynacji inwestycji i remontów w pasie drogowym </w:t>
      </w:r>
      <w:r w:rsidRPr="001E33CB">
        <w:t>– należy przez to rozumieć Pełnomocnika</w:t>
      </w:r>
      <w:r w:rsidR="004919C4" w:rsidRPr="001E33CB">
        <w:rPr>
          <w:color w:val="000000"/>
          <w:szCs w:val="22"/>
        </w:rPr>
        <w:t xml:space="preserve"> Prezydenta m.st. Warszawy do spraw koordynacji inwestycji i remontów w pasie drogowym, powołanego</w:t>
      </w:r>
      <w:r w:rsidR="004919C4" w:rsidRPr="001E33CB">
        <w:rPr>
          <w:rFonts w:eastAsia="Calibri" w:cs="Calibri"/>
          <w:color w:val="000000" w:themeColor="text1"/>
        </w:rPr>
        <w:t xml:space="preserve"> zarządzeniem nr 4165/2010 Prezydenta m.st. </w:t>
      </w:r>
      <w:r w:rsidR="004919C4" w:rsidRPr="001E33CB">
        <w:rPr>
          <w:rFonts w:eastAsia="Calibri" w:cs="Calibri"/>
          <w:color w:val="000000" w:themeColor="text1"/>
        </w:rPr>
        <w:lastRenderedPageBreak/>
        <w:t>Warszawy z dnia 4 lutego 2010 r.</w:t>
      </w:r>
      <w:r w:rsidR="004919C4" w:rsidRPr="001E33CB">
        <w:t xml:space="preserve"> </w:t>
      </w:r>
      <w:r w:rsidR="004919C4" w:rsidRPr="001E33CB">
        <w:rPr>
          <w:color w:val="000000"/>
        </w:rPr>
        <w:t>w sprawie koordynacji działań inwestycyjnych i remontowych w pasie drogowym na obszarze m.st. Warszawy</w:t>
      </w:r>
      <w:r w:rsidR="00EE5388" w:rsidRPr="001E33CB">
        <w:rPr>
          <w:color w:val="000000"/>
        </w:rPr>
        <w:t xml:space="preserve"> </w:t>
      </w:r>
      <w:bookmarkStart w:id="1" w:name="_Hlk187320909"/>
      <w:r w:rsidR="00EE5388" w:rsidRPr="001E33CB">
        <w:rPr>
          <w:color w:val="000000"/>
        </w:rPr>
        <w:t>(</w:t>
      </w:r>
      <w:r w:rsidR="004919C4" w:rsidRPr="001E33CB">
        <w:t>z późn. zm</w:t>
      </w:r>
      <w:r w:rsidR="004919C4" w:rsidRPr="001E33CB">
        <w:rPr>
          <w:rStyle w:val="Brak"/>
          <w:rFonts w:ascii="Calibri" w:eastAsia="Calibri" w:hAnsi="Calibri" w:cs="Calibri"/>
          <w:color w:val="000000" w:themeColor="text1"/>
        </w:rPr>
        <w:t>.</w:t>
      </w:r>
      <w:r w:rsidR="00EE5388" w:rsidRPr="001E33CB">
        <w:rPr>
          <w:rStyle w:val="Brak"/>
          <w:rFonts w:ascii="Calibri" w:eastAsia="Calibri" w:hAnsi="Calibri" w:cs="Calibri"/>
          <w:color w:val="000000" w:themeColor="text1"/>
        </w:rPr>
        <w:t>)</w:t>
      </w:r>
      <w:bookmarkEnd w:id="1"/>
      <w:r w:rsidR="00EE5388" w:rsidRPr="001E33CB">
        <w:rPr>
          <w:rStyle w:val="Brak"/>
          <w:rFonts w:ascii="Calibri" w:eastAsia="Calibri" w:hAnsi="Calibri" w:cs="Calibri"/>
          <w:color w:val="000000" w:themeColor="text1"/>
        </w:rPr>
        <w:t>;</w:t>
      </w:r>
    </w:p>
    <w:p w14:paraId="79E272BF" w14:textId="1CA6296C" w:rsidR="00B412CE" w:rsidRDefault="003642E5" w:rsidP="00286585">
      <w:pPr>
        <w:pStyle w:val="Akapitzlist"/>
        <w:numPr>
          <w:ilvl w:val="0"/>
          <w:numId w:val="33"/>
        </w:numPr>
        <w:suppressAutoHyphens/>
        <w:ind w:left="851" w:hanging="284"/>
      </w:pPr>
      <w:r w:rsidRPr="001E33CB">
        <w:t>PIUW – należy przez to rozumieć stronę internetową</w:t>
      </w:r>
      <w:r w:rsidR="007869AE" w:rsidRPr="001E33CB">
        <w:t xml:space="preserve"> </w:t>
      </w:r>
      <w:r w:rsidR="007869AE" w:rsidRPr="001E33CB">
        <w:rPr>
          <w:rStyle w:val="normaltextrun"/>
          <w:rFonts w:cs="Calibri"/>
          <w:szCs w:val="22"/>
        </w:rPr>
        <w:t>um.warszawa.pl,</w:t>
      </w:r>
      <w:r w:rsidRPr="001E33CB">
        <w:t xml:space="preserve"> stanowiącą oficjalny Miejski Portal Informacyjny Urzędu </w:t>
      </w:r>
      <w:r w:rsidR="00D348D2" w:rsidRPr="001E33CB">
        <w:t>m.st.</w:t>
      </w:r>
      <w:r w:rsidRPr="001E33CB">
        <w:t xml:space="preserve"> Warszawy;</w:t>
      </w:r>
    </w:p>
    <w:p w14:paraId="2D8FCEFB" w14:textId="49C1E47C" w:rsidR="00347ACC" w:rsidRPr="001E33CB" w:rsidRDefault="00347ACC" w:rsidP="00286585">
      <w:pPr>
        <w:pStyle w:val="Akapitzlist"/>
        <w:numPr>
          <w:ilvl w:val="0"/>
          <w:numId w:val="33"/>
        </w:numPr>
        <w:suppressAutoHyphens/>
        <w:ind w:left="851" w:hanging="284"/>
      </w:pPr>
      <w:r>
        <w:t>regulaminie Urzędu – należy przez to rozumieć regulamin organizacyjny Urzędu Miasta Stołecznego Warszawy, stanowiący załącznik do zarządzenia nr 312/2007 Prezydenta Miasta Stołecznego Warszawy z dnia 4 kwietnia 2007 r. w sprawie nadania regulaminu organizacyjnego Urzędu Miasta Stołecznego Warszawy (z późn. zm.)</w:t>
      </w:r>
      <w:r w:rsidR="00F33E19">
        <w:t>;</w:t>
      </w:r>
    </w:p>
    <w:p w14:paraId="3C5916AF" w14:textId="22DC7DEB" w:rsidR="00871DCB" w:rsidRPr="001E33CB" w:rsidRDefault="0AA6F1AA" w:rsidP="00286585">
      <w:pPr>
        <w:pStyle w:val="Akapitzlist"/>
        <w:numPr>
          <w:ilvl w:val="0"/>
          <w:numId w:val="33"/>
        </w:numPr>
        <w:suppressAutoHyphens/>
        <w:ind w:left="851" w:hanging="284"/>
      </w:pPr>
      <w:r w:rsidRPr="001E33CB">
        <w:t xml:space="preserve">rejonie inwestycyjnym – należy przez to rozumieć zbiór inwestycji (wraz z inwestycją wiodącą), powiązanych ze sobą wspólną lokalizacją, terminami realizacji oraz mającymi wpływ na drożność komunikacyjną wybranego obszaru lub całego </w:t>
      </w:r>
      <w:r w:rsidR="00671828">
        <w:t>Miasta</w:t>
      </w:r>
      <w:r w:rsidRPr="001E33CB">
        <w:t>;</w:t>
      </w:r>
    </w:p>
    <w:p w14:paraId="23E41520" w14:textId="298AF28D" w:rsidR="008450A4" w:rsidRPr="001E33CB" w:rsidRDefault="00DB6900" w:rsidP="00286585">
      <w:pPr>
        <w:pStyle w:val="Akapitzlist"/>
        <w:numPr>
          <w:ilvl w:val="0"/>
          <w:numId w:val="33"/>
        </w:numPr>
        <w:suppressAutoHyphens/>
        <w:ind w:left="851" w:hanging="284"/>
      </w:pPr>
      <w:r w:rsidRPr="001E33CB">
        <w:t>serwisie eInwestycje – należy przez to rozumieć serwis internetowy einwestycje.um.warszawa.pl, dostępny dla komórek organizacyjnych Urzędu, jednostek organizacyjnych Miasta oraz podmiotów współpracujących z Miastem</w:t>
      </w:r>
      <w:r w:rsidR="00B02D92" w:rsidRPr="001E33CB">
        <w:t>;</w:t>
      </w:r>
    </w:p>
    <w:p w14:paraId="4A5FE164" w14:textId="01D3D787" w:rsidR="005A5DC3" w:rsidRPr="001E33CB" w:rsidRDefault="002D12A8" w:rsidP="0066161A">
      <w:pPr>
        <w:pStyle w:val="Akapitzlist"/>
        <w:numPr>
          <w:ilvl w:val="0"/>
          <w:numId w:val="33"/>
        </w:numPr>
        <w:suppressAutoHyphens/>
        <w:ind w:left="851" w:hanging="425"/>
      </w:pPr>
      <w:r w:rsidRPr="001E33CB">
        <w:t>serwisie Infoulice – należy przez to rozumieć stronę internetową infoulice.um.warszawa.pl oraz profil w mediach społecznościowych, poświęcone zmianom w organizacji ruchu, powodowanym przez inwestycje i remonty drogowe oraz imprezy masowe i zgromadzenia publiczne, które są dostępne dla mieszkańców Miasta</w:t>
      </w:r>
      <w:r w:rsidR="0AA6F1AA" w:rsidRPr="001E33CB">
        <w:t>;</w:t>
      </w:r>
    </w:p>
    <w:p w14:paraId="185B8B1C" w14:textId="462B1C91" w:rsidR="00C20EA8" w:rsidRPr="001E33CB" w:rsidRDefault="00B02D92" w:rsidP="0066161A">
      <w:pPr>
        <w:pStyle w:val="Akapitzlist"/>
        <w:numPr>
          <w:ilvl w:val="0"/>
          <w:numId w:val="33"/>
        </w:numPr>
        <w:suppressAutoHyphens/>
        <w:ind w:left="851" w:hanging="425"/>
        <w:rPr>
          <w:rFonts w:asciiTheme="minorHAnsi" w:hAnsiTheme="minorHAnsi" w:cstheme="minorHAnsi"/>
          <w:szCs w:val="22"/>
        </w:rPr>
      </w:pPr>
      <w:r w:rsidRPr="001E33CB">
        <w:t>Warszawsk</w:t>
      </w:r>
      <w:r w:rsidR="00D11287" w:rsidRPr="001E33CB">
        <w:t>iej</w:t>
      </w:r>
      <w:r w:rsidRPr="001E33CB">
        <w:t xml:space="preserve"> Grup</w:t>
      </w:r>
      <w:r w:rsidR="00D11287" w:rsidRPr="001E33CB">
        <w:t>ie Zakupowej</w:t>
      </w:r>
      <w:r w:rsidR="009E6DF3" w:rsidRPr="001E33CB">
        <w:t xml:space="preserve"> – należy przez to rozumieć grupę zakupową zdefiniowaną w Regulaminie Warszawskiej Grupy Zakupowej, stanowiącym załącznik do </w:t>
      </w:r>
      <w:r w:rsidR="00C4112F" w:rsidRPr="001E33CB">
        <w:t>z</w:t>
      </w:r>
      <w:r w:rsidR="009E6DF3" w:rsidRPr="001E33CB">
        <w:t>arządzenia nr 1035/2021 Prezydenta</w:t>
      </w:r>
      <w:r w:rsidR="00C4112F" w:rsidRPr="001E33CB">
        <w:t xml:space="preserve"> </w:t>
      </w:r>
      <w:r w:rsidR="00770623" w:rsidRPr="001E33CB">
        <w:t>m.st.</w:t>
      </w:r>
      <w:r w:rsidR="009E6DF3" w:rsidRPr="001E33CB">
        <w:t xml:space="preserve"> Warszawy z dnia 25 czerwca 2021 r. w sprawie utworzenia Warszawskiej Grupy Zakupowej oraz udzielania zamówień skonsolidowanych na zakup energii </w:t>
      </w:r>
      <w:r w:rsidR="009E6DF3" w:rsidRPr="001E33CB">
        <w:rPr>
          <w:rFonts w:asciiTheme="minorHAnsi" w:hAnsiTheme="minorHAnsi" w:cstheme="minorHAnsi"/>
          <w:szCs w:val="22"/>
        </w:rPr>
        <w:t>elektrycznej dla członków Warszawskiej Grupy Zakupowej</w:t>
      </w:r>
      <w:r w:rsidR="0003716F">
        <w:rPr>
          <w:rFonts w:asciiTheme="minorHAnsi" w:hAnsiTheme="minorHAnsi" w:cstheme="minorHAnsi"/>
          <w:szCs w:val="22"/>
        </w:rPr>
        <w:t xml:space="preserve"> </w:t>
      </w:r>
      <w:r w:rsidR="0003716F" w:rsidRPr="0003716F">
        <w:rPr>
          <w:rFonts w:asciiTheme="minorHAnsi" w:hAnsiTheme="minorHAnsi" w:cstheme="minorHAnsi"/>
          <w:szCs w:val="22"/>
        </w:rPr>
        <w:t>(z późn. zm.)</w:t>
      </w:r>
      <w:r w:rsidR="00C36C21" w:rsidRPr="001E33CB">
        <w:rPr>
          <w:rFonts w:asciiTheme="minorHAnsi" w:hAnsiTheme="minorHAnsi" w:cstheme="minorHAnsi"/>
          <w:szCs w:val="22"/>
        </w:rPr>
        <w:t>.</w:t>
      </w:r>
    </w:p>
    <w:p w14:paraId="3F0C564F" w14:textId="3CCA4EE0" w:rsidR="00B143F1" w:rsidRPr="001E33CB" w:rsidRDefault="00B143F1" w:rsidP="00BE43ED">
      <w:pPr>
        <w:pStyle w:val="Nagwek2"/>
        <w:contextualSpacing/>
      </w:pPr>
      <w:r w:rsidRPr="001E33CB">
        <w:t>Tytuł II</w:t>
      </w:r>
      <w:r w:rsidR="00BE4BA3" w:rsidRPr="001E33CB">
        <w:br/>
      </w:r>
      <w:r w:rsidRPr="001E33CB">
        <w:t>Struktura organizacyjna Biura</w:t>
      </w:r>
    </w:p>
    <w:p w14:paraId="5757ED1D" w14:textId="20325A40" w:rsidR="00B143F1" w:rsidRPr="001E33CB" w:rsidRDefault="00B143F1" w:rsidP="0066161A">
      <w:pPr>
        <w:spacing w:after="0"/>
        <w:ind w:firstLine="567"/>
      </w:pPr>
      <w:r w:rsidRPr="001E33CB">
        <w:rPr>
          <w:b/>
        </w:rPr>
        <w:t>§ 4.</w:t>
      </w:r>
      <w:r w:rsidRPr="001E33CB">
        <w:t xml:space="preserve"> W skład Biura wchodzą następujące wewnętrzne komórki organizacyjne, o ustalonych nazw</w:t>
      </w:r>
      <w:r w:rsidR="0066161A">
        <w:t>ach i symbolach kancelaryjnych:</w:t>
      </w:r>
    </w:p>
    <w:p w14:paraId="1254C072" w14:textId="11E5665A" w:rsidR="00B143F1" w:rsidRPr="001E33CB" w:rsidRDefault="23E79520" w:rsidP="004E1722">
      <w:pPr>
        <w:pStyle w:val="Bezodstpw"/>
        <w:numPr>
          <w:ilvl w:val="0"/>
          <w:numId w:val="23"/>
        </w:numPr>
        <w:tabs>
          <w:tab w:val="clear" w:pos="1428"/>
        </w:tabs>
        <w:ind w:left="851" w:hanging="284"/>
      </w:pPr>
      <w:r w:rsidRPr="001E33CB">
        <w:t xml:space="preserve">Wydział </w:t>
      </w:r>
      <w:r w:rsidR="7C867497" w:rsidRPr="001E33CB">
        <w:t>Zrównoważonego Rozwoju</w:t>
      </w:r>
      <w:r w:rsidRPr="001E33CB">
        <w:t xml:space="preserve"> </w:t>
      </w:r>
      <w:r w:rsidR="2EC2A131" w:rsidRPr="001E33CB">
        <w:t>–</w:t>
      </w:r>
      <w:r w:rsidRPr="001E33CB">
        <w:t xml:space="preserve"> </w:t>
      </w:r>
      <w:r w:rsidR="00926AE5">
        <w:t>IN-</w:t>
      </w:r>
      <w:r w:rsidR="4D40FA7A" w:rsidRPr="001E33CB">
        <w:t>TZR</w:t>
      </w:r>
      <w:r w:rsidR="2F4A7951" w:rsidRPr="001E33CB">
        <w:t>;</w:t>
      </w:r>
    </w:p>
    <w:p w14:paraId="5F185C8C" w14:textId="0F33E28E" w:rsidR="00B143F1" w:rsidRPr="001E33CB" w:rsidRDefault="5D411ABE" w:rsidP="00286585">
      <w:pPr>
        <w:pStyle w:val="Bezodstpw"/>
        <w:numPr>
          <w:ilvl w:val="0"/>
          <w:numId w:val="23"/>
        </w:numPr>
        <w:tabs>
          <w:tab w:val="clear" w:pos="1428"/>
        </w:tabs>
        <w:ind w:left="851" w:hanging="284"/>
      </w:pPr>
      <w:r w:rsidRPr="001E33CB">
        <w:t xml:space="preserve">Wydział </w:t>
      </w:r>
      <w:r w:rsidR="39DD741D" w:rsidRPr="001E33CB">
        <w:t>Strategii</w:t>
      </w:r>
      <w:r w:rsidRPr="001E33CB">
        <w:t xml:space="preserve"> – </w:t>
      </w:r>
      <w:r w:rsidR="00926AE5">
        <w:t>IN-</w:t>
      </w:r>
      <w:r w:rsidR="4DC63DD7" w:rsidRPr="001E33CB">
        <w:t>TS</w:t>
      </w:r>
      <w:r w:rsidR="27F990A8" w:rsidRPr="001E33CB">
        <w:t>;</w:t>
      </w:r>
    </w:p>
    <w:p w14:paraId="04B1B27F" w14:textId="1AB631EB" w:rsidR="00B143F1" w:rsidRPr="001E33CB" w:rsidRDefault="20AFD752" w:rsidP="00286585">
      <w:pPr>
        <w:pStyle w:val="Bezodstpw"/>
        <w:numPr>
          <w:ilvl w:val="0"/>
          <w:numId w:val="23"/>
        </w:numPr>
        <w:tabs>
          <w:tab w:val="clear" w:pos="1428"/>
        </w:tabs>
        <w:ind w:left="851" w:hanging="284"/>
      </w:pPr>
      <w:r w:rsidRPr="001E33CB">
        <w:t>Wydział Inżynierii</w:t>
      </w:r>
      <w:r w:rsidR="6F4F2D8C" w:rsidRPr="001E33CB">
        <w:t xml:space="preserve"> Miejskiej – </w:t>
      </w:r>
      <w:r w:rsidR="00926AE5">
        <w:t>IN-</w:t>
      </w:r>
      <w:r w:rsidR="6F4F2D8C" w:rsidRPr="001E33CB">
        <w:t>TIM</w:t>
      </w:r>
      <w:r w:rsidR="67A472E2" w:rsidRPr="001E33CB">
        <w:t>;</w:t>
      </w:r>
    </w:p>
    <w:p w14:paraId="5A134F4A" w14:textId="10FA499F" w:rsidR="00B143F1" w:rsidRPr="001E33CB" w:rsidRDefault="766FBF57" w:rsidP="00286585">
      <w:pPr>
        <w:pStyle w:val="Bezodstpw"/>
        <w:numPr>
          <w:ilvl w:val="0"/>
          <w:numId w:val="23"/>
        </w:numPr>
        <w:tabs>
          <w:tab w:val="clear" w:pos="1428"/>
        </w:tabs>
        <w:ind w:left="851" w:hanging="284"/>
      </w:pPr>
      <w:r w:rsidRPr="001E33CB">
        <w:t xml:space="preserve">Wydział Planowania Inwestycji w Pasie Drogowym – </w:t>
      </w:r>
      <w:r w:rsidR="00926AE5">
        <w:t>IN-</w:t>
      </w:r>
      <w:r w:rsidRPr="001E33CB">
        <w:t>KP;</w:t>
      </w:r>
    </w:p>
    <w:p w14:paraId="5D84E504" w14:textId="6CB5A90D" w:rsidR="00B143F1" w:rsidRPr="001E33CB" w:rsidRDefault="766FBF57" w:rsidP="00286585">
      <w:pPr>
        <w:pStyle w:val="Bezodstpw"/>
        <w:numPr>
          <w:ilvl w:val="0"/>
          <w:numId w:val="23"/>
        </w:numPr>
        <w:tabs>
          <w:tab w:val="clear" w:pos="1428"/>
        </w:tabs>
        <w:ind w:left="851" w:hanging="284"/>
      </w:pPr>
      <w:r w:rsidRPr="001E33CB">
        <w:t>Wydział</w:t>
      </w:r>
      <w:r w:rsidR="00726E9B" w:rsidRPr="001E33CB">
        <w:t xml:space="preserve"> Monitorowania</w:t>
      </w:r>
      <w:r w:rsidRPr="001E33CB">
        <w:t xml:space="preserve"> </w:t>
      </w:r>
      <w:r w:rsidR="004855A0" w:rsidRPr="001E33CB">
        <w:t xml:space="preserve">Przygotowania </w:t>
      </w:r>
      <w:r w:rsidRPr="001E33CB">
        <w:t xml:space="preserve">Inwestycji w Pasie Drogowym – </w:t>
      </w:r>
      <w:r w:rsidR="00926AE5">
        <w:t>IN-</w:t>
      </w:r>
      <w:r w:rsidRPr="001E33CB">
        <w:t>KM</w:t>
      </w:r>
      <w:r w:rsidR="6EB1C726" w:rsidRPr="001E33CB">
        <w:t>, w skład którego wchodzą:</w:t>
      </w:r>
    </w:p>
    <w:p w14:paraId="23BD0EA6" w14:textId="26CB8CA3" w:rsidR="00B143F1" w:rsidRPr="001E33CB" w:rsidRDefault="6EB1C726" w:rsidP="00286585">
      <w:pPr>
        <w:pStyle w:val="Bezodstpw"/>
        <w:numPr>
          <w:ilvl w:val="0"/>
          <w:numId w:val="21"/>
        </w:numPr>
        <w:ind w:left="1134" w:hanging="283"/>
      </w:pPr>
      <w:r w:rsidRPr="001E33CB">
        <w:t xml:space="preserve">Wieloosobowe Stanowisko Pracy do spraw Przygotowania Inwestycji w Pasie Drogowym – </w:t>
      </w:r>
      <w:r w:rsidR="00926AE5">
        <w:t>IN-</w:t>
      </w:r>
      <w:r w:rsidRPr="001E33CB">
        <w:t>KM-</w:t>
      </w:r>
      <w:r w:rsidR="00B61C68" w:rsidRPr="001E33CB">
        <w:t>PI</w:t>
      </w:r>
      <w:r w:rsidR="0067439B" w:rsidRPr="001E33CB">
        <w:t>,</w:t>
      </w:r>
    </w:p>
    <w:p w14:paraId="2F6B548D" w14:textId="67EBEBA3" w:rsidR="00B143F1" w:rsidRPr="001E33CB" w:rsidRDefault="6EB1C726" w:rsidP="00286585">
      <w:pPr>
        <w:pStyle w:val="Bezodstpw"/>
        <w:numPr>
          <w:ilvl w:val="0"/>
          <w:numId w:val="21"/>
        </w:numPr>
        <w:ind w:left="1134" w:hanging="283"/>
      </w:pPr>
      <w:r w:rsidRPr="001E33CB">
        <w:t>Wieloosobowe Stanowisko Pracy do spraw Inżynierii Ruchu</w:t>
      </w:r>
      <w:r w:rsidR="7F01C124" w:rsidRPr="001E33CB">
        <w:t xml:space="preserve"> – </w:t>
      </w:r>
      <w:r w:rsidR="00926AE5">
        <w:t>IN-</w:t>
      </w:r>
      <w:r w:rsidR="7F01C124" w:rsidRPr="001E33CB">
        <w:t>KM-</w:t>
      </w:r>
      <w:r w:rsidR="00B61C68" w:rsidRPr="001E33CB">
        <w:t>IR</w:t>
      </w:r>
      <w:r w:rsidRPr="001E33CB">
        <w:t>;</w:t>
      </w:r>
    </w:p>
    <w:p w14:paraId="30A8083F" w14:textId="18EC5002" w:rsidR="00EE12BB" w:rsidRPr="001E33CB" w:rsidRDefault="00EE12BB" w:rsidP="00286585">
      <w:pPr>
        <w:pStyle w:val="Bezodstpw"/>
        <w:numPr>
          <w:ilvl w:val="0"/>
          <w:numId w:val="23"/>
        </w:numPr>
        <w:tabs>
          <w:tab w:val="clear" w:pos="1428"/>
        </w:tabs>
        <w:ind w:left="851" w:hanging="284"/>
      </w:pPr>
      <w:r w:rsidRPr="001E33CB">
        <w:t xml:space="preserve">Wydział Koordynacji Inwestycji w Pasie Drogowym – </w:t>
      </w:r>
      <w:r w:rsidR="00926AE5">
        <w:t>IN-</w:t>
      </w:r>
      <w:r w:rsidRPr="001E33CB">
        <w:t>KK;</w:t>
      </w:r>
    </w:p>
    <w:p w14:paraId="65D4E290" w14:textId="77777777" w:rsidR="00170A15" w:rsidRPr="001E33CB" w:rsidRDefault="00170A15" w:rsidP="00170A15">
      <w:pPr>
        <w:pStyle w:val="Bezodstpw"/>
        <w:numPr>
          <w:ilvl w:val="0"/>
          <w:numId w:val="23"/>
        </w:numPr>
        <w:tabs>
          <w:tab w:val="clear" w:pos="1428"/>
        </w:tabs>
        <w:ind w:left="851" w:hanging="284"/>
      </w:pPr>
      <w:r w:rsidRPr="001E33CB">
        <w:t xml:space="preserve">Wydział Zarządzania Infrastrukturą Drogową – </w:t>
      </w:r>
      <w:r>
        <w:t>IN-</w:t>
      </w:r>
      <w:r w:rsidRPr="001E33CB">
        <w:t>DZ;</w:t>
      </w:r>
    </w:p>
    <w:p w14:paraId="34E761B5" w14:textId="58D1D143" w:rsidR="00B143F1" w:rsidRPr="001E33CB" w:rsidRDefault="50BF9DB2" w:rsidP="00286585">
      <w:pPr>
        <w:pStyle w:val="Bezodstpw"/>
        <w:numPr>
          <w:ilvl w:val="0"/>
          <w:numId w:val="23"/>
        </w:numPr>
        <w:tabs>
          <w:tab w:val="clear" w:pos="1428"/>
        </w:tabs>
        <w:ind w:left="851" w:hanging="284"/>
      </w:pPr>
      <w:r w:rsidRPr="001E33CB">
        <w:t xml:space="preserve">Wydział </w:t>
      </w:r>
      <w:r w:rsidR="00865A5B" w:rsidRPr="001E33CB">
        <w:t xml:space="preserve">Rozwoju </w:t>
      </w:r>
      <w:r w:rsidRPr="001E33CB">
        <w:t>Infrastruktury Drogowej –</w:t>
      </w:r>
      <w:r w:rsidR="00301446" w:rsidRPr="001E33CB">
        <w:t xml:space="preserve"> </w:t>
      </w:r>
      <w:r w:rsidR="00926AE5">
        <w:t>IN-</w:t>
      </w:r>
      <w:r w:rsidR="00865A5B" w:rsidRPr="001E33CB">
        <w:t>D</w:t>
      </w:r>
      <w:r w:rsidR="00BC294A" w:rsidRPr="001E33CB">
        <w:t>R</w:t>
      </w:r>
      <w:r w:rsidRPr="001E33CB">
        <w:t>;</w:t>
      </w:r>
    </w:p>
    <w:p w14:paraId="6ADD8CFD" w14:textId="0A883693" w:rsidR="00B143F1" w:rsidRPr="001E33CB" w:rsidRDefault="50BF9DB2" w:rsidP="00286585">
      <w:pPr>
        <w:pStyle w:val="Bezodstpw"/>
        <w:numPr>
          <w:ilvl w:val="0"/>
          <w:numId w:val="23"/>
        </w:numPr>
        <w:tabs>
          <w:tab w:val="clear" w:pos="1428"/>
        </w:tabs>
        <w:ind w:left="851" w:hanging="284"/>
      </w:pPr>
      <w:r w:rsidRPr="001E33CB">
        <w:t xml:space="preserve">Wydział Nadzoru i Rozliczeń – </w:t>
      </w:r>
      <w:r w:rsidR="00926AE5">
        <w:t>IN-</w:t>
      </w:r>
      <w:r w:rsidR="00DC7BA5" w:rsidRPr="001E33CB">
        <w:t>E</w:t>
      </w:r>
      <w:r w:rsidRPr="001E33CB">
        <w:t>NR;</w:t>
      </w:r>
    </w:p>
    <w:p w14:paraId="5ECC413A" w14:textId="11394F58" w:rsidR="0070754F" w:rsidRPr="001E33CB" w:rsidRDefault="0070754F" w:rsidP="004E1722">
      <w:pPr>
        <w:pStyle w:val="Bezodstpw"/>
        <w:numPr>
          <w:ilvl w:val="0"/>
          <w:numId w:val="23"/>
        </w:numPr>
        <w:tabs>
          <w:tab w:val="clear" w:pos="1428"/>
        </w:tabs>
        <w:ind w:left="851" w:hanging="425"/>
      </w:pPr>
      <w:r w:rsidRPr="001E33CB">
        <w:lastRenderedPageBreak/>
        <w:t>Wydział Ekonomiczn</w:t>
      </w:r>
      <w:r w:rsidR="004E1722" w:rsidRPr="001E33CB">
        <w:t xml:space="preserve">y – </w:t>
      </w:r>
      <w:r w:rsidR="00926AE5">
        <w:t>IN-</w:t>
      </w:r>
      <w:r w:rsidR="004E1722" w:rsidRPr="001E33CB">
        <w:t>EE</w:t>
      </w:r>
      <w:r w:rsidRPr="001E33CB">
        <w:t>;</w:t>
      </w:r>
    </w:p>
    <w:p w14:paraId="60088E3A" w14:textId="6C2088A9" w:rsidR="0070754F" w:rsidRPr="001E33CB" w:rsidRDefault="0070754F" w:rsidP="00286585">
      <w:pPr>
        <w:pStyle w:val="Bezodstpw"/>
        <w:numPr>
          <w:ilvl w:val="0"/>
          <w:numId w:val="23"/>
        </w:numPr>
        <w:tabs>
          <w:tab w:val="clear" w:pos="1428"/>
        </w:tabs>
        <w:ind w:left="851" w:hanging="425"/>
      </w:pPr>
      <w:r w:rsidRPr="001E33CB">
        <w:t xml:space="preserve">Samodzielne Wieloosobowe Stanowisko Pracy Radców Prawnych – </w:t>
      </w:r>
      <w:r w:rsidR="00926AE5">
        <w:t>IN-</w:t>
      </w:r>
      <w:r w:rsidRPr="001E33CB">
        <w:t>ERP;</w:t>
      </w:r>
    </w:p>
    <w:p w14:paraId="0840C609" w14:textId="13D99568" w:rsidR="00DC7BA5" w:rsidRPr="001E33CB" w:rsidRDefault="00DC7BA5" w:rsidP="00286585">
      <w:pPr>
        <w:pStyle w:val="Bezodstpw"/>
        <w:numPr>
          <w:ilvl w:val="0"/>
          <w:numId w:val="23"/>
        </w:numPr>
        <w:tabs>
          <w:tab w:val="clear" w:pos="1428"/>
        </w:tabs>
        <w:ind w:left="851" w:hanging="425"/>
      </w:pPr>
      <w:r w:rsidRPr="001E33CB">
        <w:t xml:space="preserve">Wydział </w:t>
      </w:r>
      <w:r w:rsidR="00545E3C" w:rsidRPr="001E33CB">
        <w:t xml:space="preserve">Komunikacji Społecznej – </w:t>
      </w:r>
      <w:r w:rsidR="00926AE5">
        <w:t>IN-</w:t>
      </w:r>
      <w:r w:rsidR="00545E3C" w:rsidRPr="001E33CB">
        <w:t>NK</w:t>
      </w:r>
      <w:r w:rsidRPr="001E33CB">
        <w:t>S;</w:t>
      </w:r>
    </w:p>
    <w:p w14:paraId="7C17F1F9" w14:textId="68B0EC61" w:rsidR="00B143F1" w:rsidRPr="001E33CB" w:rsidRDefault="50BF9DB2" w:rsidP="00286585">
      <w:pPr>
        <w:pStyle w:val="Bezodstpw"/>
        <w:numPr>
          <w:ilvl w:val="0"/>
          <w:numId w:val="23"/>
        </w:numPr>
        <w:tabs>
          <w:tab w:val="clear" w:pos="1428"/>
        </w:tabs>
        <w:ind w:left="851" w:hanging="425"/>
      </w:pPr>
      <w:r w:rsidRPr="001E33CB">
        <w:t xml:space="preserve">Wydział Organizacyjny – </w:t>
      </w:r>
      <w:r w:rsidR="00926AE5">
        <w:t>IN-</w:t>
      </w:r>
      <w:r w:rsidRPr="001E33CB">
        <w:t>NO, w skład którego wchodzą:</w:t>
      </w:r>
    </w:p>
    <w:p w14:paraId="764A6AA2" w14:textId="6D11FD6F" w:rsidR="00B143F1" w:rsidRPr="001E33CB" w:rsidRDefault="50BF9DB2" w:rsidP="00286585">
      <w:pPr>
        <w:pStyle w:val="Bezodstpw"/>
        <w:numPr>
          <w:ilvl w:val="0"/>
          <w:numId w:val="20"/>
        </w:numPr>
        <w:ind w:left="1134" w:hanging="283"/>
      </w:pPr>
      <w:r w:rsidRPr="001E33CB">
        <w:t xml:space="preserve">Wieloosobowe Stanowisko Pracy do spraw Organizacji – </w:t>
      </w:r>
      <w:r w:rsidR="00926AE5">
        <w:t>IN-</w:t>
      </w:r>
      <w:r w:rsidRPr="001E33CB">
        <w:t>NO-O,</w:t>
      </w:r>
    </w:p>
    <w:p w14:paraId="4D9B006C" w14:textId="1FE06B79" w:rsidR="00B143F1" w:rsidRPr="001E33CB" w:rsidRDefault="50BF9DB2" w:rsidP="00286585">
      <w:pPr>
        <w:pStyle w:val="Bezodstpw"/>
        <w:numPr>
          <w:ilvl w:val="0"/>
          <w:numId w:val="20"/>
        </w:numPr>
        <w:ind w:left="1134" w:hanging="283"/>
      </w:pPr>
      <w:r w:rsidRPr="001E33CB">
        <w:t xml:space="preserve">Wieloosobowe Stanowisko Pracy do spraw Obsługi Kancelaryjno-Biurowej – </w:t>
      </w:r>
      <w:r w:rsidR="00926AE5">
        <w:t>IN-</w:t>
      </w:r>
      <w:r w:rsidRPr="001E33CB">
        <w:t>NO-S.</w:t>
      </w:r>
    </w:p>
    <w:p w14:paraId="4E6C1297" w14:textId="77777777" w:rsidR="00B143F1" w:rsidRPr="001E33CB" w:rsidRDefault="00B143F1" w:rsidP="00CA47B9">
      <w:pPr>
        <w:ind w:firstLine="567"/>
        <w:contextualSpacing/>
        <w:rPr>
          <w:b/>
          <w:i/>
        </w:rPr>
      </w:pPr>
      <w:r w:rsidRPr="001E33CB">
        <w:rPr>
          <w:b/>
          <w:bCs/>
        </w:rPr>
        <w:t>§ 5.</w:t>
      </w:r>
      <w:r w:rsidRPr="001E33CB">
        <w:t xml:space="preserve"> Schemat organizacyjny Biura st</w:t>
      </w:r>
      <w:r w:rsidR="00A62D8A" w:rsidRPr="001E33CB">
        <w:t>anowi załącznik do zarządzenia.</w:t>
      </w:r>
    </w:p>
    <w:p w14:paraId="04763BE9" w14:textId="25052664" w:rsidR="00B143F1" w:rsidRPr="001E33CB" w:rsidRDefault="00B143F1" w:rsidP="001E33CB">
      <w:pPr>
        <w:pStyle w:val="Nagwek2"/>
        <w:contextualSpacing/>
      </w:pPr>
      <w:r w:rsidRPr="001E33CB">
        <w:t>Tytuł III</w:t>
      </w:r>
      <w:r w:rsidR="00BE4BA3" w:rsidRPr="001E33CB">
        <w:br/>
      </w:r>
      <w:r w:rsidRPr="001E33CB">
        <w:t>Zakres działania Biura</w:t>
      </w:r>
    </w:p>
    <w:p w14:paraId="46E50AB9" w14:textId="0E7C6B37" w:rsidR="00B143F1" w:rsidRPr="001E33CB" w:rsidRDefault="23E79520" w:rsidP="00CA47B9">
      <w:pPr>
        <w:ind w:firstLine="567"/>
        <w:contextualSpacing/>
      </w:pPr>
      <w:r w:rsidRPr="001E33CB">
        <w:rPr>
          <w:b/>
          <w:bCs/>
        </w:rPr>
        <w:t xml:space="preserve">§ </w:t>
      </w:r>
      <w:r w:rsidR="41415E7A" w:rsidRPr="001E33CB">
        <w:rPr>
          <w:b/>
          <w:bCs/>
        </w:rPr>
        <w:t>6</w:t>
      </w:r>
      <w:r w:rsidRPr="001E33CB">
        <w:rPr>
          <w:b/>
          <w:bCs/>
        </w:rPr>
        <w:t>.</w:t>
      </w:r>
      <w:r w:rsidRPr="001E33CB">
        <w:t xml:space="preserve"> Zakres działania </w:t>
      </w:r>
      <w:r w:rsidR="0066161A">
        <w:t>Biura określa regulamin Urzędu.</w:t>
      </w:r>
    </w:p>
    <w:p w14:paraId="1C67D325" w14:textId="77777777" w:rsidR="001E33CB" w:rsidRPr="001E33CB" w:rsidRDefault="001E33CB" w:rsidP="001E33CB">
      <w:pPr>
        <w:pStyle w:val="Nagwek2"/>
        <w:spacing w:after="0"/>
        <w:rPr>
          <w:rFonts w:eastAsia="Times New Roman" w:cs="Times New Roman"/>
        </w:rPr>
      </w:pPr>
      <w:r w:rsidRPr="001E33CB">
        <w:t>Tytuł IV</w:t>
      </w:r>
    </w:p>
    <w:p w14:paraId="561BED8F" w14:textId="77777777" w:rsidR="001E33CB" w:rsidRPr="001E33CB" w:rsidRDefault="001E33CB" w:rsidP="001E33CB">
      <w:pPr>
        <w:pStyle w:val="Nagwek2"/>
        <w:rPr>
          <w:rFonts w:eastAsia="Times New Roman" w:cs="Times New Roman"/>
        </w:rPr>
      </w:pPr>
      <w:r w:rsidRPr="001E33CB">
        <w:t>Zarządzanie ryzykiem w Biurze</w:t>
      </w:r>
    </w:p>
    <w:p w14:paraId="10D12397" w14:textId="7441CC5E" w:rsidR="00086AE3" w:rsidRPr="008662A1" w:rsidRDefault="00086AE3" w:rsidP="00086AE3">
      <w:pPr>
        <w:ind w:firstLine="567"/>
      </w:pPr>
      <w:r w:rsidRPr="008662A1">
        <w:rPr>
          <w:b/>
        </w:rPr>
        <w:t xml:space="preserve">§ </w:t>
      </w:r>
      <w:r>
        <w:rPr>
          <w:b/>
        </w:rPr>
        <w:t>7</w:t>
      </w:r>
      <w:r w:rsidRPr="008662A1">
        <w:rPr>
          <w:b/>
        </w:rPr>
        <w:t>.</w:t>
      </w:r>
      <w:r w:rsidRPr="008662A1">
        <w:t xml:space="preserve"> 1. W Biurze działa koordynator ds. ryzyka wyznaczony przez Dyrektora </w:t>
      </w:r>
      <w:r>
        <w:t xml:space="preserve">Biura </w:t>
      </w:r>
      <w:r w:rsidRPr="008662A1">
        <w:t>zgodnie z zasadami określonymi w zarządzeniu Prezydenta</w:t>
      </w:r>
      <w:r w:rsidR="0086455A">
        <w:t xml:space="preserve"> Miasta</w:t>
      </w:r>
      <w:r w:rsidRPr="008662A1">
        <w:t>.</w:t>
      </w:r>
    </w:p>
    <w:p w14:paraId="424F1140" w14:textId="75367269" w:rsidR="00086AE3" w:rsidRPr="008662A1" w:rsidRDefault="00086AE3" w:rsidP="00086AE3">
      <w:pPr>
        <w:numPr>
          <w:ilvl w:val="0"/>
          <w:numId w:val="41"/>
        </w:numPr>
        <w:tabs>
          <w:tab w:val="clear" w:pos="284"/>
          <w:tab w:val="num" w:pos="851"/>
        </w:tabs>
        <w:ind w:left="0" w:firstLine="567"/>
        <w:contextualSpacing/>
      </w:pPr>
      <w:r w:rsidRPr="008662A1">
        <w:t>Do zakresu działania koordynatora ds. ryzyka należy wspomaganie Dyrektora</w:t>
      </w:r>
      <w:r>
        <w:t xml:space="preserve"> Biura</w:t>
      </w:r>
      <w:r w:rsidRPr="008662A1">
        <w:t xml:space="preserve">, jako właściciela ryzyka, w zarządzaniu ryzykiem w Biurze poprzez wykonywanie zadań, o których mowa </w:t>
      </w:r>
      <w:r>
        <w:br/>
      </w:r>
      <w:r w:rsidRPr="008662A1">
        <w:t>w zarządzeniach Prezydenta</w:t>
      </w:r>
      <w:r w:rsidR="0086455A">
        <w:t xml:space="preserve"> Miasta</w:t>
      </w:r>
      <w:r w:rsidRPr="008662A1">
        <w:t>.</w:t>
      </w:r>
    </w:p>
    <w:p w14:paraId="6E55A355" w14:textId="77777777" w:rsidR="00086AE3" w:rsidRPr="008662A1" w:rsidRDefault="00086AE3" w:rsidP="0066161A">
      <w:pPr>
        <w:pStyle w:val="Akapitzlist"/>
        <w:numPr>
          <w:ilvl w:val="0"/>
          <w:numId w:val="41"/>
        </w:numPr>
        <w:tabs>
          <w:tab w:val="clear" w:pos="284"/>
          <w:tab w:val="left" w:pos="851"/>
        </w:tabs>
        <w:spacing w:after="0"/>
        <w:ind w:left="0" w:firstLine="567"/>
        <w:contextualSpacing w:val="0"/>
      </w:pPr>
      <w:r w:rsidRPr="008662A1">
        <w:t>Do zakresu działania każdej wewnętrznej komórki organizacyjnej Biura należy wykonywanie zadań z obszaru zarządzania ryzykiem poprzez:</w:t>
      </w:r>
    </w:p>
    <w:p w14:paraId="6667E0F9" w14:textId="77777777" w:rsidR="00086AE3" w:rsidRPr="008662A1" w:rsidRDefault="00086AE3" w:rsidP="00086AE3">
      <w:pPr>
        <w:numPr>
          <w:ilvl w:val="2"/>
          <w:numId w:val="42"/>
        </w:numPr>
        <w:tabs>
          <w:tab w:val="clear" w:pos="2046"/>
          <w:tab w:val="num" w:pos="851"/>
        </w:tabs>
        <w:ind w:left="851" w:hanging="284"/>
        <w:contextualSpacing/>
      </w:pPr>
      <w:r w:rsidRPr="008662A1">
        <w:t>współpracę z koordynatorem ds. ryzyka w zakresie realizacji zadań związanych z zarządzaniem ryzykiem w Biurze w określonych przez Dyrektora</w:t>
      </w:r>
      <w:r>
        <w:t xml:space="preserve"> Biura</w:t>
      </w:r>
      <w:r w:rsidRPr="008662A1">
        <w:t xml:space="preserve"> terminach i formach, a w szczególności:</w:t>
      </w:r>
    </w:p>
    <w:p w14:paraId="3A2E9C48" w14:textId="77777777" w:rsidR="00086AE3" w:rsidRPr="008662A1" w:rsidRDefault="00086AE3" w:rsidP="00086AE3">
      <w:pPr>
        <w:numPr>
          <w:ilvl w:val="0"/>
          <w:numId w:val="43"/>
        </w:numPr>
        <w:ind w:left="1134" w:hanging="283"/>
        <w:contextualSpacing/>
      </w:pPr>
      <w:r w:rsidRPr="008662A1">
        <w:t>określanie celów i zadań do realizacji na dany rok, stanowiących odniesienie do oceny ryzyka i wyboru optymalnej reakcji na ryzyko,</w:t>
      </w:r>
    </w:p>
    <w:p w14:paraId="292E383F" w14:textId="77777777" w:rsidR="00086AE3" w:rsidRPr="008662A1" w:rsidRDefault="00086AE3" w:rsidP="00086AE3">
      <w:pPr>
        <w:numPr>
          <w:ilvl w:val="0"/>
          <w:numId w:val="43"/>
        </w:numPr>
        <w:ind w:left="1134" w:hanging="283"/>
        <w:contextualSpacing/>
      </w:pPr>
      <w:r w:rsidRPr="008662A1">
        <w:t>udział w opracowywaniu kryteriów oceny i mierników/wskaźników realizacji przyjętych celów i zadań,</w:t>
      </w:r>
    </w:p>
    <w:p w14:paraId="6D30844D" w14:textId="77777777" w:rsidR="00086AE3" w:rsidRPr="008662A1" w:rsidRDefault="00086AE3" w:rsidP="00086AE3">
      <w:pPr>
        <w:numPr>
          <w:ilvl w:val="0"/>
          <w:numId w:val="43"/>
        </w:numPr>
        <w:ind w:left="1134" w:hanging="283"/>
        <w:contextualSpacing/>
      </w:pPr>
      <w:r w:rsidRPr="008662A1">
        <w:t>udział w przeprowadzaniu oceny ryzyk z uwzględnieniem stanu realizacji celów i zadań oraz zmian w otoczeniu wewnętrznym i zewnętrznym,</w:t>
      </w:r>
    </w:p>
    <w:p w14:paraId="79507FBF" w14:textId="77777777" w:rsidR="00086AE3" w:rsidRPr="008662A1" w:rsidRDefault="00086AE3" w:rsidP="00086AE3">
      <w:pPr>
        <w:numPr>
          <w:ilvl w:val="0"/>
          <w:numId w:val="43"/>
        </w:numPr>
        <w:ind w:left="1134" w:hanging="283"/>
        <w:contextualSpacing/>
      </w:pPr>
      <w:r w:rsidRPr="008662A1">
        <w:t>bieżące monitorowanie oraz okresowe raportowanie poziomu zaawansowania realizacji celów i wykonywanych zadań,</w:t>
      </w:r>
    </w:p>
    <w:p w14:paraId="2041B34E" w14:textId="77777777" w:rsidR="00086AE3" w:rsidRPr="008662A1" w:rsidRDefault="00086AE3" w:rsidP="00086AE3">
      <w:pPr>
        <w:numPr>
          <w:ilvl w:val="0"/>
          <w:numId w:val="43"/>
        </w:numPr>
        <w:ind w:left="1134" w:hanging="283"/>
        <w:contextualSpacing/>
      </w:pPr>
      <w:r w:rsidRPr="008662A1">
        <w:t>zgłaszanie zidentyfikowanych incydentów i innych zdarzeń wraz z analizą przyczyn i skutków ich występowania,</w:t>
      </w:r>
    </w:p>
    <w:p w14:paraId="138886FD" w14:textId="77777777" w:rsidR="00086AE3" w:rsidRPr="008662A1" w:rsidRDefault="00086AE3" w:rsidP="00086AE3">
      <w:pPr>
        <w:numPr>
          <w:ilvl w:val="0"/>
          <w:numId w:val="43"/>
        </w:numPr>
        <w:ind w:left="1134" w:hanging="283"/>
        <w:contextualSpacing/>
      </w:pPr>
      <w:r w:rsidRPr="008662A1">
        <w:t>monitorowanie skuteczności i adekwatności podejmowanych czynności zaradczych/ usprawniających oraz wnioskowanie potrzeby ewentualnych zmian,</w:t>
      </w:r>
    </w:p>
    <w:p w14:paraId="77AF4E9B" w14:textId="77777777" w:rsidR="00086AE3" w:rsidRPr="008662A1" w:rsidRDefault="00086AE3" w:rsidP="00086AE3">
      <w:pPr>
        <w:numPr>
          <w:ilvl w:val="0"/>
          <w:numId w:val="43"/>
        </w:numPr>
        <w:ind w:left="1134" w:hanging="283"/>
        <w:contextualSpacing/>
      </w:pPr>
      <w:r w:rsidRPr="008662A1">
        <w:t>realizacja otrzymanych zaleceń i rekomendacji;</w:t>
      </w:r>
    </w:p>
    <w:p w14:paraId="1B678114" w14:textId="77777777" w:rsidR="00086AE3" w:rsidRPr="008662A1" w:rsidRDefault="00086AE3" w:rsidP="00086AE3">
      <w:pPr>
        <w:numPr>
          <w:ilvl w:val="2"/>
          <w:numId w:val="42"/>
        </w:numPr>
        <w:tabs>
          <w:tab w:val="clear" w:pos="2046"/>
          <w:tab w:val="num" w:pos="851"/>
        </w:tabs>
        <w:ind w:left="851" w:hanging="284"/>
        <w:contextualSpacing/>
      </w:pPr>
      <w:r w:rsidRPr="008662A1">
        <w:lastRenderedPageBreak/>
        <w:t>dokumentowanie procesu oceny ryzyka, w tym: identyfikacja, analiza wraz z szacowaniem poziomu/wielkości ryzyka, ewaluacja, hierarchizacja oraz wybór i wdrożenie optymalnej reakcji dla ocenianego ryzyka;</w:t>
      </w:r>
    </w:p>
    <w:p w14:paraId="6CCF9DFA" w14:textId="77777777" w:rsidR="00086AE3" w:rsidRPr="008662A1" w:rsidRDefault="00086AE3" w:rsidP="00086AE3">
      <w:pPr>
        <w:numPr>
          <w:ilvl w:val="2"/>
          <w:numId w:val="42"/>
        </w:numPr>
        <w:tabs>
          <w:tab w:val="clear" w:pos="2046"/>
          <w:tab w:val="num" w:pos="851"/>
        </w:tabs>
        <w:ind w:left="851" w:hanging="284"/>
      </w:pPr>
      <w:r w:rsidRPr="008662A1">
        <w:t>rejestrowanie przyjętych do realizacji celów i zadań na dany rok, ocenionego ryzyka i wybranego sposobu postępowania z ryzykiem.</w:t>
      </w:r>
    </w:p>
    <w:p w14:paraId="52184668" w14:textId="31C30C2A" w:rsidR="001E33CB" w:rsidRPr="001E33CB" w:rsidRDefault="00086AE3" w:rsidP="00E8733D">
      <w:pPr>
        <w:pStyle w:val="Akapitzlist"/>
        <w:numPr>
          <w:ilvl w:val="0"/>
          <w:numId w:val="44"/>
        </w:numPr>
        <w:tabs>
          <w:tab w:val="left" w:pos="851"/>
        </w:tabs>
        <w:ind w:left="0" w:firstLine="567"/>
      </w:pPr>
      <w:r w:rsidRPr="008662A1">
        <w:t xml:space="preserve">W zakresie zadań, wynikających z zakresu działania wewnętrznych komórek organizacyjnych Biura, </w:t>
      </w:r>
      <w:r w:rsidR="007A15B5">
        <w:rPr>
          <w:color w:val="000000"/>
        </w:rPr>
        <w:t xml:space="preserve">naczelnicy </w:t>
      </w:r>
      <w:r w:rsidR="00F760DA">
        <w:rPr>
          <w:color w:val="000000"/>
        </w:rPr>
        <w:t xml:space="preserve">wydziałów </w:t>
      </w:r>
      <w:r w:rsidR="007A15B5">
        <w:rPr>
          <w:color w:val="000000"/>
        </w:rPr>
        <w:t xml:space="preserve">i osoby zatrudnione na samodzielnym wieloosobowym stanowisku pracy odpowiadają przed Dyrektorem </w:t>
      </w:r>
      <w:r w:rsidR="00F760DA">
        <w:rPr>
          <w:color w:val="000000"/>
        </w:rPr>
        <w:t xml:space="preserve">Biura </w:t>
      </w:r>
      <w:r w:rsidR="007A15B5">
        <w:rPr>
          <w:color w:val="000000"/>
        </w:rPr>
        <w:t xml:space="preserve">oraz </w:t>
      </w:r>
      <w:r w:rsidR="007A15B5">
        <w:t xml:space="preserve">nadzorującymi zastępcami </w:t>
      </w:r>
      <w:r w:rsidR="007A15B5">
        <w:rPr>
          <w:color w:val="000000"/>
        </w:rPr>
        <w:t>Dyrektora</w:t>
      </w:r>
      <w:r w:rsidR="00F760DA">
        <w:rPr>
          <w:color w:val="000000"/>
        </w:rPr>
        <w:t xml:space="preserve"> Biura</w:t>
      </w:r>
      <w:r w:rsidR="007A15B5">
        <w:rPr>
          <w:color w:val="000000"/>
        </w:rPr>
        <w:t xml:space="preserve"> za bieżące zarządzanie ryzykiem, współpracę z koordynatorem ds. ryzyka na zasadach i w terminach określonych przez Dyrektora</w:t>
      </w:r>
      <w:r w:rsidR="00F760DA">
        <w:rPr>
          <w:color w:val="000000"/>
        </w:rPr>
        <w:t xml:space="preserve"> Biura</w:t>
      </w:r>
      <w:r w:rsidRPr="008662A1">
        <w:t>.</w:t>
      </w:r>
    </w:p>
    <w:p w14:paraId="36AF80B7" w14:textId="205DDAF2" w:rsidR="00B143F1" w:rsidRPr="001E33CB" w:rsidRDefault="001E33CB" w:rsidP="00BE43ED">
      <w:pPr>
        <w:pStyle w:val="Nagwek2"/>
        <w:contextualSpacing/>
      </w:pPr>
      <w:r>
        <w:t xml:space="preserve">Tytuł </w:t>
      </w:r>
      <w:r w:rsidR="00B143F1" w:rsidRPr="001E33CB">
        <w:t>V</w:t>
      </w:r>
      <w:r w:rsidR="00BE4BA3" w:rsidRPr="001E33CB">
        <w:br/>
      </w:r>
      <w:r w:rsidR="00B143F1" w:rsidRPr="001E33CB">
        <w:t>Zakres działania wewnętrznych komórek organizacyjnych Biura</w:t>
      </w:r>
    </w:p>
    <w:p w14:paraId="7E56F439" w14:textId="50117FD4" w:rsidR="00E1163D" w:rsidRPr="001E33CB" w:rsidRDefault="23E79520" w:rsidP="00BE43ED">
      <w:pPr>
        <w:pStyle w:val="Nagwek3"/>
        <w:contextualSpacing/>
      </w:pPr>
      <w:r w:rsidRPr="001E33CB">
        <w:t>Dział I</w:t>
      </w:r>
      <w:r w:rsidR="00B143F1" w:rsidRPr="001E33CB">
        <w:br/>
      </w:r>
      <w:r w:rsidRPr="001E33CB">
        <w:t xml:space="preserve">Wydział </w:t>
      </w:r>
      <w:r w:rsidR="53FB156D" w:rsidRPr="001E33CB">
        <w:t>Zrównoważonego Rozwoju</w:t>
      </w:r>
    </w:p>
    <w:p w14:paraId="68E4270A" w14:textId="4B5F7E22" w:rsidR="00B143F1" w:rsidRPr="001E33CB" w:rsidRDefault="23E79520" w:rsidP="0066161A">
      <w:pPr>
        <w:spacing w:after="0"/>
        <w:ind w:firstLine="567"/>
      </w:pPr>
      <w:r w:rsidRPr="001E33CB">
        <w:rPr>
          <w:b/>
          <w:bCs/>
        </w:rPr>
        <w:t xml:space="preserve">§ </w:t>
      </w:r>
      <w:r w:rsidR="00467A1B">
        <w:rPr>
          <w:b/>
          <w:bCs/>
        </w:rPr>
        <w:t>8</w:t>
      </w:r>
      <w:r w:rsidRPr="001E33CB">
        <w:rPr>
          <w:b/>
          <w:bCs/>
        </w:rPr>
        <w:t>.</w:t>
      </w:r>
      <w:r w:rsidRPr="001E33CB">
        <w:t xml:space="preserve"> </w:t>
      </w:r>
      <w:r w:rsidR="00CA5C59" w:rsidRPr="001E33CB">
        <w:t xml:space="preserve">1. </w:t>
      </w:r>
      <w:r w:rsidRPr="001E33CB">
        <w:t xml:space="preserve">Do zakresu działania Wydziału </w:t>
      </w:r>
      <w:r w:rsidR="1C49F0DB" w:rsidRPr="001E33CB">
        <w:t xml:space="preserve">Zrównoważonego Rozwoju </w:t>
      </w:r>
      <w:r w:rsidRPr="001E33CB">
        <w:t>należy w szczególności:</w:t>
      </w:r>
    </w:p>
    <w:p w14:paraId="4035D7A4" w14:textId="77777777" w:rsidR="00D935C0" w:rsidRPr="001E33CB" w:rsidRDefault="00D935C0" w:rsidP="00D935C0">
      <w:pPr>
        <w:pStyle w:val="Bezodstpw"/>
        <w:numPr>
          <w:ilvl w:val="1"/>
          <w:numId w:val="32"/>
        </w:numPr>
        <w:pBdr>
          <w:between w:val="nil"/>
        </w:pBdr>
        <w:ind w:left="851" w:hanging="284"/>
        <w:rPr>
          <w:rFonts w:eastAsia="Calibri" w:cs="Calibri"/>
          <w:color w:val="000000" w:themeColor="text1"/>
        </w:rPr>
      </w:pPr>
      <w:r w:rsidRPr="001E33CB">
        <w:rPr>
          <w:rFonts w:eastAsia="Calibri" w:cs="Calibri"/>
          <w:color w:val="000000" w:themeColor="text1"/>
        </w:rPr>
        <w:t>utrzymanie i rozwój Systemu do Zarządzania Energią w obiektach miejskich;</w:t>
      </w:r>
    </w:p>
    <w:p w14:paraId="6C9E90A8" w14:textId="77777777" w:rsidR="00D935C0" w:rsidRPr="001E33CB" w:rsidRDefault="00D935C0" w:rsidP="00D935C0">
      <w:pPr>
        <w:pStyle w:val="Bezodstpw"/>
        <w:numPr>
          <w:ilvl w:val="0"/>
          <w:numId w:val="32"/>
        </w:numPr>
        <w:pBdr>
          <w:between w:val="nil"/>
        </w:pBdr>
        <w:ind w:left="851" w:hanging="284"/>
        <w:rPr>
          <w:rFonts w:eastAsia="Calibri" w:cs="Calibri"/>
          <w:color w:val="000000" w:themeColor="text1"/>
        </w:rPr>
      </w:pPr>
      <w:r w:rsidRPr="001E33CB">
        <w:rPr>
          <w:rFonts w:eastAsia="Calibri" w:cs="Calibri"/>
          <w:color w:val="000000" w:themeColor="text1"/>
        </w:rPr>
        <w:t>współpraca z operatorem Systemu do Zarządzania Energią oraz administratorami obiektów miejskich;</w:t>
      </w:r>
    </w:p>
    <w:p w14:paraId="1A207452" w14:textId="239A3B73" w:rsidR="00D935C0" w:rsidRPr="001E33CB" w:rsidRDefault="00D935C0" w:rsidP="00D935C0">
      <w:pPr>
        <w:pStyle w:val="Bezodstpw"/>
        <w:numPr>
          <w:ilvl w:val="0"/>
          <w:numId w:val="32"/>
        </w:numPr>
        <w:pBdr>
          <w:between w:val="nil"/>
        </w:pBdr>
        <w:ind w:left="851" w:hanging="284"/>
        <w:rPr>
          <w:rFonts w:eastAsia="Calibri" w:cs="Calibri"/>
          <w:color w:val="000000" w:themeColor="text1"/>
        </w:rPr>
      </w:pPr>
      <w:r w:rsidRPr="001E33CB">
        <w:t>wdrażanie i promo</w:t>
      </w:r>
      <w:r w:rsidR="001B5E66">
        <w:t>wanie</w:t>
      </w:r>
      <w:r w:rsidRPr="001E33CB">
        <w:t xml:space="preserve"> nowych sposobów oszczędności energii w obiektach miejskich;</w:t>
      </w:r>
    </w:p>
    <w:p w14:paraId="6A1B27DB" w14:textId="024432C6" w:rsidR="00D935C0" w:rsidRPr="001E33CB" w:rsidRDefault="001B5E66" w:rsidP="00D935C0">
      <w:pPr>
        <w:pStyle w:val="Bezodstpw"/>
        <w:numPr>
          <w:ilvl w:val="0"/>
          <w:numId w:val="32"/>
        </w:numPr>
        <w:pBdr>
          <w:between w:val="nil"/>
        </w:pBdr>
        <w:ind w:left="851" w:hanging="284"/>
        <w:rPr>
          <w:rFonts w:eastAsia="Calibri" w:cs="Calibri"/>
          <w:color w:val="000000" w:themeColor="text1"/>
        </w:rPr>
      </w:pPr>
      <w:r>
        <w:rPr>
          <w:rFonts w:eastAsia="Calibri" w:cs="Calibri"/>
          <w:color w:val="000000" w:themeColor="text1"/>
        </w:rPr>
        <w:t>realizowanie</w:t>
      </w:r>
      <w:r w:rsidR="00D935C0" w:rsidRPr="001E33CB">
        <w:rPr>
          <w:rFonts w:eastAsia="Calibri" w:cs="Calibri"/>
          <w:color w:val="000000" w:themeColor="text1"/>
        </w:rPr>
        <w:t xml:space="preserve"> zadań mających na celu poprawę efektywności energetycznej obiektów miejskich;</w:t>
      </w:r>
    </w:p>
    <w:p w14:paraId="2ED4F3FF" w14:textId="08187F6B" w:rsidR="00D935C0" w:rsidRPr="001E33CB" w:rsidRDefault="00D935C0" w:rsidP="00D935C0">
      <w:pPr>
        <w:pStyle w:val="Bezodstpw"/>
        <w:numPr>
          <w:ilvl w:val="0"/>
          <w:numId w:val="32"/>
        </w:numPr>
        <w:pBdr>
          <w:between w:val="nil"/>
        </w:pBdr>
        <w:ind w:left="851" w:hanging="284"/>
        <w:rPr>
          <w:rFonts w:eastAsia="Calibri" w:cs="Calibri"/>
          <w:color w:val="000000" w:themeColor="text1"/>
        </w:rPr>
      </w:pPr>
      <w:r w:rsidRPr="001E33CB">
        <w:rPr>
          <w:rFonts w:eastAsia="Calibri" w:cs="Calibri"/>
          <w:color w:val="000000" w:themeColor="text1"/>
        </w:rPr>
        <w:t>nadzorowanie i monitorowanie planów komórek organizacyjnych Urzędu i jednostek organizacyjnych Miasta w zakresie pozyskiwania świad</w:t>
      </w:r>
      <w:r w:rsidR="001B5E66">
        <w:rPr>
          <w:rFonts w:eastAsia="Calibri" w:cs="Calibri"/>
          <w:color w:val="000000" w:themeColor="text1"/>
        </w:rPr>
        <w:t>ectw efektywności energetycznej;</w:t>
      </w:r>
    </w:p>
    <w:p w14:paraId="128775C5" w14:textId="77777777" w:rsidR="001B5E66" w:rsidRPr="001B5E66" w:rsidRDefault="001B5E66" w:rsidP="00D935C0">
      <w:pPr>
        <w:pStyle w:val="Bezodstpw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851" w:hanging="284"/>
      </w:pPr>
      <w:r w:rsidRPr="001E33CB">
        <w:rPr>
          <w:rFonts w:eastAsia="Calibri" w:cs="Calibri"/>
          <w:color w:val="000000" w:themeColor="text1"/>
        </w:rPr>
        <w:t>realiz</w:t>
      </w:r>
      <w:r>
        <w:rPr>
          <w:rFonts w:eastAsia="Calibri" w:cs="Calibri"/>
          <w:color w:val="000000" w:themeColor="text1"/>
        </w:rPr>
        <w:t>owanie</w:t>
      </w:r>
      <w:r w:rsidRPr="001E33CB">
        <w:rPr>
          <w:rFonts w:eastAsia="Calibri" w:cs="Calibri"/>
          <w:color w:val="000000" w:themeColor="text1"/>
        </w:rPr>
        <w:t xml:space="preserve"> zadań związanych z poprawą efektywności energetycznej obiektów miejskich;</w:t>
      </w:r>
    </w:p>
    <w:p w14:paraId="444A9E33" w14:textId="73E0CF8E" w:rsidR="00D935C0" w:rsidRPr="001E33CB" w:rsidRDefault="00D935C0" w:rsidP="00D935C0">
      <w:pPr>
        <w:pStyle w:val="Bezodstpw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851" w:hanging="284"/>
      </w:pPr>
      <w:r w:rsidRPr="001E33CB">
        <w:rPr>
          <w:rFonts w:eastAsia="Calibri" w:cs="Calibri"/>
          <w:color w:val="000000" w:themeColor="text1"/>
        </w:rPr>
        <w:t>realiz</w:t>
      </w:r>
      <w:r w:rsidR="001B5E66">
        <w:rPr>
          <w:rFonts w:eastAsia="Calibri" w:cs="Calibri"/>
          <w:color w:val="000000" w:themeColor="text1"/>
        </w:rPr>
        <w:t>owanie</w:t>
      </w:r>
      <w:r w:rsidRPr="001E33CB">
        <w:rPr>
          <w:rFonts w:eastAsia="Calibri" w:cs="Calibri"/>
          <w:color w:val="000000" w:themeColor="text1"/>
        </w:rPr>
        <w:t xml:space="preserve"> zadań </w:t>
      </w:r>
      <w:r w:rsidRPr="001E33CB">
        <w:t>mających na celu racjonalizację zużycia energii wraz z redukcją kosztów w obiektach miejskich</w:t>
      </w:r>
      <w:r w:rsidRPr="001E33CB">
        <w:rPr>
          <w:rFonts w:eastAsia="Calibri" w:cs="Calibri"/>
          <w:color w:val="000000" w:themeColor="text1"/>
        </w:rPr>
        <w:t>;</w:t>
      </w:r>
    </w:p>
    <w:p w14:paraId="2237668D" w14:textId="77777777" w:rsidR="00D935C0" w:rsidRPr="001E33CB" w:rsidRDefault="00D935C0" w:rsidP="00D935C0">
      <w:pPr>
        <w:pStyle w:val="Bezodstpw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851" w:hanging="284"/>
      </w:pPr>
      <w:r w:rsidRPr="001E33CB">
        <w:rPr>
          <w:rFonts w:eastAsia="Calibri" w:cs="Calibri"/>
          <w:color w:val="000000" w:themeColor="text1"/>
        </w:rPr>
        <w:t>monitorowanie zużycia i kosztów mediów w obiektach miejskich;</w:t>
      </w:r>
    </w:p>
    <w:p w14:paraId="1CA6DBB0" w14:textId="0AAA7F6E" w:rsidR="00D935C0" w:rsidRPr="001E33CB" w:rsidRDefault="00D935C0" w:rsidP="00D935C0">
      <w:pPr>
        <w:pStyle w:val="Bezodstpw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851" w:hanging="284"/>
      </w:pPr>
      <w:r w:rsidRPr="001E33CB">
        <w:rPr>
          <w:rFonts w:eastAsia="Calibri" w:cs="Calibri"/>
          <w:color w:val="000000" w:themeColor="text1"/>
        </w:rPr>
        <w:t>analiz</w:t>
      </w:r>
      <w:r w:rsidR="00C47EA4">
        <w:rPr>
          <w:rFonts w:eastAsia="Calibri" w:cs="Calibri"/>
          <w:color w:val="000000" w:themeColor="text1"/>
        </w:rPr>
        <w:t>a</w:t>
      </w:r>
      <w:r w:rsidRPr="001E33CB">
        <w:rPr>
          <w:rFonts w:eastAsia="Calibri" w:cs="Calibri"/>
          <w:color w:val="000000" w:themeColor="text1"/>
        </w:rPr>
        <w:t xml:space="preserve"> możliwości zastosowania odnawialnych źródeł energii w obiektach miejskich;</w:t>
      </w:r>
    </w:p>
    <w:p w14:paraId="5AF6957A" w14:textId="62C3D238" w:rsidR="00D935C0" w:rsidRPr="001B5E66" w:rsidRDefault="00D935C0" w:rsidP="00B077A7">
      <w:pPr>
        <w:pStyle w:val="Bezodstpw"/>
        <w:numPr>
          <w:ilvl w:val="0"/>
          <w:numId w:val="32"/>
        </w:numPr>
        <w:pBdr>
          <w:between w:val="nil"/>
        </w:pBdr>
        <w:ind w:left="850" w:hanging="357"/>
        <w:rPr>
          <w:rFonts w:eastAsia="Calibri" w:cs="Calibri"/>
          <w:color w:val="000000" w:themeColor="text1"/>
        </w:rPr>
      </w:pPr>
      <w:r w:rsidRPr="001E33CB">
        <w:rPr>
          <w:rFonts w:eastAsia="Calibri" w:cs="Calibri"/>
          <w:color w:val="000000" w:themeColor="text1"/>
        </w:rPr>
        <w:t>współpraca z Warszawską Grupą Zakupową w zakresie opracowywania planów zużyć energii i aktualizacji bazy danych dot</w:t>
      </w:r>
      <w:r w:rsidR="001B5E66">
        <w:rPr>
          <w:rFonts w:eastAsia="Calibri" w:cs="Calibri"/>
          <w:color w:val="000000" w:themeColor="text1"/>
        </w:rPr>
        <w:t>yczącej</w:t>
      </w:r>
      <w:r w:rsidRPr="001E33CB">
        <w:rPr>
          <w:rFonts w:eastAsia="Calibri" w:cs="Calibri"/>
          <w:color w:val="000000" w:themeColor="text1"/>
        </w:rPr>
        <w:t xml:space="preserve"> zużycia i kosztów mediów w obiektach miejskich;</w:t>
      </w:r>
    </w:p>
    <w:p w14:paraId="40D15538" w14:textId="68F885FE" w:rsidR="00D935C0" w:rsidRPr="001E33CB" w:rsidRDefault="00D935C0" w:rsidP="00D935C0">
      <w:pPr>
        <w:pStyle w:val="Bezodstpw"/>
        <w:numPr>
          <w:ilvl w:val="0"/>
          <w:numId w:val="32"/>
        </w:numPr>
        <w:pBdr>
          <w:between w:val="nil"/>
        </w:pBdr>
        <w:ind w:left="851"/>
        <w:rPr>
          <w:rFonts w:eastAsia="Calibri" w:cs="Calibri"/>
          <w:color w:val="000000" w:themeColor="text1"/>
        </w:rPr>
      </w:pPr>
      <w:r w:rsidRPr="001E33CB">
        <w:t>propagowanie oszczędzania energii i rozwoju odnawialnych źródeł energii, wdrażanie i promo</w:t>
      </w:r>
      <w:r w:rsidR="007500AF">
        <w:t>wanie</w:t>
      </w:r>
      <w:r w:rsidRPr="001E33CB">
        <w:t xml:space="preserve"> nowych sposobów oszczędności energii</w:t>
      </w:r>
      <w:r w:rsidRPr="001E33CB">
        <w:rPr>
          <w:rFonts w:eastAsia="Calibri" w:cs="Calibri"/>
          <w:color w:val="000000" w:themeColor="text1"/>
        </w:rPr>
        <w:t>;</w:t>
      </w:r>
    </w:p>
    <w:p w14:paraId="39BF0E66" w14:textId="77777777" w:rsidR="00D935C0" w:rsidRPr="001E33CB" w:rsidRDefault="00D935C0" w:rsidP="00D935C0">
      <w:pPr>
        <w:pStyle w:val="Bezodstpw"/>
        <w:numPr>
          <w:ilvl w:val="0"/>
          <w:numId w:val="32"/>
        </w:numPr>
        <w:pBdr>
          <w:between w:val="nil"/>
        </w:pBdr>
        <w:ind w:left="851"/>
        <w:rPr>
          <w:rFonts w:eastAsia="Calibri" w:cs="Calibri"/>
          <w:color w:val="000000" w:themeColor="text1"/>
        </w:rPr>
      </w:pPr>
      <w:r w:rsidRPr="001E33CB">
        <w:t>koordynowanie działań mających na celu</w:t>
      </w:r>
      <w:r w:rsidRPr="001E33CB">
        <w:rPr>
          <w:rFonts w:eastAsia="Calibri" w:cs="Calibri"/>
          <w:color w:val="000000" w:themeColor="text1"/>
        </w:rPr>
        <w:t xml:space="preserve"> zwiększanie udziału odnawialnych źródeł energii w bilansie energetycznym Miasta;</w:t>
      </w:r>
    </w:p>
    <w:p w14:paraId="71983CB6" w14:textId="77777777" w:rsidR="00D935C0" w:rsidRPr="001E33CB" w:rsidRDefault="00D935C0" w:rsidP="00D935C0">
      <w:pPr>
        <w:pStyle w:val="Bezodstpw"/>
        <w:numPr>
          <w:ilvl w:val="0"/>
          <w:numId w:val="32"/>
        </w:numPr>
        <w:pBdr>
          <w:between w:val="nil"/>
        </w:pBdr>
        <w:ind w:left="851"/>
        <w:rPr>
          <w:rFonts w:eastAsia="Calibri" w:cs="Calibri"/>
          <w:color w:val="000000" w:themeColor="text1"/>
        </w:rPr>
      </w:pPr>
      <w:r w:rsidRPr="001E33CB">
        <w:t xml:space="preserve">opracowywanie modelu działań na rzecz </w:t>
      </w:r>
      <w:r w:rsidRPr="001E33CB">
        <w:rPr>
          <w:rFonts w:eastAsia="Calibri" w:cs="Calibri"/>
          <w:color w:val="000000" w:themeColor="text1"/>
        </w:rPr>
        <w:t>poprawy efektywności energetycznej, racjonalizacji zużycia energii i promocji zrównoważonego rozwoju w obiektach miejskich;</w:t>
      </w:r>
    </w:p>
    <w:p w14:paraId="785E1444" w14:textId="77777777" w:rsidR="00D935C0" w:rsidRPr="001E33CB" w:rsidRDefault="00D935C0" w:rsidP="00D935C0">
      <w:pPr>
        <w:pStyle w:val="Bezodstpw"/>
        <w:numPr>
          <w:ilvl w:val="0"/>
          <w:numId w:val="32"/>
        </w:numPr>
        <w:pBdr>
          <w:between w:val="nil"/>
        </w:pBdr>
        <w:ind w:left="851"/>
        <w:rPr>
          <w:rFonts w:eastAsia="Calibri" w:cs="Calibri"/>
          <w:color w:val="000000" w:themeColor="text1"/>
        </w:rPr>
      </w:pPr>
      <w:r w:rsidRPr="001E33CB">
        <w:rPr>
          <w:rFonts w:eastAsia="Calibri" w:cs="Calibri"/>
          <w:color w:val="000000" w:themeColor="text1"/>
        </w:rPr>
        <w:t>popularyzowanie wiedzy z zakresu zrównoważonego rozwoju, użytkowania energii i eksploatacji urządzeń energetycznych;</w:t>
      </w:r>
    </w:p>
    <w:p w14:paraId="4C3C622C" w14:textId="15AD1D67" w:rsidR="00D935C0" w:rsidRPr="001E33CB" w:rsidRDefault="00D935C0" w:rsidP="00D935C0">
      <w:pPr>
        <w:pStyle w:val="Bezodstpw"/>
        <w:numPr>
          <w:ilvl w:val="0"/>
          <w:numId w:val="32"/>
        </w:numPr>
        <w:pBdr>
          <w:between w:val="nil"/>
        </w:pBdr>
        <w:ind w:left="851"/>
        <w:rPr>
          <w:rFonts w:eastAsia="Calibri" w:cs="Calibri"/>
          <w:color w:val="000000" w:themeColor="text1"/>
        </w:rPr>
      </w:pPr>
      <w:r w:rsidRPr="001E33CB">
        <w:rPr>
          <w:rFonts w:eastAsia="Calibri" w:cs="Calibri"/>
          <w:color w:val="000000" w:themeColor="text1"/>
        </w:rPr>
        <w:lastRenderedPageBreak/>
        <w:t>realiz</w:t>
      </w:r>
      <w:r w:rsidR="007500AF">
        <w:rPr>
          <w:rFonts w:eastAsia="Calibri" w:cs="Calibri"/>
          <w:color w:val="000000" w:themeColor="text1"/>
        </w:rPr>
        <w:t>owanie</w:t>
      </w:r>
      <w:r w:rsidRPr="001E33CB">
        <w:rPr>
          <w:rFonts w:eastAsia="Calibri" w:cs="Calibri"/>
          <w:color w:val="000000" w:themeColor="text1"/>
        </w:rPr>
        <w:t xml:space="preserve"> zadań informacyjno-promocyjnych na rzecz zrównoważonego rozwoju, efektywności energetycznej dla mieszkańców Miasta oraz administratorów obiektów miejskich;</w:t>
      </w:r>
    </w:p>
    <w:p w14:paraId="438F1A5C" w14:textId="2A84F9E1" w:rsidR="00D935C0" w:rsidRPr="001E33CB" w:rsidRDefault="00D935C0" w:rsidP="00D935C0">
      <w:pPr>
        <w:pStyle w:val="Bezodstpw"/>
        <w:numPr>
          <w:ilvl w:val="0"/>
          <w:numId w:val="32"/>
        </w:numPr>
        <w:pBdr>
          <w:between w:val="nil"/>
        </w:pBdr>
        <w:ind w:left="851"/>
        <w:rPr>
          <w:rFonts w:eastAsia="Calibri" w:cs="Calibri"/>
          <w:color w:val="000000" w:themeColor="text1"/>
        </w:rPr>
      </w:pPr>
      <w:r w:rsidRPr="001E33CB">
        <w:rPr>
          <w:color w:val="000000"/>
        </w:rPr>
        <w:t>przygotowywani</w:t>
      </w:r>
      <w:r w:rsidR="007500AF">
        <w:rPr>
          <w:color w:val="000000"/>
        </w:rPr>
        <w:t>e materiałów informacyjnych dotyczących</w:t>
      </w:r>
      <w:r w:rsidRPr="001E33CB">
        <w:rPr>
          <w:color w:val="000000"/>
        </w:rPr>
        <w:t xml:space="preserve"> zrównoważonego rozwoju, w tym efektywności energetycznej, oraz obsługa klastra tematycznego „Energia i infrastruktura”, znajdującego się w części PIUW zatytułowanej „Środowisko i ekologia”</w:t>
      </w:r>
      <w:r w:rsidR="009314BC" w:rsidRPr="001E33CB">
        <w:rPr>
          <w:rFonts w:eastAsia="Calibri" w:cs="Calibri"/>
          <w:color w:val="000000" w:themeColor="text1"/>
        </w:rPr>
        <w:t>;</w:t>
      </w:r>
    </w:p>
    <w:p w14:paraId="572A3A19" w14:textId="6DD3130F" w:rsidR="009314BC" w:rsidRPr="001E33CB" w:rsidRDefault="009314BC" w:rsidP="00D935C0">
      <w:pPr>
        <w:pStyle w:val="Bezodstpw"/>
        <w:numPr>
          <w:ilvl w:val="0"/>
          <w:numId w:val="32"/>
        </w:numPr>
        <w:pBdr>
          <w:between w:val="nil"/>
        </w:pBdr>
        <w:ind w:left="851"/>
        <w:rPr>
          <w:rFonts w:eastAsia="Calibri" w:cs="Calibri"/>
          <w:color w:val="000000" w:themeColor="text1"/>
        </w:rPr>
      </w:pPr>
      <w:r w:rsidRPr="001E33CB">
        <w:rPr>
          <w:rFonts w:eastAsia="Calibri" w:cs="Calibri"/>
          <w:color w:val="000000" w:themeColor="text1"/>
        </w:rPr>
        <w:t>pozyskiwanie środków pozabudżetowych oraz udział w inicjatywach i projektach krajowych oraz międzynarodowych dotyczących zrównoważonego rozwoju i efektywności energetycznej.</w:t>
      </w:r>
    </w:p>
    <w:p w14:paraId="40078B12" w14:textId="46535E7A" w:rsidR="00843C80" w:rsidRPr="001E33CB" w:rsidRDefault="00CA5C59" w:rsidP="00CA47B9">
      <w:pPr>
        <w:suppressAutoHyphens/>
        <w:ind w:firstLine="567"/>
        <w:rPr>
          <w:rFonts w:eastAsia="Calibri" w:cs="Calibri"/>
          <w:color w:val="000000" w:themeColor="text1"/>
        </w:rPr>
      </w:pPr>
      <w:r w:rsidRPr="001E33CB">
        <w:rPr>
          <w:rFonts w:eastAsia="Calibri" w:cs="Calibri"/>
          <w:color w:val="000000" w:themeColor="text1"/>
        </w:rPr>
        <w:t xml:space="preserve">2. </w:t>
      </w:r>
      <w:r w:rsidR="00236719">
        <w:rPr>
          <w:rFonts w:eastAsia="Calibri" w:cs="Calibri"/>
          <w:color w:val="000000" w:themeColor="text1"/>
        </w:rPr>
        <w:t xml:space="preserve">Przez System do </w:t>
      </w:r>
      <w:r w:rsidR="00944609" w:rsidRPr="001E33CB">
        <w:rPr>
          <w:rFonts w:eastAsia="Calibri" w:cs="Calibri"/>
          <w:color w:val="000000" w:themeColor="text1"/>
        </w:rPr>
        <w:t xml:space="preserve">Zarządzania Energią, o którym jest mowa </w:t>
      </w:r>
      <w:r w:rsidR="00843C80" w:rsidRPr="001E33CB">
        <w:rPr>
          <w:rFonts w:eastAsia="Calibri" w:cs="Calibri"/>
          <w:color w:val="000000" w:themeColor="text1"/>
        </w:rPr>
        <w:t xml:space="preserve">w ust. 1 pkt 1 i 2 należy rozumieć </w:t>
      </w:r>
      <w:r w:rsidR="00843C80" w:rsidRPr="001E33CB">
        <w:rPr>
          <w:rFonts w:asciiTheme="minorHAnsi" w:hAnsiTheme="minorHAnsi" w:cstheme="minorHAnsi"/>
          <w:bCs/>
          <w:color w:val="000000" w:themeColor="text1"/>
          <w:szCs w:val="22"/>
        </w:rPr>
        <w:t>zbiór powiązanych ze sobą elementów, którego funkcją jest obsługa urządzeń pomiarowych i zarządzanie energią w celu optymalizacji jej zużycia.</w:t>
      </w:r>
    </w:p>
    <w:p w14:paraId="5DD74A0D" w14:textId="77777777" w:rsidR="006F1CE1" w:rsidRPr="001E33CB" w:rsidRDefault="00843C80" w:rsidP="0066161A">
      <w:pPr>
        <w:suppressAutoHyphens/>
        <w:spacing w:after="0"/>
        <w:ind w:firstLine="567"/>
        <w:rPr>
          <w:rFonts w:eastAsia="Calibri" w:cs="Calibri"/>
          <w:color w:val="000000" w:themeColor="text1"/>
        </w:rPr>
      </w:pPr>
      <w:r w:rsidRPr="001E33CB">
        <w:rPr>
          <w:rFonts w:eastAsia="Calibri" w:cs="Calibri"/>
          <w:color w:val="000000" w:themeColor="text1"/>
        </w:rPr>
        <w:t xml:space="preserve">3. </w:t>
      </w:r>
      <w:r w:rsidR="00CA5C59" w:rsidRPr="001E33CB">
        <w:rPr>
          <w:rFonts w:eastAsia="Calibri" w:cs="Calibri"/>
          <w:color w:val="000000" w:themeColor="text1"/>
        </w:rPr>
        <w:t>Ilekroć w niniejszym Dziale jest mowa o</w:t>
      </w:r>
      <w:r w:rsidR="006F1CE1" w:rsidRPr="001E33CB">
        <w:rPr>
          <w:rFonts w:eastAsia="Calibri" w:cs="Calibri"/>
          <w:color w:val="000000" w:themeColor="text1"/>
        </w:rPr>
        <w:t>:</w:t>
      </w:r>
    </w:p>
    <w:p w14:paraId="28BA2F5E" w14:textId="58ABF55C" w:rsidR="000C27AB" w:rsidRPr="001E33CB" w:rsidRDefault="006F1CE1" w:rsidP="00CA47B9">
      <w:pPr>
        <w:suppressAutoHyphens/>
        <w:ind w:left="851" w:hanging="284"/>
        <w:contextualSpacing/>
        <w:rPr>
          <w:color w:val="000000" w:themeColor="text1"/>
        </w:rPr>
      </w:pPr>
      <w:r w:rsidRPr="001E33CB">
        <w:rPr>
          <w:rFonts w:eastAsia="Calibri" w:cs="Calibri"/>
          <w:color w:val="000000" w:themeColor="text1"/>
        </w:rPr>
        <w:t>1)</w:t>
      </w:r>
      <w:r w:rsidR="00CA47B9" w:rsidRPr="001E33CB">
        <w:rPr>
          <w:rFonts w:eastAsia="Calibri" w:cs="Calibri"/>
          <w:color w:val="000000" w:themeColor="text1"/>
        </w:rPr>
        <w:tab/>
      </w:r>
      <w:r w:rsidR="00CA5C59" w:rsidRPr="001E33CB">
        <w:rPr>
          <w:rFonts w:eastAsia="Calibri" w:cs="Calibri"/>
          <w:color w:val="000000" w:themeColor="text1"/>
        </w:rPr>
        <w:t xml:space="preserve">obiektach miejskich – należy </w:t>
      </w:r>
      <w:r w:rsidR="00843C80" w:rsidRPr="001E33CB">
        <w:rPr>
          <w:rFonts w:eastAsia="Calibri" w:cs="Calibri"/>
          <w:color w:val="000000" w:themeColor="text1"/>
        </w:rPr>
        <w:t xml:space="preserve">przez to </w:t>
      </w:r>
      <w:r w:rsidR="00CA5C59" w:rsidRPr="001E33CB">
        <w:rPr>
          <w:rFonts w:eastAsia="Calibri" w:cs="Calibri"/>
          <w:color w:val="000000" w:themeColor="text1"/>
        </w:rPr>
        <w:t xml:space="preserve">rozumieć </w:t>
      </w:r>
      <w:r w:rsidR="00CA5C59" w:rsidRPr="001E33CB">
        <w:rPr>
          <w:color w:val="000000" w:themeColor="text1"/>
        </w:rPr>
        <w:t xml:space="preserve">nieruchomości </w:t>
      </w:r>
      <w:r w:rsidR="00671828">
        <w:rPr>
          <w:color w:val="000000" w:themeColor="text1"/>
        </w:rPr>
        <w:t>M</w:t>
      </w:r>
      <w:r w:rsidR="007506DA">
        <w:rPr>
          <w:color w:val="000000" w:themeColor="text1"/>
        </w:rPr>
        <w:t>iasta</w:t>
      </w:r>
      <w:r w:rsidR="00CA5C59" w:rsidRPr="001E33CB">
        <w:rPr>
          <w:color w:val="000000" w:themeColor="text1"/>
        </w:rPr>
        <w:t xml:space="preserve"> będące w zarządzie lub administrowaniu jednostek </w:t>
      </w:r>
      <w:r w:rsidR="00113F82">
        <w:rPr>
          <w:color w:val="000000" w:themeColor="text1"/>
        </w:rPr>
        <w:t>Miasta</w:t>
      </w:r>
      <w:r w:rsidR="00CA5C59" w:rsidRPr="001E33CB">
        <w:rPr>
          <w:color w:val="000000" w:themeColor="text1"/>
        </w:rPr>
        <w:t xml:space="preserve">, lub nieruchomości podmiotów, dla </w:t>
      </w:r>
      <w:r w:rsidR="00113F82">
        <w:rPr>
          <w:color w:val="000000" w:themeColor="text1"/>
        </w:rPr>
        <w:t>których Miasto</w:t>
      </w:r>
      <w:r w:rsidR="0066161A">
        <w:rPr>
          <w:color w:val="000000" w:themeColor="text1"/>
        </w:rPr>
        <w:t>:</w:t>
      </w:r>
    </w:p>
    <w:p w14:paraId="6341741A" w14:textId="63FEA93D" w:rsidR="000C27AB" w:rsidRPr="001E33CB" w:rsidRDefault="006F1CE1" w:rsidP="00CA47B9">
      <w:pPr>
        <w:suppressAutoHyphens/>
        <w:ind w:left="1134" w:hanging="283"/>
        <w:contextualSpacing/>
        <w:rPr>
          <w:color w:val="000000" w:themeColor="text1"/>
        </w:rPr>
      </w:pPr>
      <w:r w:rsidRPr="001E33CB">
        <w:rPr>
          <w:color w:val="000000" w:themeColor="text1"/>
        </w:rPr>
        <w:t>a</w:t>
      </w:r>
      <w:r w:rsidR="00CA5C59" w:rsidRPr="001E33CB">
        <w:rPr>
          <w:color w:val="000000" w:themeColor="text1"/>
        </w:rPr>
        <w:t>) jest organi</w:t>
      </w:r>
      <w:r w:rsidR="00CA47B9" w:rsidRPr="001E33CB">
        <w:rPr>
          <w:color w:val="000000" w:themeColor="text1"/>
        </w:rPr>
        <w:t>zatorem lub podmiotem tworzącym,</w:t>
      </w:r>
    </w:p>
    <w:p w14:paraId="51CE9F68" w14:textId="48EDC780" w:rsidR="00CA5C59" w:rsidRPr="001E33CB" w:rsidRDefault="006F1CE1" w:rsidP="00CA47B9">
      <w:pPr>
        <w:suppressAutoHyphens/>
        <w:ind w:left="1135" w:hanging="284"/>
        <w:contextualSpacing/>
        <w:rPr>
          <w:color w:val="000000" w:themeColor="text1"/>
        </w:rPr>
      </w:pPr>
      <w:r w:rsidRPr="001E33CB">
        <w:rPr>
          <w:color w:val="000000" w:themeColor="text1"/>
        </w:rPr>
        <w:t>b</w:t>
      </w:r>
      <w:r w:rsidR="000C27AB" w:rsidRPr="001E33CB">
        <w:rPr>
          <w:color w:val="000000" w:themeColor="text1"/>
        </w:rPr>
        <w:t>)</w:t>
      </w:r>
      <w:r w:rsidR="00CA5C59" w:rsidRPr="001E33CB">
        <w:rPr>
          <w:color w:val="000000" w:themeColor="text1"/>
        </w:rPr>
        <w:t xml:space="preserve"> posiada co najmniej połowę udziału w spółkach prawa handlowego utworzonych przez </w:t>
      </w:r>
      <w:r w:rsidR="00113F82">
        <w:rPr>
          <w:color w:val="000000" w:themeColor="text1"/>
        </w:rPr>
        <w:t>Miasto</w:t>
      </w:r>
      <w:r w:rsidR="00CA5C59" w:rsidRPr="001E33CB">
        <w:rPr>
          <w:color w:val="000000" w:themeColor="text1"/>
        </w:rPr>
        <w:t>,</w:t>
      </w:r>
      <w:r w:rsidR="000C27AB" w:rsidRPr="001E33CB">
        <w:rPr>
          <w:color w:val="000000" w:themeColor="text1"/>
        </w:rPr>
        <w:t xml:space="preserve"> </w:t>
      </w:r>
      <w:r w:rsidR="00CA5C59" w:rsidRPr="001E33CB">
        <w:rPr>
          <w:color w:val="000000" w:themeColor="text1"/>
        </w:rPr>
        <w:t xml:space="preserve">jeżeli przepis prawa przewiduje </w:t>
      </w:r>
      <w:r w:rsidR="00CA5C59" w:rsidRPr="001E33CB">
        <w:rPr>
          <w:bCs/>
          <w:color w:val="000000" w:themeColor="text1"/>
        </w:rPr>
        <w:t xml:space="preserve">możliwość ich udziału w zadaniach gminy lub powiatu </w:t>
      </w:r>
      <w:r w:rsidR="00CA5C59" w:rsidRPr="001E33CB">
        <w:rPr>
          <w:color w:val="000000" w:themeColor="text1"/>
        </w:rPr>
        <w:t>związanych z obszarem zrównoważonego rozwoju</w:t>
      </w:r>
      <w:r w:rsidR="00CA47B9" w:rsidRPr="001E33CB">
        <w:rPr>
          <w:color w:val="000000" w:themeColor="text1"/>
        </w:rPr>
        <w:t>;</w:t>
      </w:r>
    </w:p>
    <w:p w14:paraId="1AACF969" w14:textId="2D949A0A" w:rsidR="56D70787" w:rsidRPr="001E33CB" w:rsidRDefault="00CA47B9" w:rsidP="00DA163F">
      <w:pPr>
        <w:suppressAutoHyphens/>
        <w:ind w:left="851" w:hanging="284"/>
        <w:contextualSpacing/>
        <w:rPr>
          <w:color w:val="000000" w:themeColor="text1"/>
        </w:rPr>
      </w:pPr>
      <w:r w:rsidRPr="001E33CB">
        <w:rPr>
          <w:color w:val="000000" w:themeColor="text1"/>
        </w:rPr>
        <w:t>2)</w:t>
      </w:r>
      <w:r w:rsidRPr="001E33CB">
        <w:rPr>
          <w:color w:val="000000" w:themeColor="text1"/>
        </w:rPr>
        <w:tab/>
      </w:r>
      <w:r w:rsidR="006F1CE1" w:rsidRPr="001E33CB">
        <w:rPr>
          <w:color w:val="000000" w:themeColor="text1"/>
        </w:rPr>
        <w:t>świadectwie efektywności energetycznej</w:t>
      </w:r>
      <w:r w:rsidR="00DE5C4F" w:rsidRPr="001E33CB">
        <w:rPr>
          <w:color w:val="000000" w:themeColor="text1"/>
        </w:rPr>
        <w:t>, tzw. „białym certyfikacie”</w:t>
      </w:r>
      <w:r w:rsidR="006F1CE1" w:rsidRPr="001E33CB">
        <w:rPr>
          <w:color w:val="000000" w:themeColor="text1"/>
        </w:rPr>
        <w:t xml:space="preserve"> – należy przez to rozumieć potwierdzenie planowanej do zaoszczędzenia ilości energii finalnej wynikającej z przedsięwzięcia lub przedsięwzięć tego samego rodzaju, służących poprawie efektywności energetycznej</w:t>
      </w:r>
      <w:r w:rsidR="002F3A70" w:rsidRPr="001E33CB">
        <w:rPr>
          <w:color w:val="000000" w:themeColor="text1"/>
        </w:rPr>
        <w:t xml:space="preserve">; </w:t>
      </w:r>
      <w:r w:rsidR="006F1CE1" w:rsidRPr="001E33CB">
        <w:rPr>
          <w:color w:val="000000" w:themeColor="text1"/>
        </w:rPr>
        <w:t>rodzaje przedsięwzięć służących poprawie efektywności energetycznej określa ustawa z dnia 20 maja 2016 r. o efektywności energetycznej (Dz.U. z 2024 r. poz. 1047</w:t>
      </w:r>
      <w:r w:rsidR="004406A9">
        <w:rPr>
          <w:color w:val="000000" w:themeColor="text1"/>
        </w:rPr>
        <w:t xml:space="preserve"> </w:t>
      </w:r>
      <w:r w:rsidR="004406A9" w:rsidRPr="00E421CD">
        <w:t>i</w:t>
      </w:r>
      <w:r w:rsidR="004406A9" w:rsidRPr="00B30879">
        <w:t xml:space="preserve"> </w:t>
      </w:r>
      <w:hyperlink r:id="rId11" w:history="1">
        <w:r w:rsidR="004406A9" w:rsidRPr="00E421CD">
          <w:rPr>
            <w:rStyle w:val="Hipercze"/>
            <w:color w:val="auto"/>
            <w:u w:val="none"/>
          </w:rPr>
          <w:t>1946</w:t>
        </w:r>
      </w:hyperlink>
      <w:r w:rsidR="006F1CE1" w:rsidRPr="001E33CB">
        <w:rPr>
          <w:color w:val="000000" w:themeColor="text1"/>
        </w:rPr>
        <w:t>)</w:t>
      </w:r>
      <w:r w:rsidR="009C7860" w:rsidRPr="001E33CB">
        <w:rPr>
          <w:color w:val="000000" w:themeColor="text1"/>
        </w:rPr>
        <w:t xml:space="preserve"> oraz obwieszczenie Ministra Klimatu i Środowiska z dnia 30 listopada 2021 r. w sprawie szczegółowego wykazu przedsięwzięć służących poprawie efektywności energetycznej (M.</w:t>
      </w:r>
      <w:r w:rsidR="00B84C24" w:rsidRPr="001E33CB">
        <w:rPr>
          <w:color w:val="000000" w:themeColor="text1"/>
        </w:rPr>
        <w:t>P</w:t>
      </w:r>
      <w:r w:rsidR="009C7860" w:rsidRPr="001E33CB">
        <w:rPr>
          <w:color w:val="000000" w:themeColor="text1"/>
        </w:rPr>
        <w:t>. z 2021 r. poz. 1188)</w:t>
      </w:r>
      <w:r w:rsidR="001062ED" w:rsidRPr="001E33CB">
        <w:rPr>
          <w:color w:val="000000" w:themeColor="text1"/>
        </w:rPr>
        <w:t>.</w:t>
      </w:r>
    </w:p>
    <w:p w14:paraId="19A5AD70" w14:textId="35528D52" w:rsidR="483EFE11" w:rsidRPr="001E33CB" w:rsidRDefault="483EFE11" w:rsidP="00BE43ED">
      <w:pPr>
        <w:pStyle w:val="Nagwek3"/>
        <w:contextualSpacing/>
      </w:pPr>
      <w:r w:rsidRPr="001E33CB">
        <w:t>Dział II</w:t>
      </w:r>
      <w:r w:rsidRPr="001E33CB">
        <w:br/>
        <w:t>Wydział Strategii</w:t>
      </w:r>
    </w:p>
    <w:p w14:paraId="2D84DF9B" w14:textId="397D9406" w:rsidR="483EFE11" w:rsidRPr="001E33CB" w:rsidRDefault="483EFE11" w:rsidP="0066161A">
      <w:pPr>
        <w:spacing w:after="0"/>
        <w:ind w:firstLine="567"/>
      </w:pPr>
      <w:r w:rsidRPr="001E33CB">
        <w:rPr>
          <w:b/>
          <w:bCs/>
        </w:rPr>
        <w:t xml:space="preserve">§ </w:t>
      </w:r>
      <w:r w:rsidR="00467A1B">
        <w:rPr>
          <w:b/>
          <w:bCs/>
        </w:rPr>
        <w:t>9</w:t>
      </w:r>
      <w:r w:rsidRPr="001E33CB">
        <w:rPr>
          <w:b/>
          <w:bCs/>
        </w:rPr>
        <w:t>.</w:t>
      </w:r>
      <w:r w:rsidRPr="001E33CB">
        <w:t xml:space="preserve"> </w:t>
      </w:r>
      <w:r w:rsidR="00DA79A2" w:rsidRPr="001E33CB">
        <w:t xml:space="preserve">1. </w:t>
      </w:r>
      <w:r w:rsidRPr="001E33CB">
        <w:t xml:space="preserve">Do zakresu działania Wydziału </w:t>
      </w:r>
      <w:r w:rsidR="4959AC7E" w:rsidRPr="001E33CB">
        <w:t>Strategii</w:t>
      </w:r>
      <w:r w:rsidRPr="001E33CB">
        <w:t xml:space="preserve"> należy w szczególności:</w:t>
      </w:r>
    </w:p>
    <w:p w14:paraId="08082B1F" w14:textId="77777777" w:rsidR="00C71C0A" w:rsidRPr="001E33CB" w:rsidRDefault="00C71C0A" w:rsidP="00286585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koordynowanie, w zakresie działania Biura, zgłaszania wniosków dotyczących opracowania lub aktualizacji dokumentów odnoszących się do programowania rozwoju Miasta;</w:t>
      </w:r>
    </w:p>
    <w:p w14:paraId="3C6AEE86" w14:textId="77777777" w:rsidR="00C71C0A" w:rsidRPr="001E33CB" w:rsidRDefault="00C71C0A" w:rsidP="00286585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monitorowanie funkcjonowania sektora energetycznego w Mieście oraz opracowywanie rocznych raportów w tym zakresie;</w:t>
      </w:r>
    </w:p>
    <w:p w14:paraId="6D4D4F3D" w14:textId="77777777" w:rsidR="00C71C0A" w:rsidRPr="001E33CB" w:rsidRDefault="00C71C0A" w:rsidP="00286585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Style w:val="BrakA"/>
          <w:rFonts w:eastAsia="Calibri" w:cs="Calibri"/>
          <w:color w:val="000000" w:themeColor="text1"/>
          <w:szCs w:val="22"/>
        </w:rPr>
        <w:t xml:space="preserve">udział w pracach związanych z przygotowywaniem </w:t>
      </w:r>
      <w:r w:rsidRPr="001E33CB">
        <w:rPr>
          <w:rFonts w:eastAsia="Calibri" w:cs="Calibri"/>
          <w:color w:val="000000" w:themeColor="text1"/>
          <w:szCs w:val="22"/>
        </w:rPr>
        <w:t>i aktualizacją dokumentów określających rozwój sektora energetycznego w Mieście, w tym służących zapewnieniu bezpieczeństwa energetycznego Miasta;</w:t>
      </w:r>
    </w:p>
    <w:p w14:paraId="49E5B8B7" w14:textId="7E328C68" w:rsidR="00C71C0A" w:rsidRPr="001E33CB" w:rsidRDefault="00C71C0A" w:rsidP="00286585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Style w:val="BrakA"/>
          <w:rFonts w:eastAsia="Calibri" w:cs="Calibri"/>
          <w:color w:val="000000" w:themeColor="text1"/>
          <w:szCs w:val="22"/>
        </w:rPr>
        <w:t xml:space="preserve">przygotowanie projektu założeń do planu zaopatrzenia w ciepło, energię elektryczną i paliwa gazowe dla Miasta, o którym mowa w art. 19 ust. 1 ustawy z dnia 10 kwietnia 1997 r. </w:t>
      </w:r>
      <w:r w:rsidR="00D41C8F">
        <w:rPr>
          <w:rStyle w:val="BrakA"/>
          <w:rFonts w:eastAsia="Calibri" w:cs="Calibri"/>
          <w:color w:val="000000" w:themeColor="text1"/>
          <w:szCs w:val="22"/>
        </w:rPr>
        <w:lastRenderedPageBreak/>
        <w:t>-</w:t>
      </w:r>
      <w:r w:rsidR="00566877">
        <w:rPr>
          <w:rStyle w:val="BrakA"/>
          <w:rFonts w:eastAsia="Calibri" w:cs="Calibri"/>
          <w:color w:val="000000" w:themeColor="text1"/>
          <w:szCs w:val="22"/>
        </w:rPr>
        <w:t xml:space="preserve"> </w:t>
      </w:r>
      <w:r w:rsidRPr="001E33CB">
        <w:rPr>
          <w:rStyle w:val="BrakA"/>
          <w:rFonts w:eastAsia="Calibri" w:cs="Calibri"/>
          <w:color w:val="000000" w:themeColor="text1"/>
          <w:szCs w:val="22"/>
        </w:rPr>
        <w:t>Prawo energetyczne (Dz. U. z 2024 r. poz. 266</w:t>
      </w:r>
      <w:r w:rsidR="00DE0A67">
        <w:rPr>
          <w:rStyle w:val="BrakA"/>
          <w:rFonts w:eastAsia="Calibri" w:cs="Calibri"/>
          <w:color w:val="000000" w:themeColor="text1"/>
          <w:szCs w:val="22"/>
        </w:rPr>
        <w:t>,</w:t>
      </w:r>
      <w:r w:rsidR="00566877">
        <w:rPr>
          <w:rStyle w:val="BrakA"/>
          <w:rFonts w:eastAsia="Calibri" w:cs="Calibri"/>
          <w:color w:val="000000" w:themeColor="text1"/>
          <w:szCs w:val="22"/>
        </w:rPr>
        <w:t xml:space="preserve"> </w:t>
      </w:r>
      <w:r w:rsidR="00DE0A67">
        <w:rPr>
          <w:rStyle w:val="BrakA"/>
          <w:rFonts w:eastAsia="Calibri" w:cs="Calibri"/>
          <w:color w:val="000000" w:themeColor="text1"/>
          <w:szCs w:val="22"/>
        </w:rPr>
        <w:t>834, 859,</w:t>
      </w:r>
      <w:r w:rsidR="00566877">
        <w:rPr>
          <w:rStyle w:val="BrakA"/>
          <w:rFonts w:eastAsia="Calibri" w:cs="Calibri"/>
          <w:color w:val="000000" w:themeColor="text1"/>
          <w:szCs w:val="22"/>
        </w:rPr>
        <w:t xml:space="preserve"> </w:t>
      </w:r>
      <w:r w:rsidR="00DE0A67">
        <w:rPr>
          <w:rStyle w:val="BrakA"/>
          <w:rFonts w:eastAsia="Calibri" w:cs="Calibri"/>
          <w:color w:val="000000" w:themeColor="text1"/>
          <w:szCs w:val="22"/>
        </w:rPr>
        <w:t>1847 i 1881</w:t>
      </w:r>
      <w:r w:rsidRPr="001E33CB">
        <w:rPr>
          <w:rStyle w:val="BrakA"/>
          <w:rFonts w:eastAsia="Calibri" w:cs="Calibri"/>
          <w:color w:val="000000" w:themeColor="text1"/>
          <w:szCs w:val="22"/>
        </w:rPr>
        <w:t>) oraz ich aktualizowanie;</w:t>
      </w:r>
    </w:p>
    <w:p w14:paraId="0CEC3181" w14:textId="589A2B72" w:rsidR="00C71C0A" w:rsidRPr="001E33CB" w:rsidRDefault="00C71C0A" w:rsidP="00286585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Style w:val="BrakA"/>
          <w:rFonts w:eastAsia="Calibri" w:cs="Calibri"/>
          <w:color w:val="000000" w:themeColor="text1"/>
          <w:szCs w:val="22"/>
        </w:rPr>
        <w:t xml:space="preserve">przygotowanie projektów planów zaopatrzenia w ciepło, energię elektryczną i paliwa gazowe dla poszczególnych rejonów Miasta według kryteriów określonych w art. 20 ust. 2 ustawy z dnia 10 kwietnia 1997 r. </w:t>
      </w:r>
      <w:r w:rsidR="00D41C8F">
        <w:rPr>
          <w:rStyle w:val="BrakA"/>
          <w:rFonts w:eastAsia="Calibri" w:cs="Calibri"/>
          <w:color w:val="000000" w:themeColor="text1"/>
          <w:szCs w:val="22"/>
        </w:rPr>
        <w:t xml:space="preserve">- </w:t>
      </w:r>
      <w:r w:rsidRPr="001E33CB">
        <w:rPr>
          <w:rStyle w:val="BrakA"/>
          <w:rFonts w:eastAsia="Calibri" w:cs="Calibri"/>
          <w:color w:val="000000" w:themeColor="text1"/>
          <w:szCs w:val="22"/>
        </w:rPr>
        <w:t>Prawo energetyczne;</w:t>
      </w:r>
    </w:p>
    <w:p w14:paraId="5C33E05A" w14:textId="77777777" w:rsidR="00C71C0A" w:rsidRPr="001E33CB" w:rsidRDefault="00C71C0A" w:rsidP="00286585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Style w:val="BrakA"/>
          <w:rFonts w:eastAsia="Calibri" w:cs="Calibri"/>
          <w:color w:val="000000" w:themeColor="text1"/>
          <w:szCs w:val="22"/>
        </w:rPr>
        <w:t xml:space="preserve">monitorowanie, </w:t>
      </w:r>
      <w:r w:rsidRPr="001E33CB">
        <w:rPr>
          <w:rFonts w:eastAsia="Calibri" w:cs="Calibri"/>
          <w:color w:val="000000" w:themeColor="text1"/>
          <w:szCs w:val="22"/>
        </w:rPr>
        <w:t>w zakresie działania Biura,</w:t>
      </w:r>
      <w:r w:rsidRPr="001E33CB">
        <w:rPr>
          <w:rStyle w:val="BrakA"/>
          <w:rFonts w:eastAsia="Calibri" w:cs="Calibri"/>
          <w:color w:val="000000" w:themeColor="text1"/>
          <w:szCs w:val="22"/>
        </w:rPr>
        <w:t xml:space="preserve"> awarii na sieciach elektroenergetycznej, ciepłowniczej i gazowej na terenie Miasta;</w:t>
      </w:r>
    </w:p>
    <w:p w14:paraId="4D32C944" w14:textId="77777777" w:rsidR="00C71C0A" w:rsidRPr="001E33CB" w:rsidRDefault="00C71C0A" w:rsidP="00286585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 xml:space="preserve">monitorowanie realizacji celów i zadań Polityki rozwoju systemu wodociągowo-kanalizacyjnego w Mieście oraz opracowywanie rocznych raportów w tym zakresie; </w:t>
      </w:r>
    </w:p>
    <w:p w14:paraId="3060171C" w14:textId="77777777" w:rsidR="00C71C0A" w:rsidRPr="001E33CB" w:rsidRDefault="00C71C0A" w:rsidP="00286585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udział w pracach związanych z przygotowywaniem i aktualizacją dokumentów określających rozwój systemu wodociągowo-kanalizacyjnego w Mieście;</w:t>
      </w:r>
    </w:p>
    <w:p w14:paraId="71636C1A" w14:textId="77777777" w:rsidR="00C71C0A" w:rsidRPr="001E33CB" w:rsidRDefault="00C71C0A" w:rsidP="00286585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koordynowanie, w zakresie działania Biura, zgłaszania wniosków dotyczących opracowania lub aktualizacji programów i planów dotyczących ochrony środowiska, powietrza lub klimatu;</w:t>
      </w:r>
    </w:p>
    <w:p w14:paraId="0E3726F9" w14:textId="75C32ABB" w:rsidR="00C71C0A" w:rsidRPr="001E33CB" w:rsidRDefault="00C71C0A" w:rsidP="00286585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koordynowanie, w zakresie działania Biura, zgłaszania wniosków oraz uwag do projektów miejscowych planów zagospodarowania przestrzennego Miasta, oraz projektu planu ogólnego, o których jest mowa w art. 2 pkt 22 ustawy z dnia 27 marca 2003 r. o planowaniu i zagospodarowaniu przestrzennym (Dz. U. z 2024 r. poz. 1130</w:t>
      </w:r>
      <w:r w:rsidR="00DE0A67">
        <w:rPr>
          <w:rFonts w:eastAsia="Calibri" w:cs="Calibri"/>
          <w:color w:val="000000" w:themeColor="text1"/>
          <w:szCs w:val="22"/>
        </w:rPr>
        <w:t>, 1907 i 1940</w:t>
      </w:r>
      <w:r w:rsidRPr="001E33CB">
        <w:rPr>
          <w:rFonts w:eastAsia="Calibri" w:cs="Calibri"/>
          <w:color w:val="000000" w:themeColor="text1"/>
          <w:szCs w:val="22"/>
        </w:rPr>
        <w:t>);</w:t>
      </w:r>
    </w:p>
    <w:p w14:paraId="74DEC5F1" w14:textId="77777777" w:rsidR="00C71C0A" w:rsidRPr="001E33CB" w:rsidRDefault="00C71C0A" w:rsidP="00286585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prowadzenie działań, we współpracy z komórkami organizacyjnymi Urzędu i jednostkami organizacyjnymi Miasta, w zakresie rozwoju w Mieście ogólnodostępnej infrastruktury ładowania pojazdów samochodowych zasilanych energią elektryczną;</w:t>
      </w:r>
    </w:p>
    <w:p w14:paraId="215CA431" w14:textId="77777777" w:rsidR="00C71C0A" w:rsidRPr="001E33CB" w:rsidRDefault="00C71C0A" w:rsidP="00286585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koordynowanie prac związanych z funkcjonowaniem Komitetu Strategicznego m.st. Warszawa – Veolia Energia Polska S.A.</w:t>
      </w:r>
      <w:r w:rsidRPr="001E33CB">
        <w:rPr>
          <w:rStyle w:val="Odwoaniedokomentarza"/>
          <w:color w:val="000000" w:themeColor="text1"/>
        </w:rPr>
        <w:t xml:space="preserve"> </w:t>
      </w:r>
    </w:p>
    <w:p w14:paraId="7A13A62B" w14:textId="218C57E8" w:rsidR="00C71C0A" w:rsidRPr="001E33CB" w:rsidRDefault="00C71C0A" w:rsidP="000B45E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 xml:space="preserve">2. Przez Politykę rozwoju systemu wodociągowo-kanalizacyjnego w Mieście, o której mowa w ust. 1 pkt 7, należy rozumieć </w:t>
      </w:r>
      <w:r w:rsidRPr="001E33CB">
        <w:rPr>
          <w:color w:val="000000" w:themeColor="text1"/>
        </w:rPr>
        <w:t xml:space="preserve">Politykę rozwoju systemu wodociągowo-kanalizacyjnego w Warszawie do 2025 roku, stanowiącą załącznik do uchwały </w:t>
      </w:r>
      <w:r w:rsidR="00FE7732">
        <w:rPr>
          <w:color w:val="000000" w:themeColor="text1"/>
        </w:rPr>
        <w:t>n</w:t>
      </w:r>
      <w:r w:rsidRPr="001E33CB">
        <w:rPr>
          <w:color w:val="000000" w:themeColor="text1"/>
        </w:rPr>
        <w:t>r LXXXIV/2839/2006 Rady m.st. Warszawy z dnia 26 października 2006 r. w sprawie przyjęcia „Polityki rozwoju systemu wodociągowo-kanalizacyjnego w Warszawie do 2025 roku”.</w:t>
      </w:r>
    </w:p>
    <w:p w14:paraId="5EDAAC91" w14:textId="185DEFF5" w:rsidR="00C71C0A" w:rsidRPr="001E33CB" w:rsidRDefault="00C71C0A" w:rsidP="000B45E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hAnsiTheme="minorHAnsi" w:cstheme="minorHAnsi"/>
          <w:color w:val="000000" w:themeColor="text1"/>
          <w:szCs w:val="22"/>
        </w:rPr>
      </w:pPr>
      <w:r w:rsidRPr="001E33CB">
        <w:rPr>
          <w:color w:val="000000" w:themeColor="text1"/>
        </w:rPr>
        <w:t xml:space="preserve">3. </w:t>
      </w:r>
      <w:r w:rsidRPr="001E33CB">
        <w:rPr>
          <w:rFonts w:eastAsia="Calibri" w:cs="Calibri"/>
          <w:color w:val="000000" w:themeColor="text1"/>
          <w:szCs w:val="22"/>
        </w:rPr>
        <w:t xml:space="preserve">Przez Komitet Strategiczny m.st. Warszawy – Veolia Energia Polska S.A., o którym mowa w ust. 1 pkt 12, należy rozumieć zespół osób powołany </w:t>
      </w:r>
      <w:r w:rsidRPr="001E33CB">
        <w:rPr>
          <w:rFonts w:asciiTheme="minorHAnsi" w:hAnsiTheme="minorHAnsi" w:cstheme="minorHAnsi"/>
          <w:color w:val="000000" w:themeColor="text1"/>
          <w:szCs w:val="22"/>
        </w:rPr>
        <w:t>na podstawie art. 4 pkt 4.7 umowy sprzedaży akcji Stołecznego Przedsiębiorstwa Energetyki Cieplnej S.A.</w:t>
      </w:r>
      <w:r w:rsidR="00674163">
        <w:rPr>
          <w:rFonts w:asciiTheme="minorHAnsi" w:hAnsiTheme="minorHAnsi" w:cstheme="minorHAnsi"/>
          <w:color w:val="000000" w:themeColor="text1"/>
          <w:szCs w:val="22"/>
        </w:rPr>
        <w:t xml:space="preserve"> w Warszawie zawartej w dniu 11 października 2011 r. pomiędzy </w:t>
      </w:r>
      <w:r w:rsidR="00DA34FE">
        <w:rPr>
          <w:rFonts w:asciiTheme="minorHAnsi" w:hAnsiTheme="minorHAnsi" w:cstheme="minorHAnsi"/>
          <w:color w:val="000000" w:themeColor="text1"/>
          <w:szCs w:val="22"/>
        </w:rPr>
        <w:t>Miastem Stołecznym Warszawą</w:t>
      </w:r>
      <w:r w:rsidR="00674163">
        <w:rPr>
          <w:rFonts w:asciiTheme="minorHAnsi" w:hAnsiTheme="minorHAnsi" w:cstheme="minorHAnsi"/>
          <w:color w:val="000000" w:themeColor="text1"/>
          <w:szCs w:val="22"/>
        </w:rPr>
        <w:t xml:space="preserve"> a Dalkią S.A.</w:t>
      </w:r>
      <w:r w:rsidRPr="001E33CB">
        <w:rPr>
          <w:rFonts w:asciiTheme="minorHAnsi" w:hAnsiTheme="minorHAnsi" w:cstheme="minorHAnsi"/>
          <w:color w:val="000000" w:themeColor="text1"/>
          <w:szCs w:val="22"/>
        </w:rPr>
        <w:t xml:space="preserve"> i działający w oparciu o Regulamin działania Komitetu Strategicznego.</w:t>
      </w:r>
    </w:p>
    <w:p w14:paraId="5402E73A" w14:textId="420F017A" w:rsidR="00AD737F" w:rsidRPr="001E33CB" w:rsidRDefault="00C71C0A" w:rsidP="000B45E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eastAsia="Calibri" w:cs="Calibri"/>
          <w:color w:val="000000" w:themeColor="text1"/>
          <w:szCs w:val="22"/>
        </w:rPr>
      </w:pPr>
      <w:r w:rsidRPr="001E33CB">
        <w:rPr>
          <w:rFonts w:asciiTheme="minorHAnsi" w:hAnsiTheme="minorHAnsi" w:cstheme="minorHAnsi"/>
          <w:color w:val="000000" w:themeColor="text1"/>
          <w:szCs w:val="22"/>
        </w:rPr>
        <w:t xml:space="preserve">4. Przez sektor energetyczny, o którym jest mowa w ust. 1 pkt 2 i 3, należy rozumieć </w:t>
      </w:r>
      <w:r w:rsidRPr="001E33CB">
        <w:rPr>
          <w:color w:val="000000" w:themeColor="text1"/>
        </w:rPr>
        <w:t xml:space="preserve">infrastrukturę energetyczną (tj. obiekty, urządzenia i instalacje służące do produkcji, przesyłu i dystrybucji ciepła, energii elektrycznej i paliw gazowych) wraz z gamą przedsięwzięć służących zaopatrzeniu odbiorców w </w:t>
      </w:r>
      <w:r w:rsidR="00113F82">
        <w:rPr>
          <w:color w:val="000000" w:themeColor="text1"/>
        </w:rPr>
        <w:t>Mieście</w:t>
      </w:r>
      <w:r w:rsidRPr="001E33CB">
        <w:rPr>
          <w:color w:val="000000" w:themeColor="text1"/>
        </w:rPr>
        <w:t xml:space="preserve"> w ciepło, energię elektryczną i paliwa gazowe.</w:t>
      </w:r>
    </w:p>
    <w:p w14:paraId="3AA893BD" w14:textId="65B7253F" w:rsidR="523C779F" w:rsidRPr="001E33CB" w:rsidRDefault="523C779F" w:rsidP="00BE43ED">
      <w:pPr>
        <w:pStyle w:val="Nagwek3"/>
        <w:contextualSpacing/>
      </w:pPr>
      <w:r w:rsidRPr="001E33CB">
        <w:lastRenderedPageBreak/>
        <w:t>Dział III</w:t>
      </w:r>
      <w:r w:rsidRPr="001E33CB">
        <w:br/>
        <w:t>Wydział Inżynierii Miejskiej</w:t>
      </w:r>
    </w:p>
    <w:p w14:paraId="1659BDA8" w14:textId="33F01499" w:rsidR="523C779F" w:rsidRPr="001E33CB" w:rsidRDefault="523C779F" w:rsidP="0066161A">
      <w:pPr>
        <w:spacing w:after="0"/>
        <w:ind w:firstLine="567"/>
      </w:pPr>
      <w:r w:rsidRPr="001E33CB">
        <w:rPr>
          <w:b/>
          <w:bCs/>
        </w:rPr>
        <w:t xml:space="preserve">§ </w:t>
      </w:r>
      <w:r w:rsidR="00467A1B">
        <w:rPr>
          <w:b/>
          <w:bCs/>
        </w:rPr>
        <w:t>10</w:t>
      </w:r>
      <w:r w:rsidRPr="001E33CB">
        <w:rPr>
          <w:b/>
          <w:bCs/>
        </w:rPr>
        <w:t>.</w:t>
      </w:r>
      <w:r w:rsidRPr="001E33CB">
        <w:t xml:space="preserve"> Do zakresu działania Wydziału Inżynierii Miejskiej należy w szczególności:</w:t>
      </w:r>
    </w:p>
    <w:p w14:paraId="69D4FBD0" w14:textId="0B941EA0" w:rsidR="1A976F04" w:rsidRPr="001E33CB" w:rsidRDefault="009A42BE" w:rsidP="00286585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</w:rPr>
        <w:t>monitorowanie funkcjonowania systemu zbiorowego zaopatrzenia w wodę, zbiorowego odprowadzania i oczyszczania ścieków oraz odprowadzania wód opadowych na terenie Miasta, z zastrzeżeniem wyłączeń określonych w przepisach prawa powszechnie obowiązujących albo w przepisach prawa o charakterze wewnętrznym</w:t>
      </w:r>
      <w:r w:rsidR="004C160D" w:rsidRPr="001E33CB">
        <w:rPr>
          <w:rFonts w:eastAsia="Calibri" w:cs="Calibri"/>
          <w:color w:val="000000" w:themeColor="text1"/>
        </w:rPr>
        <w:t>,</w:t>
      </w:r>
      <w:r w:rsidRPr="001E33CB">
        <w:rPr>
          <w:rFonts w:eastAsia="Calibri" w:cs="Calibri"/>
          <w:color w:val="000000" w:themeColor="text1"/>
        </w:rPr>
        <w:t xml:space="preserve"> obowiązujących w Mieście, w szczególności dotyczących odwodnienia dróg, kanałów otwartych i urządzeń wodnych;</w:t>
      </w:r>
    </w:p>
    <w:p w14:paraId="7411BD27" w14:textId="72C9B2FB" w:rsidR="1A976F04" w:rsidRPr="001E33CB" w:rsidRDefault="002A0886" w:rsidP="00286585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udział w przygotowywaniu prognoz zużycia wody i ilości odprowadzanych ścieków oraz bilansów w zakresie gospodarki wodno-ściekowej i zagospodarowania wód opadowych ujętych w systemach zamkniętych dotyczących Miasta</w:t>
      </w:r>
      <w:r w:rsidR="1A976F04" w:rsidRPr="001E33CB">
        <w:rPr>
          <w:rFonts w:eastAsia="Calibri" w:cs="Calibri"/>
          <w:color w:val="000000" w:themeColor="text1"/>
          <w:szCs w:val="22"/>
        </w:rPr>
        <w:t>;</w:t>
      </w:r>
    </w:p>
    <w:p w14:paraId="2B6EF523" w14:textId="69C1FB99" w:rsidR="1A976F04" w:rsidRPr="001E33CB" w:rsidRDefault="009A42BE" w:rsidP="00286585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</w:rPr>
        <w:t>udział w działaniach z zakresu bezpieczeństwa funkcjonowania systemu zbiorowego zaopatrzenia w wodę, zbiorowego odprowadzania i oczyszczania ścieków oraz odprowadzania wód opadowych na terenie Miasta, z wyłączeniem odwodnienia dróg, kanałów otwartych i urządzeń wodnych</w:t>
      </w:r>
      <w:r w:rsidR="1A976F04" w:rsidRPr="001E33CB">
        <w:rPr>
          <w:rFonts w:eastAsia="Calibri" w:cs="Calibri"/>
          <w:color w:val="000000" w:themeColor="text1"/>
          <w:szCs w:val="22"/>
        </w:rPr>
        <w:t>;</w:t>
      </w:r>
    </w:p>
    <w:p w14:paraId="6B4F74F6" w14:textId="71313239" w:rsidR="1A976F04" w:rsidRPr="001E33CB" w:rsidRDefault="009A42BE" w:rsidP="00286585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</w:rPr>
        <w:t>prowadzenie spraw związanych z komunalizacją mienia</w:t>
      </w:r>
      <w:r w:rsidR="004C160D" w:rsidRPr="001E33CB">
        <w:rPr>
          <w:rFonts w:eastAsia="Calibri" w:cs="Calibri"/>
          <w:color w:val="000000" w:themeColor="text1"/>
        </w:rPr>
        <w:t>,</w:t>
      </w:r>
      <w:r w:rsidRPr="001E33CB">
        <w:rPr>
          <w:rFonts w:eastAsia="Calibri" w:cs="Calibri"/>
          <w:color w:val="000000" w:themeColor="text1"/>
        </w:rPr>
        <w:t xml:space="preserve"> obejmującego nieruchomości i urządzenia stanowiące całość funkcjonalną Wodociągu Północnego, jako mienia niezbędnego do realizacji zadań Miasta, związanego z zaopatrzeniem w wodę mieszkańców</w:t>
      </w:r>
      <w:r w:rsidR="3BDEFA58" w:rsidRPr="001E33CB">
        <w:rPr>
          <w:rFonts w:eastAsia="Calibri" w:cs="Calibri"/>
          <w:color w:val="000000" w:themeColor="text1"/>
          <w:szCs w:val="22"/>
        </w:rPr>
        <w:t>;</w:t>
      </w:r>
    </w:p>
    <w:p w14:paraId="49716322" w14:textId="62DFB07E" w:rsidR="1A976F04" w:rsidRPr="001E33CB" w:rsidRDefault="1A976F04" w:rsidP="00286585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realiz</w:t>
      </w:r>
      <w:r w:rsidR="005B1571">
        <w:rPr>
          <w:rFonts w:eastAsia="Calibri" w:cs="Calibri"/>
          <w:color w:val="000000" w:themeColor="text1"/>
          <w:szCs w:val="22"/>
        </w:rPr>
        <w:t>owanie</w:t>
      </w:r>
      <w:r w:rsidRPr="001E33CB">
        <w:rPr>
          <w:rFonts w:eastAsia="Calibri" w:cs="Calibri"/>
          <w:color w:val="000000" w:themeColor="text1"/>
          <w:szCs w:val="22"/>
        </w:rPr>
        <w:t xml:space="preserve"> zadań w zakresie gospodarki wodno-ściekowej</w:t>
      </w:r>
      <w:r w:rsidR="004C160D" w:rsidRPr="001E33CB">
        <w:rPr>
          <w:rFonts w:eastAsia="Calibri" w:cs="Calibri"/>
          <w:color w:val="000000" w:themeColor="text1"/>
          <w:szCs w:val="22"/>
        </w:rPr>
        <w:t>,</w:t>
      </w:r>
      <w:r w:rsidRPr="001E33CB">
        <w:rPr>
          <w:rFonts w:eastAsia="Calibri" w:cs="Calibri"/>
          <w:color w:val="000000" w:themeColor="text1"/>
          <w:szCs w:val="22"/>
        </w:rPr>
        <w:t xml:space="preserve"> powierzonych Miastu w drodze porozumień międzygminnych;</w:t>
      </w:r>
    </w:p>
    <w:p w14:paraId="7F346AA7" w14:textId="53F35F04" w:rsidR="1A976F04" w:rsidRPr="001E33CB" w:rsidRDefault="1A976F04" w:rsidP="00286585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udział w opiniowaniu, pod względem techniczno-eksploatacyjnym, wniosków o wydanie lub zmianę zezwolenia na prowadzenie zbiorowego zaopatrzenia w wodę</w:t>
      </w:r>
      <w:r w:rsidR="00107435" w:rsidRPr="001E33CB">
        <w:rPr>
          <w:rFonts w:eastAsia="Calibri" w:cs="Calibri"/>
          <w:color w:val="000000" w:themeColor="text1"/>
          <w:szCs w:val="22"/>
        </w:rPr>
        <w:t xml:space="preserve"> lub</w:t>
      </w:r>
      <w:r w:rsidRPr="001E33CB">
        <w:rPr>
          <w:rFonts w:eastAsia="Calibri" w:cs="Calibri"/>
          <w:color w:val="000000" w:themeColor="text1"/>
          <w:szCs w:val="22"/>
        </w:rPr>
        <w:t xml:space="preserve"> zbiorowego odprowadzania ścieków na terenie Miasta;</w:t>
      </w:r>
    </w:p>
    <w:p w14:paraId="257DA860" w14:textId="30AEBE68" w:rsidR="1A976F04" w:rsidRPr="001E33CB" w:rsidRDefault="002A0886" w:rsidP="00286585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udział w przygotowaniu projektu regulaminu dostarczania wody i odprowadzania ścieków, w tym jego zmian, oraz prowadzenie czynności o charakterze kontrolnym w zakresie jego przestrzegania przez przedsiębiorstwa wodociągowo-kanalizacyjne, a także wypełniania przez nie obowiązków wynikających z udzielonego zezwolenia na prowadzenie zbiorowego zaopatrzenia w wodę lub zbiorowego odprowadzania ścieków</w:t>
      </w:r>
      <w:r w:rsidR="1A976F04" w:rsidRPr="001E33CB">
        <w:rPr>
          <w:rFonts w:eastAsia="Calibri" w:cs="Calibri"/>
          <w:color w:val="000000" w:themeColor="text1"/>
          <w:szCs w:val="22"/>
        </w:rPr>
        <w:t>;</w:t>
      </w:r>
    </w:p>
    <w:p w14:paraId="3789CD61" w14:textId="1B977B8A" w:rsidR="1A976F04" w:rsidRPr="001E33CB" w:rsidRDefault="1A976F04" w:rsidP="00286585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 xml:space="preserve">opiniowanie otrzymanych projektów planów inwestycyjnych z zakresu budowy i modernizacji wodociągów i kanalizacji na terenie funkcjonowania MPWiK, a także </w:t>
      </w:r>
      <w:r w:rsidR="00B66A44" w:rsidRPr="001E33CB">
        <w:rPr>
          <w:rFonts w:eastAsia="Calibri" w:cs="Calibri"/>
          <w:color w:val="000000" w:themeColor="text1"/>
          <w:szCs w:val="22"/>
        </w:rPr>
        <w:t>weryfikacja</w:t>
      </w:r>
      <w:r w:rsidRPr="001E33CB">
        <w:rPr>
          <w:rFonts w:eastAsia="Calibri" w:cs="Calibri"/>
          <w:color w:val="000000" w:themeColor="text1"/>
          <w:szCs w:val="22"/>
        </w:rPr>
        <w:t xml:space="preserve"> sprawozdań z ich realizacji;</w:t>
      </w:r>
    </w:p>
    <w:p w14:paraId="4186A507" w14:textId="7BB856B1" w:rsidR="1A976F04" w:rsidRPr="001E33CB" w:rsidRDefault="1A976F04" w:rsidP="00286585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 xml:space="preserve">udział </w:t>
      </w:r>
      <w:r w:rsidR="00033807" w:rsidRPr="001E33CB">
        <w:rPr>
          <w:rFonts w:eastAsia="Calibri" w:cs="Calibri"/>
          <w:color w:val="000000" w:themeColor="text1"/>
          <w:szCs w:val="22"/>
        </w:rPr>
        <w:t xml:space="preserve">w opiniowaniu </w:t>
      </w:r>
      <w:r w:rsidRPr="001E33CB">
        <w:rPr>
          <w:rFonts w:eastAsia="Calibri" w:cs="Calibri"/>
          <w:color w:val="000000" w:themeColor="text1"/>
          <w:szCs w:val="22"/>
        </w:rPr>
        <w:t>projektów dokumentów o charakterze strategicznym dotyczących miejskiego systemu wodociągowo-kanalizacyjnego;</w:t>
      </w:r>
    </w:p>
    <w:p w14:paraId="3097F0AC" w14:textId="24BF63DC" w:rsidR="1A976F04" w:rsidRPr="001E33CB" w:rsidRDefault="1A976F04" w:rsidP="00286585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współpraca z biurem właściwym do spraw geodezji i katastru oraz gestorami sieci wodociągowej i kanalizacyjnej w ramach integracji branżowych ewidencji sieci uzbrojenia terenu w zakresie infrastruktury informacji przestrzennej Miasta;</w:t>
      </w:r>
    </w:p>
    <w:p w14:paraId="604B9FE2" w14:textId="6262E812" w:rsidR="1A976F04" w:rsidRPr="001E33CB" w:rsidRDefault="1A976F04" w:rsidP="00286585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zbieranie danych i informacji dotyczących realizacji Krajowego Programu Oczyszczania Ścieków Komunalnych oraz sporządzani</w:t>
      </w:r>
      <w:r w:rsidR="005B1571">
        <w:rPr>
          <w:rFonts w:eastAsia="Calibri" w:cs="Calibri"/>
          <w:color w:val="000000" w:themeColor="text1"/>
          <w:szCs w:val="22"/>
        </w:rPr>
        <w:t>e</w:t>
      </w:r>
      <w:r w:rsidRPr="001E33CB">
        <w:rPr>
          <w:rFonts w:eastAsia="Calibri" w:cs="Calibri"/>
          <w:color w:val="000000" w:themeColor="text1"/>
          <w:szCs w:val="22"/>
        </w:rPr>
        <w:t xml:space="preserve"> sprawozdań z jego realizacji;</w:t>
      </w:r>
    </w:p>
    <w:p w14:paraId="56B3191E" w14:textId="6A1598AB" w:rsidR="1A976F04" w:rsidRPr="001E33CB" w:rsidRDefault="002A0886" w:rsidP="00286585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lastRenderedPageBreak/>
        <w:t xml:space="preserve">prowadzenie działań dotyczących wyznaczania oraz zmian obszarów i granic aglomeracji oraz przegląd obszarów i granic aglomeracji, </w:t>
      </w:r>
      <w:r w:rsidRPr="001E33CB">
        <w:t>w ramach realizacji Krajowego Programu Oczyszczania Ścieków Komunalnych</w:t>
      </w:r>
      <w:r w:rsidR="1A976F04" w:rsidRPr="001E33CB">
        <w:rPr>
          <w:rFonts w:eastAsia="Calibri" w:cs="Calibri"/>
          <w:color w:val="000000" w:themeColor="text1"/>
          <w:szCs w:val="22"/>
        </w:rPr>
        <w:t>;</w:t>
      </w:r>
    </w:p>
    <w:p w14:paraId="56D701C1" w14:textId="6D11E5C8" w:rsidR="1A976F04" w:rsidRPr="001E33CB" w:rsidRDefault="1A976F04" w:rsidP="00286585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 xml:space="preserve">współpraca z dzielnicami w zakresie projektów planów inwestycyjnych, dotyczących budowy i modernizacji </w:t>
      </w:r>
      <w:r w:rsidR="00033807" w:rsidRPr="001E33CB">
        <w:rPr>
          <w:rFonts w:eastAsia="Calibri" w:cs="Calibri"/>
          <w:color w:val="000000" w:themeColor="text1"/>
          <w:szCs w:val="22"/>
        </w:rPr>
        <w:t>sieci wodociągowej i kanalizacyjnej</w:t>
      </w:r>
      <w:r w:rsidRPr="001E33CB">
        <w:rPr>
          <w:rFonts w:eastAsia="Calibri" w:cs="Calibri"/>
          <w:color w:val="000000" w:themeColor="text1"/>
          <w:szCs w:val="22"/>
        </w:rPr>
        <w:t xml:space="preserve"> na ich terenie;</w:t>
      </w:r>
    </w:p>
    <w:p w14:paraId="7795E47D" w14:textId="4F207842" w:rsidR="1A976F04" w:rsidRPr="001E33CB" w:rsidRDefault="1A976F04" w:rsidP="00286585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prowadzenie procedury przygotowania i zgłaszania inwestycji wodociągowych i kanalizacyjnych do Wieloletn</w:t>
      </w:r>
      <w:r w:rsidR="007E6303" w:rsidRPr="001E33CB">
        <w:rPr>
          <w:rFonts w:eastAsia="Calibri" w:cs="Calibri"/>
          <w:color w:val="000000" w:themeColor="text1"/>
          <w:szCs w:val="22"/>
        </w:rPr>
        <w:t>iego Planu Inwestycyjnego MPWiK;</w:t>
      </w:r>
    </w:p>
    <w:p w14:paraId="2BB26208" w14:textId="1723AE93" w:rsidR="007E6303" w:rsidRPr="001E33CB" w:rsidRDefault="007E6303" w:rsidP="00286585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425"/>
      </w:pPr>
      <w:r w:rsidRPr="001E33CB">
        <w:rPr>
          <w:rFonts w:eastAsia="Calibri" w:cs="Calibri"/>
          <w:szCs w:val="22"/>
        </w:rPr>
        <w:t>nadzór techniczny nad funkcjonowaniem i rozbudową narzędzia cyfrowego do gromadzenia danych o sposobach odprowadzania nieczystości ciekłych.</w:t>
      </w:r>
    </w:p>
    <w:p w14:paraId="61600CFB" w14:textId="628716C4" w:rsidR="246FCAAE" w:rsidRPr="001E33CB" w:rsidRDefault="006E3A96" w:rsidP="00BE43ED">
      <w:pPr>
        <w:pStyle w:val="Nagwek3"/>
        <w:contextualSpacing/>
      </w:pPr>
      <w:r w:rsidRPr="001E33CB">
        <w:t>Dział IV</w:t>
      </w:r>
      <w:r w:rsidR="246FCAAE" w:rsidRPr="001E33CB">
        <w:br/>
        <w:t>Wydział Planowania Inwestycji w Pasie Drogowym</w:t>
      </w:r>
    </w:p>
    <w:p w14:paraId="2823C24D" w14:textId="754B3661" w:rsidR="246FCAAE" w:rsidRPr="001E33CB" w:rsidRDefault="246FCAAE" w:rsidP="0066161A">
      <w:pPr>
        <w:spacing w:after="0"/>
        <w:ind w:firstLine="567"/>
      </w:pPr>
      <w:r w:rsidRPr="001E33CB">
        <w:rPr>
          <w:b/>
          <w:bCs/>
        </w:rPr>
        <w:t xml:space="preserve">§ </w:t>
      </w:r>
      <w:r w:rsidR="00DE0DD3" w:rsidRPr="001E33CB">
        <w:rPr>
          <w:b/>
          <w:bCs/>
        </w:rPr>
        <w:t>1</w:t>
      </w:r>
      <w:r w:rsidR="00467A1B">
        <w:rPr>
          <w:b/>
          <w:bCs/>
        </w:rPr>
        <w:t>1</w:t>
      </w:r>
      <w:r w:rsidRPr="001E33CB">
        <w:rPr>
          <w:b/>
          <w:bCs/>
        </w:rPr>
        <w:t>.</w:t>
      </w:r>
      <w:r w:rsidRPr="001E33CB">
        <w:t xml:space="preserve"> Do zakresu działania Wydziału Planowania Inwestycji w Pasie Drogowym należy w szczególności:</w:t>
      </w:r>
    </w:p>
    <w:p w14:paraId="36B69D2D" w14:textId="6BC0BAD3" w:rsidR="07AD9326" w:rsidRPr="001E33CB" w:rsidRDefault="07AD9326" w:rsidP="0028658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współpraca z</w:t>
      </w:r>
      <w:r w:rsidR="00BC294A" w:rsidRPr="001E33CB">
        <w:rPr>
          <w:rFonts w:eastAsia="Calibri" w:cs="Calibri"/>
          <w:color w:val="000000" w:themeColor="text1"/>
          <w:szCs w:val="22"/>
        </w:rPr>
        <w:t xml:space="preserve"> komórkami organizacyjnymi Urzędu,</w:t>
      </w:r>
      <w:r w:rsidRPr="001E33CB">
        <w:rPr>
          <w:rFonts w:eastAsia="Calibri" w:cs="Calibri"/>
          <w:color w:val="000000" w:themeColor="text1"/>
          <w:szCs w:val="22"/>
        </w:rPr>
        <w:t xml:space="preserve"> jednostkami organizacyjnymi Miasta oraz innymi podmiotami planującymi oraz realizującymi swoje zadania z z</w:t>
      </w:r>
      <w:r w:rsidR="00BA528B" w:rsidRPr="001E33CB">
        <w:rPr>
          <w:rFonts w:eastAsia="Calibri" w:cs="Calibri"/>
          <w:color w:val="000000" w:themeColor="text1"/>
          <w:szCs w:val="22"/>
        </w:rPr>
        <w:t>akresu infrastruktury sieciowej,</w:t>
      </w:r>
      <w:r w:rsidRPr="001E33CB">
        <w:rPr>
          <w:rFonts w:eastAsia="Calibri" w:cs="Calibri"/>
          <w:color w:val="000000" w:themeColor="text1"/>
          <w:szCs w:val="22"/>
        </w:rPr>
        <w:t xml:space="preserve"> drogowej </w:t>
      </w:r>
      <w:r w:rsidR="00BA528B" w:rsidRPr="001E33CB">
        <w:rPr>
          <w:rFonts w:eastAsia="Calibri" w:cs="Calibri"/>
          <w:color w:val="000000" w:themeColor="text1"/>
          <w:szCs w:val="22"/>
        </w:rPr>
        <w:t xml:space="preserve">oraz torowej </w:t>
      </w:r>
      <w:r w:rsidRPr="001E33CB">
        <w:rPr>
          <w:rFonts w:eastAsia="Calibri" w:cs="Calibri"/>
          <w:color w:val="000000" w:themeColor="text1"/>
          <w:szCs w:val="22"/>
        </w:rPr>
        <w:t>w pasie drogowym na terenie Miasta;</w:t>
      </w:r>
    </w:p>
    <w:p w14:paraId="6726CFDF" w14:textId="0CF7E9F3" w:rsidR="07AD9326" w:rsidRPr="001E33CB" w:rsidRDefault="00F53008" w:rsidP="0028658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</w:rPr>
        <w:t>pozyskiwanie, gromadzenie i przetwarzanie w serwisie eInwestycje informacji o planowanych lub realizowanych inwestycjach drogowych, inwestycjach z zakresu infrastruktury technicznej lokalizowanej w pasie drogowym oraz obszarze przyległym, remontach dróg i infrastruktury technicznej, imprezach masowych, inwestycjach kubaturowych oraz innych inwestycjach i remontach, których realizacja może mieć istotny wpływ na drożność ciągów komunikacyjnych Miasta</w:t>
      </w:r>
      <w:r w:rsidR="07AD9326" w:rsidRPr="001E33CB">
        <w:rPr>
          <w:rFonts w:eastAsia="Calibri" w:cs="Calibri"/>
          <w:color w:val="000000" w:themeColor="text1"/>
          <w:szCs w:val="22"/>
        </w:rPr>
        <w:t>;</w:t>
      </w:r>
    </w:p>
    <w:p w14:paraId="229BF3B8" w14:textId="246FF8E5" w:rsidR="07AD9326" w:rsidRPr="001E33CB" w:rsidRDefault="07AD9326" w:rsidP="0028658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analizowanie wzajemnych zależności pomiędzy planowanymi oraz realizowanymi inwestycjami i remontami oraz wpływu na drożność komunikacyjną Miasta;</w:t>
      </w:r>
    </w:p>
    <w:p w14:paraId="2C1A8851" w14:textId="230F22C7" w:rsidR="07AD9326" w:rsidRPr="001E33CB" w:rsidRDefault="07AD9326" w:rsidP="0028658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grupowanie inwestycji i remontów w rejony inwestycyjne, w celu objęcia ich procesem koordynacji;</w:t>
      </w:r>
    </w:p>
    <w:p w14:paraId="4F8671D3" w14:textId="256BA1B8" w:rsidR="07AD9326" w:rsidRPr="001E33CB" w:rsidRDefault="07AD9326" w:rsidP="0028658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opracowywanie harmonogramów realizacji inwestycji i remontów zgrupowanych w rejony inwestycyjne;</w:t>
      </w:r>
    </w:p>
    <w:p w14:paraId="769CD74C" w14:textId="60A39F86" w:rsidR="07AD9326" w:rsidRPr="001E33CB" w:rsidRDefault="07AD9326" w:rsidP="0028658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sporządzanie opinii o warunkach realizacji inwestycji w celu uniknięcia kolizji z innymi realizowanymi oraz planowanymi inwestycjami i remontami lub imprezami masowymi;</w:t>
      </w:r>
    </w:p>
    <w:p w14:paraId="6F313C81" w14:textId="0BE223B8" w:rsidR="07AD9326" w:rsidRPr="001E33CB" w:rsidRDefault="07AD9326" w:rsidP="0028658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administrowanie i nadzór nad działaniem serwis</w:t>
      </w:r>
      <w:r w:rsidR="00BA528B" w:rsidRPr="001E33CB">
        <w:rPr>
          <w:rFonts w:eastAsia="Calibri" w:cs="Calibri"/>
          <w:color w:val="000000" w:themeColor="text1"/>
          <w:szCs w:val="22"/>
        </w:rPr>
        <w:t>u</w:t>
      </w:r>
      <w:r w:rsidR="0066161A">
        <w:rPr>
          <w:rFonts w:eastAsia="Calibri" w:cs="Calibri"/>
          <w:color w:val="000000" w:themeColor="text1"/>
          <w:szCs w:val="22"/>
        </w:rPr>
        <w:t xml:space="preserve"> eInwestycje </w:t>
      </w:r>
      <w:r w:rsidRPr="001E33CB">
        <w:rPr>
          <w:rFonts w:eastAsia="Calibri" w:cs="Calibri"/>
          <w:color w:val="000000" w:themeColor="text1"/>
          <w:szCs w:val="22"/>
        </w:rPr>
        <w:t xml:space="preserve">oraz wspieranie techniczne użytkowników </w:t>
      </w:r>
      <w:r w:rsidR="00BA528B" w:rsidRPr="001E33CB">
        <w:rPr>
          <w:rFonts w:eastAsia="Calibri" w:cs="Calibri"/>
          <w:color w:val="000000" w:themeColor="text1"/>
          <w:szCs w:val="22"/>
        </w:rPr>
        <w:t>tego serwisu</w:t>
      </w:r>
      <w:r w:rsidRPr="001E33CB">
        <w:rPr>
          <w:rFonts w:eastAsia="Calibri" w:cs="Calibri"/>
          <w:color w:val="000000" w:themeColor="text1"/>
          <w:szCs w:val="22"/>
        </w:rPr>
        <w:t>;</w:t>
      </w:r>
    </w:p>
    <w:p w14:paraId="416C8A63" w14:textId="2C634C64" w:rsidR="07AD9326" w:rsidRPr="001E33CB" w:rsidRDefault="07AD9326" w:rsidP="0028658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zapewnienie rozwoju serwis</w:t>
      </w:r>
      <w:r w:rsidR="003E71EE" w:rsidRPr="001E33CB">
        <w:rPr>
          <w:rFonts w:eastAsia="Calibri" w:cs="Calibri"/>
          <w:color w:val="000000" w:themeColor="text1"/>
          <w:szCs w:val="22"/>
        </w:rPr>
        <w:t>u eInwestycje</w:t>
      </w:r>
      <w:r w:rsidR="51B4F61A" w:rsidRPr="001E33CB">
        <w:rPr>
          <w:rFonts w:eastAsia="Calibri" w:cs="Calibri"/>
          <w:color w:val="000000" w:themeColor="text1"/>
          <w:szCs w:val="22"/>
        </w:rPr>
        <w:t>,</w:t>
      </w:r>
      <w:r w:rsidRPr="001E33CB">
        <w:rPr>
          <w:rFonts w:eastAsia="Calibri" w:cs="Calibri"/>
          <w:color w:val="000000" w:themeColor="text1"/>
          <w:szCs w:val="22"/>
        </w:rPr>
        <w:t xml:space="preserve"> jako ogólnomiejskiej platformy wymiany informacji o planowanych lub realizowanych inwestycjach i remontach, w tym aktualnie prowadzonych robotach w pasie drogowym na terenie Miasta;</w:t>
      </w:r>
    </w:p>
    <w:p w14:paraId="0CC65DFD" w14:textId="5E0EA311" w:rsidR="07AD9326" w:rsidRPr="001E33CB" w:rsidRDefault="07AD9326" w:rsidP="0028658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nadzór nad działaniem oraz współpraca przy rozwoju serwisu Infoulice;</w:t>
      </w:r>
    </w:p>
    <w:p w14:paraId="5C0CCF8A" w14:textId="21BB2822" w:rsidR="07AD9326" w:rsidRPr="001E33CB" w:rsidRDefault="07AD9326" w:rsidP="0028658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współpraca z koordynatorami dzielnicowymi w zakresie planów budowy i remontów dróg i infrastruktury technicznej w pasie drogowym wraz z aktualizacją bazy serwisu eInwestycje;</w:t>
      </w:r>
    </w:p>
    <w:p w14:paraId="317A0166" w14:textId="188FB166" w:rsidR="07AD9326" w:rsidRPr="001E33CB" w:rsidRDefault="004373FA" w:rsidP="0028658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</w:rPr>
        <w:t>wykonywanie analiz geoprzestrzennych w oparciu o oprogramowanie GIS i dane zawarte w bazie serwisu eInwestycje</w:t>
      </w:r>
      <w:r w:rsidR="07AD9326" w:rsidRPr="001E33CB">
        <w:rPr>
          <w:rFonts w:eastAsia="Calibri" w:cs="Calibri"/>
          <w:color w:val="000000" w:themeColor="text1"/>
          <w:szCs w:val="22"/>
        </w:rPr>
        <w:t>.</w:t>
      </w:r>
    </w:p>
    <w:p w14:paraId="6976EC01" w14:textId="7D893C58" w:rsidR="640E2E6D" w:rsidRPr="001E33CB" w:rsidRDefault="006E3A96" w:rsidP="00BE43ED">
      <w:pPr>
        <w:pStyle w:val="Nagwek3"/>
        <w:contextualSpacing/>
      </w:pPr>
      <w:r w:rsidRPr="001E33CB">
        <w:lastRenderedPageBreak/>
        <w:t>Dział V</w:t>
      </w:r>
      <w:r w:rsidR="640E2E6D" w:rsidRPr="001E33CB">
        <w:br/>
        <w:t xml:space="preserve">Wydział </w:t>
      </w:r>
      <w:r w:rsidR="00726E9B" w:rsidRPr="001E33CB">
        <w:t xml:space="preserve">Monitorowania </w:t>
      </w:r>
      <w:r w:rsidR="640E2E6D" w:rsidRPr="001E33CB">
        <w:t>Przygotowania Inwestycji w Pasie Drogowym</w:t>
      </w:r>
    </w:p>
    <w:p w14:paraId="6240DBBF" w14:textId="6552BEB8" w:rsidR="640E2E6D" w:rsidRPr="001E33CB" w:rsidRDefault="640E2E6D" w:rsidP="0066161A">
      <w:pPr>
        <w:spacing w:after="0"/>
        <w:ind w:firstLine="567"/>
      </w:pPr>
      <w:r w:rsidRPr="001E33CB">
        <w:rPr>
          <w:b/>
          <w:bCs/>
        </w:rPr>
        <w:t xml:space="preserve">§ </w:t>
      </w:r>
      <w:r w:rsidR="00DE0DD3" w:rsidRPr="001E33CB">
        <w:rPr>
          <w:b/>
          <w:bCs/>
        </w:rPr>
        <w:t>1</w:t>
      </w:r>
      <w:r w:rsidR="00467A1B">
        <w:rPr>
          <w:b/>
          <w:bCs/>
        </w:rPr>
        <w:t>2</w:t>
      </w:r>
      <w:r w:rsidRPr="001E33CB">
        <w:rPr>
          <w:b/>
          <w:bCs/>
        </w:rPr>
        <w:t>.</w:t>
      </w:r>
      <w:r w:rsidRPr="001E33CB">
        <w:t xml:space="preserve"> Do zakresu działania Wydziału</w:t>
      </w:r>
      <w:r w:rsidR="00726E9B" w:rsidRPr="001E33CB">
        <w:t xml:space="preserve"> Monitorowania</w:t>
      </w:r>
      <w:r w:rsidRPr="001E33CB">
        <w:t xml:space="preserve"> Przygotowania Inwestycji w Pasie Drogowym należy w szczególności:</w:t>
      </w:r>
    </w:p>
    <w:p w14:paraId="4D5FB79D" w14:textId="5DE90A7B" w:rsidR="640E2E6D" w:rsidRPr="001E33CB" w:rsidRDefault="640E2E6D" w:rsidP="00286585">
      <w:pPr>
        <w:pStyle w:val="Akapitzlist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monitorowanie przygotowania inwestycji i remontów objętych procesem koordynacji;</w:t>
      </w:r>
    </w:p>
    <w:p w14:paraId="749B57DF" w14:textId="7C8D4965" w:rsidR="640E2E6D" w:rsidRPr="001E33CB" w:rsidRDefault="640E2E6D" w:rsidP="00286585">
      <w:pPr>
        <w:pStyle w:val="Akapitzlist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 xml:space="preserve">prowadzenie spraw związanych z organizacją ruchu, </w:t>
      </w:r>
      <w:r w:rsidR="00895CE1" w:rsidRPr="001E33CB">
        <w:rPr>
          <w:rFonts w:eastAsia="Calibri" w:cs="Calibri"/>
          <w:color w:val="000000" w:themeColor="text1"/>
          <w:szCs w:val="22"/>
        </w:rPr>
        <w:t>w zakresie działania Biura;</w:t>
      </w:r>
    </w:p>
    <w:p w14:paraId="1E3987C0" w14:textId="15A63744" w:rsidR="00895CE1" w:rsidRPr="001E33CB" w:rsidRDefault="00895CE1" w:rsidP="00286585">
      <w:pPr>
        <w:pStyle w:val="Akapitzlist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 xml:space="preserve">podejmowanie i prowadzenie działań, we współpracy z </w:t>
      </w:r>
      <w:r w:rsidR="009013DB" w:rsidRPr="001E33CB">
        <w:rPr>
          <w:rFonts w:eastAsia="Calibri" w:cs="Calibri"/>
          <w:color w:val="000000" w:themeColor="text1"/>
          <w:szCs w:val="22"/>
        </w:rPr>
        <w:t>komórkami organizacyjnymi Urzędu oraz</w:t>
      </w:r>
      <w:r w:rsidRPr="001E33CB">
        <w:rPr>
          <w:rFonts w:eastAsia="Calibri" w:cs="Calibri"/>
          <w:color w:val="000000" w:themeColor="text1"/>
          <w:szCs w:val="22"/>
        </w:rPr>
        <w:t xml:space="preserve"> jednostkami organizacyjnymi </w:t>
      </w:r>
      <w:r w:rsidR="009013DB" w:rsidRPr="001E33CB">
        <w:rPr>
          <w:rFonts w:eastAsia="Calibri" w:cs="Calibri"/>
          <w:color w:val="000000" w:themeColor="text1"/>
          <w:szCs w:val="22"/>
        </w:rPr>
        <w:t>Miasta</w:t>
      </w:r>
      <w:r w:rsidRPr="001E33CB">
        <w:rPr>
          <w:rFonts w:eastAsia="Calibri" w:cs="Calibri"/>
          <w:color w:val="000000" w:themeColor="text1"/>
          <w:szCs w:val="22"/>
        </w:rPr>
        <w:t>, w zakresie przygotowania i wdrożenia działań na rzecz poprawy atrakcyjności społecznej, biznesowej i kulturalnej obszaru „Nowego Centrum Warszawy”.</w:t>
      </w:r>
    </w:p>
    <w:p w14:paraId="503A5FD3" w14:textId="5479026D" w:rsidR="3033967C" w:rsidRPr="001E33CB" w:rsidRDefault="3033967C" w:rsidP="00BE43ED">
      <w:pPr>
        <w:pStyle w:val="Nagwek4"/>
        <w:contextualSpacing/>
      </w:pPr>
      <w:r w:rsidRPr="001E33CB">
        <w:t>Rozdział 1</w:t>
      </w:r>
      <w:r w:rsidRPr="001E33CB">
        <w:br/>
      </w:r>
      <w:r w:rsidR="00BA1181" w:rsidRPr="001E33CB">
        <w:t>Wieloosobowe</w:t>
      </w:r>
      <w:r w:rsidRPr="001E33CB">
        <w:t xml:space="preserve"> Stanowisko Pracy d</w:t>
      </w:r>
      <w:r w:rsidR="00174E97" w:rsidRPr="001E33CB">
        <w:t xml:space="preserve">o </w:t>
      </w:r>
      <w:r w:rsidRPr="001E33CB">
        <w:t>s</w:t>
      </w:r>
      <w:r w:rsidR="00174E97" w:rsidRPr="001E33CB">
        <w:t>praw</w:t>
      </w:r>
      <w:r w:rsidRPr="001E33CB">
        <w:t xml:space="preserve"> Przygotowania Inwestycji w Pasie Drogowym</w:t>
      </w:r>
    </w:p>
    <w:p w14:paraId="1C95B72C" w14:textId="1C970241" w:rsidR="3033967C" w:rsidRPr="001E33CB" w:rsidRDefault="3033967C" w:rsidP="0066161A">
      <w:pPr>
        <w:spacing w:after="0"/>
        <w:ind w:firstLine="567"/>
      </w:pPr>
      <w:r w:rsidRPr="001E33CB">
        <w:rPr>
          <w:b/>
          <w:bCs/>
        </w:rPr>
        <w:t xml:space="preserve">§ </w:t>
      </w:r>
      <w:r w:rsidR="00DE0DD3" w:rsidRPr="001E33CB">
        <w:rPr>
          <w:b/>
          <w:bCs/>
        </w:rPr>
        <w:t>1</w:t>
      </w:r>
      <w:r w:rsidR="00467A1B">
        <w:rPr>
          <w:b/>
          <w:bCs/>
        </w:rPr>
        <w:t>3</w:t>
      </w:r>
      <w:r w:rsidRPr="001E33CB">
        <w:rPr>
          <w:b/>
          <w:bCs/>
        </w:rPr>
        <w:t>.</w:t>
      </w:r>
      <w:r w:rsidRPr="001E33CB">
        <w:t xml:space="preserve"> </w:t>
      </w:r>
      <w:r w:rsidR="00F576F6" w:rsidRPr="001E33CB">
        <w:t xml:space="preserve">1. </w:t>
      </w:r>
      <w:r w:rsidRPr="001E33CB">
        <w:t>Do zakresu działania Wieloosobowego Stanowiska Pracy d</w:t>
      </w:r>
      <w:r w:rsidR="00174E97" w:rsidRPr="001E33CB">
        <w:t xml:space="preserve">o </w:t>
      </w:r>
      <w:r w:rsidRPr="001E33CB">
        <w:t>s</w:t>
      </w:r>
      <w:r w:rsidR="00174E97" w:rsidRPr="001E33CB">
        <w:t>praw</w:t>
      </w:r>
      <w:r w:rsidRPr="001E33CB">
        <w:t xml:space="preserve"> Przygotowania Inwestycji w Pasie Drogowym, wchodzącego w skład Wydziału </w:t>
      </w:r>
      <w:r w:rsidR="00726E9B" w:rsidRPr="001E33CB">
        <w:t xml:space="preserve">Monitorowania </w:t>
      </w:r>
      <w:r w:rsidR="1A9E7A77" w:rsidRPr="001E33CB">
        <w:t>Przygotowania Inwestycji w Pasie Drogowym</w:t>
      </w:r>
      <w:r w:rsidRPr="001E33CB">
        <w:t>, należy w szczególności:</w:t>
      </w:r>
    </w:p>
    <w:p w14:paraId="16844D4F" w14:textId="2F7694A2" w:rsidR="42358774" w:rsidRPr="001E33CB" w:rsidRDefault="42358774" w:rsidP="0028658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pozyskiwanie informacji o stanie formalno</w:t>
      </w:r>
      <w:r w:rsidR="00815946" w:rsidRPr="001E33CB">
        <w:rPr>
          <w:rFonts w:eastAsia="Calibri" w:cs="Calibri"/>
          <w:color w:val="000000" w:themeColor="text1"/>
          <w:szCs w:val="22"/>
        </w:rPr>
        <w:t>-</w:t>
      </w:r>
      <w:r w:rsidRPr="001E33CB">
        <w:rPr>
          <w:rFonts w:eastAsia="Calibri" w:cs="Calibri"/>
          <w:color w:val="000000" w:themeColor="text1"/>
          <w:szCs w:val="22"/>
        </w:rPr>
        <w:t>prawnym zadań inwestycyjnych i remontowych oraz o etapie przygotowania dokumentacji niezbędnej do rozpoczęcia prac budowlanych;</w:t>
      </w:r>
    </w:p>
    <w:p w14:paraId="047BD68E" w14:textId="651521F8" w:rsidR="42358774" w:rsidRPr="001E33CB" w:rsidRDefault="42358774" w:rsidP="0028658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wskazywanie problemów i zagrożeń w zakresie przygotowania pod względem formalnoprawnym inwestycji i remontów;</w:t>
      </w:r>
    </w:p>
    <w:p w14:paraId="7BCE31B8" w14:textId="77777777" w:rsidR="00217F2F" w:rsidRPr="001E33CB" w:rsidRDefault="42358774" w:rsidP="0028658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współpraca z uczestnikami procesu inwestycyjnego w celu rozwiązywania problemów mających wpływ na przygotowanie inwestycji, w tym prowadzenie spotkań koordynacyjnych w tym zakresie;</w:t>
      </w:r>
    </w:p>
    <w:p w14:paraId="6B52A47E" w14:textId="2F4FDD31" w:rsidR="42358774" w:rsidRPr="001E33CB" w:rsidRDefault="00CB57F0" w:rsidP="0028658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</w:rPr>
        <w:t>analiza wniosków i nadawanie inwestycjom atrybutu „priorytet” na podstawie</w:t>
      </w:r>
      <w:r w:rsidR="00217F2F" w:rsidRPr="001E33CB">
        <w:rPr>
          <w:rFonts w:eastAsia="Calibri" w:cs="Calibri"/>
          <w:color w:val="000000" w:themeColor="text1"/>
        </w:rPr>
        <w:t xml:space="preserve"> </w:t>
      </w:r>
      <w:r w:rsidR="00217F2F" w:rsidRPr="00347ACC">
        <w:rPr>
          <w:rFonts w:asciiTheme="minorHAnsi" w:eastAsia="Calibri" w:hAnsiTheme="minorHAnsi" w:cstheme="minorHAnsi"/>
          <w:color w:val="000000" w:themeColor="text1"/>
        </w:rPr>
        <w:t>§ 5</w:t>
      </w:r>
      <w:r w:rsidR="00217F2F" w:rsidRPr="001E33CB">
        <w:rPr>
          <w:rFonts w:eastAsia="Calibri" w:cs="Calibri"/>
          <w:color w:val="000000" w:themeColor="text1"/>
        </w:rPr>
        <w:t xml:space="preserve"> </w:t>
      </w:r>
      <w:r w:rsidRPr="001E33CB">
        <w:rPr>
          <w:rFonts w:eastAsia="Calibri" w:cs="Calibri"/>
          <w:color w:val="000000" w:themeColor="text1"/>
        </w:rPr>
        <w:t xml:space="preserve">zarządzenia nr 4165/2010 Prezydenta </w:t>
      </w:r>
      <w:r w:rsidR="00AE426A" w:rsidRPr="001E33CB">
        <w:rPr>
          <w:rFonts w:eastAsia="Calibri" w:cs="Calibri"/>
          <w:color w:val="000000" w:themeColor="text1"/>
        </w:rPr>
        <w:t>m.st. Warszawy</w:t>
      </w:r>
      <w:r w:rsidRPr="001E33CB">
        <w:rPr>
          <w:rFonts w:eastAsia="Calibri" w:cs="Calibri"/>
          <w:color w:val="000000" w:themeColor="text1"/>
        </w:rPr>
        <w:t xml:space="preserve"> z dnia 4 lutego 2010 r.</w:t>
      </w:r>
      <w:r w:rsidRPr="001E33CB">
        <w:t xml:space="preserve"> </w:t>
      </w:r>
      <w:r w:rsidR="00217F2F" w:rsidRPr="001E33CB">
        <w:rPr>
          <w:color w:val="000000"/>
        </w:rPr>
        <w:t xml:space="preserve">w sprawie koordynacji działań inwestycyjnych i remontowych w pasie drogowym na obszarze </w:t>
      </w:r>
      <w:r w:rsidR="004C573C" w:rsidRPr="00D02277">
        <w:rPr>
          <w:color w:val="000000"/>
        </w:rPr>
        <w:t>m. st.</w:t>
      </w:r>
      <w:r w:rsidR="004C573C" w:rsidRPr="001E33CB">
        <w:rPr>
          <w:color w:val="000000"/>
        </w:rPr>
        <w:t xml:space="preserve"> Warszawy</w:t>
      </w:r>
      <w:r w:rsidR="42358774" w:rsidRPr="001E33CB">
        <w:rPr>
          <w:rFonts w:eastAsia="Calibri" w:cs="Calibri"/>
          <w:color w:val="000000" w:themeColor="text1"/>
          <w:szCs w:val="22"/>
        </w:rPr>
        <w:t>;</w:t>
      </w:r>
    </w:p>
    <w:p w14:paraId="6300C357" w14:textId="032C497C" w:rsidR="42358774" w:rsidRPr="001E33CB" w:rsidRDefault="42358774" w:rsidP="0028658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udział w negocjacjach prowadzonych z uczestnikami procesu inwestycyjnego, dotyczących sposobu organizowania i finansowania likwidacji kolizji urządzeń infrastruktury technicznej zlokalizowanej w pasie drogowym;</w:t>
      </w:r>
    </w:p>
    <w:p w14:paraId="6A48EBEB" w14:textId="3514CE36" w:rsidR="42358774" w:rsidRPr="001E33CB" w:rsidRDefault="42358774" w:rsidP="0028658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aktualizowanie harmonogramów realizacji inwestycji i remontów zgrupowanych w rejony inwestycyjne;</w:t>
      </w:r>
    </w:p>
    <w:p w14:paraId="3133918F" w14:textId="5A624B19" w:rsidR="42358774" w:rsidRPr="001E33CB" w:rsidRDefault="42358774" w:rsidP="0028658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prowadzenie kart inwestycji wiodącej w monitorowanych rejonach inwestycyjnych;</w:t>
      </w:r>
    </w:p>
    <w:p w14:paraId="713204C6" w14:textId="49F953C3" w:rsidR="42358774" w:rsidRPr="001E33CB" w:rsidRDefault="42358774" w:rsidP="0028658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bieżąca weryfikacja raportów z serwisu eInwestycje w zakresie wystąpienia kolizji zadań w monitorowanych rejonach inwestycyjnych;</w:t>
      </w:r>
    </w:p>
    <w:p w14:paraId="41AA0FDB" w14:textId="2A6DC3E7" w:rsidR="42358774" w:rsidRPr="001E33CB" w:rsidRDefault="42358774" w:rsidP="0028658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obsługa i uzupełnianie serwisu eInwestycje;</w:t>
      </w:r>
    </w:p>
    <w:p w14:paraId="6BEAF677" w14:textId="7E3DAEC5" w:rsidR="005F2CAB" w:rsidRPr="001E33CB" w:rsidRDefault="005F2CAB" w:rsidP="0028658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realiz</w:t>
      </w:r>
      <w:r w:rsidR="00D97135">
        <w:rPr>
          <w:rFonts w:eastAsia="Calibri" w:cs="Calibri"/>
          <w:color w:val="000000" w:themeColor="text1"/>
          <w:szCs w:val="22"/>
        </w:rPr>
        <w:t>owanie</w:t>
      </w:r>
      <w:r w:rsidRPr="001E33CB">
        <w:rPr>
          <w:rFonts w:eastAsia="Calibri" w:cs="Calibri"/>
          <w:color w:val="000000" w:themeColor="text1"/>
          <w:szCs w:val="22"/>
        </w:rPr>
        <w:t xml:space="preserve"> zadań, we współpracy z komórkami organizacyjnymi Urzędu oraz jednostkami organizacyjnymi Miasta, mających na celu poprawę atrakcyjności społecznej, biznesowej i kulturalnej obszaru „Nowego Centrum Warszawy</w:t>
      </w:r>
      <w:r w:rsidR="008425E2" w:rsidRPr="001E33CB">
        <w:rPr>
          <w:rFonts w:eastAsia="Calibri" w:cs="Calibri"/>
          <w:color w:val="000000" w:themeColor="text1"/>
          <w:szCs w:val="22"/>
        </w:rPr>
        <w:t>”;</w:t>
      </w:r>
    </w:p>
    <w:p w14:paraId="11096A55" w14:textId="1E7DA4D5" w:rsidR="42358774" w:rsidRPr="001E33CB" w:rsidRDefault="42358774" w:rsidP="0028658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850" w:hanging="425"/>
        <w:contextualSpacing w:val="0"/>
        <w:rPr>
          <w:rStyle w:val="Brak"/>
          <w:rFonts w:ascii="Calibri" w:eastAsia="Calibri" w:hAnsi="Calibri" w:cs="Calibri"/>
          <w:color w:val="000000" w:themeColor="text1"/>
        </w:rPr>
      </w:pPr>
      <w:r w:rsidRPr="001E33CB">
        <w:rPr>
          <w:rFonts w:eastAsia="Calibri" w:cs="Calibri"/>
          <w:color w:val="000000" w:themeColor="text1"/>
          <w:szCs w:val="22"/>
        </w:rPr>
        <w:lastRenderedPageBreak/>
        <w:t>przygotowywanie sprawozdań z zakresu działalności</w:t>
      </w:r>
      <w:r w:rsidR="00AE426A" w:rsidRPr="001E33CB">
        <w:rPr>
          <w:rFonts w:eastAsia="Calibri" w:cs="Calibri"/>
          <w:color w:val="000000" w:themeColor="text1"/>
          <w:szCs w:val="22"/>
        </w:rPr>
        <w:t xml:space="preserve"> Pełnomocnika</w:t>
      </w:r>
      <w:r w:rsidRPr="001E33CB">
        <w:rPr>
          <w:rFonts w:eastAsia="Calibri" w:cs="Calibri"/>
          <w:color w:val="000000" w:themeColor="text1"/>
          <w:szCs w:val="22"/>
        </w:rPr>
        <w:t xml:space="preserve"> </w:t>
      </w:r>
      <w:r w:rsidR="004919C4" w:rsidRPr="001E33CB">
        <w:t>ds. koordynacji inwestycji i remontów w pasie drogowym</w:t>
      </w:r>
      <w:r w:rsidRPr="001E33CB">
        <w:rPr>
          <w:rStyle w:val="Brak"/>
          <w:rFonts w:ascii="Calibri" w:eastAsia="Calibri" w:hAnsi="Calibri" w:cs="Calibri"/>
          <w:color w:val="000000" w:themeColor="text1"/>
        </w:rPr>
        <w:t>.</w:t>
      </w:r>
    </w:p>
    <w:p w14:paraId="55293759" w14:textId="760DD08C" w:rsidR="00F576F6" w:rsidRPr="001E33CB" w:rsidRDefault="008043EE" w:rsidP="008043EE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 xml:space="preserve">2. </w:t>
      </w:r>
      <w:r w:rsidR="00F576F6" w:rsidRPr="001E33CB">
        <w:rPr>
          <w:rFonts w:eastAsia="Calibri" w:cs="Calibri"/>
          <w:color w:val="000000" w:themeColor="text1"/>
          <w:szCs w:val="22"/>
        </w:rPr>
        <w:t xml:space="preserve">Za inwestycję wiodącą, o której mowa w ust. 1 pkt 7, należy rozumieć </w:t>
      </w:r>
      <w:r w:rsidR="00F576F6" w:rsidRPr="001E33CB">
        <w:rPr>
          <w:color w:val="000000" w:themeColor="text1"/>
        </w:rPr>
        <w:t xml:space="preserve">obiekt inwestycyjny, którego realizacja ma na celu poprawę funkcjonowania układu drogowego lub sieci komunikacji zbiorowej; w wyjątkowych sytuacjach może to być innego rodzaju obiekt inwestycyjny, którego realizacja istotnie wpływa na rozwój i funkcjonowanie obszaru </w:t>
      </w:r>
      <w:r w:rsidR="0056239F">
        <w:rPr>
          <w:color w:val="000000" w:themeColor="text1"/>
        </w:rPr>
        <w:t>Miasta</w:t>
      </w:r>
      <w:r w:rsidR="00F576F6" w:rsidRPr="001E33CB">
        <w:rPr>
          <w:color w:val="000000" w:themeColor="text1"/>
        </w:rPr>
        <w:t>.</w:t>
      </w:r>
    </w:p>
    <w:p w14:paraId="5F265BA2" w14:textId="046B1AD1" w:rsidR="23C11166" w:rsidRPr="001E33CB" w:rsidRDefault="23C11166" w:rsidP="00BE43ED">
      <w:pPr>
        <w:pStyle w:val="Nagwek4"/>
        <w:contextualSpacing/>
      </w:pPr>
      <w:r w:rsidRPr="001E33CB">
        <w:t>Rozdział 2</w:t>
      </w:r>
      <w:r w:rsidRPr="001E33CB">
        <w:br/>
      </w:r>
      <w:r w:rsidR="00BA1181" w:rsidRPr="001E33CB">
        <w:t>Wieloosobowe</w:t>
      </w:r>
      <w:r w:rsidRPr="001E33CB">
        <w:t xml:space="preserve"> Stanowisko Pracy d</w:t>
      </w:r>
      <w:r w:rsidR="009C66DA" w:rsidRPr="001E33CB">
        <w:t xml:space="preserve">o </w:t>
      </w:r>
      <w:r w:rsidRPr="001E33CB">
        <w:t>s</w:t>
      </w:r>
      <w:r w:rsidR="009C66DA" w:rsidRPr="001E33CB">
        <w:t>praw</w:t>
      </w:r>
      <w:r w:rsidRPr="001E33CB">
        <w:t xml:space="preserve"> Inżynierii Ruchu</w:t>
      </w:r>
    </w:p>
    <w:p w14:paraId="1000A0D7" w14:textId="37C93D16" w:rsidR="23C11166" w:rsidRPr="001E33CB" w:rsidRDefault="23C11166" w:rsidP="0066161A">
      <w:pPr>
        <w:spacing w:after="0"/>
        <w:ind w:firstLine="567"/>
      </w:pPr>
      <w:r w:rsidRPr="001E33CB">
        <w:rPr>
          <w:b/>
          <w:bCs/>
        </w:rPr>
        <w:t xml:space="preserve">§ </w:t>
      </w:r>
      <w:r w:rsidR="00DE0DD3" w:rsidRPr="001E33CB">
        <w:rPr>
          <w:b/>
          <w:bCs/>
        </w:rPr>
        <w:t>1</w:t>
      </w:r>
      <w:r w:rsidR="00467A1B">
        <w:rPr>
          <w:b/>
          <w:bCs/>
        </w:rPr>
        <w:t>4</w:t>
      </w:r>
      <w:r w:rsidRPr="001E33CB">
        <w:rPr>
          <w:b/>
          <w:bCs/>
        </w:rPr>
        <w:t>.</w:t>
      </w:r>
      <w:r w:rsidRPr="001E33CB">
        <w:t xml:space="preserve"> Do zakresu działania Wieloosobowego Stanowiska Pracy d</w:t>
      </w:r>
      <w:r w:rsidR="009C66DA" w:rsidRPr="001E33CB">
        <w:t xml:space="preserve">o </w:t>
      </w:r>
      <w:r w:rsidRPr="001E33CB">
        <w:t>s</w:t>
      </w:r>
      <w:r w:rsidR="009C66DA" w:rsidRPr="001E33CB">
        <w:t>praw</w:t>
      </w:r>
      <w:r w:rsidRPr="001E33CB">
        <w:t xml:space="preserve"> Inżynierii Ruchu, wchodzącego w skład Wydziału</w:t>
      </w:r>
      <w:r w:rsidR="00726E9B" w:rsidRPr="001E33CB">
        <w:t xml:space="preserve"> Monitorowania</w:t>
      </w:r>
      <w:r w:rsidRPr="001E33CB">
        <w:t xml:space="preserve"> Przygotowania Inwestycji w Pasie Drogowym, należy w szczególności:</w:t>
      </w:r>
    </w:p>
    <w:p w14:paraId="79BEE7EC" w14:textId="63051910" w:rsidR="1BE0A672" w:rsidRPr="001E33CB" w:rsidRDefault="1BE0A672" w:rsidP="0028658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wskazywanie obszarów inwestycyjnych dla celów opiniowania projektów czasowych organizacji ruchu i wniosków o zajęcie pasa drogowego;</w:t>
      </w:r>
    </w:p>
    <w:p w14:paraId="73BC3D50" w14:textId="0027A1E7" w:rsidR="1BE0A672" w:rsidRPr="001E33CB" w:rsidRDefault="1BE0A672" w:rsidP="0028658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analiza ciągów komunikacyjnych w zakresie zdefiniowania ciągów podlegających szczególnej ochronie;</w:t>
      </w:r>
    </w:p>
    <w:p w14:paraId="66057F9B" w14:textId="23285C5E" w:rsidR="1BE0A672" w:rsidRPr="001E33CB" w:rsidRDefault="1BE0A672" w:rsidP="0028658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opiniowanie projektów czasowych organizacji ruchu w ramach wskazanych obszarów inwestycyjnych;</w:t>
      </w:r>
    </w:p>
    <w:p w14:paraId="222F6FC5" w14:textId="657774DD" w:rsidR="1BE0A672" w:rsidRPr="001E33CB" w:rsidRDefault="1BE0A672" w:rsidP="0028658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analiza inwestycji i remontów oraz imprez masowych w zakresie ich wpływu na drożność komunikacyjną Miasta;</w:t>
      </w:r>
    </w:p>
    <w:p w14:paraId="30F1D4F1" w14:textId="73D7AA04" w:rsidR="1BE0A672" w:rsidRPr="001E33CB" w:rsidRDefault="1BE0A672" w:rsidP="0028658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przygotowywanie wytycznych do projektów czasowych organizacji ruchu na czas realizacji inwestycji i remontów.</w:t>
      </w:r>
    </w:p>
    <w:p w14:paraId="7FF1AAA3" w14:textId="709320B9" w:rsidR="00EE12BB" w:rsidRPr="001E33CB" w:rsidRDefault="006E3A96" w:rsidP="00BE43ED">
      <w:pPr>
        <w:pStyle w:val="Nagwek3"/>
        <w:contextualSpacing/>
      </w:pPr>
      <w:r w:rsidRPr="001E33CB">
        <w:t>Dział VI</w:t>
      </w:r>
      <w:r w:rsidR="00EE12BB" w:rsidRPr="001E33CB">
        <w:br/>
        <w:t>Wydział Koordynacji Inwestycji w Pasie Drogowym</w:t>
      </w:r>
    </w:p>
    <w:p w14:paraId="752C2D3E" w14:textId="422932DA" w:rsidR="00EE12BB" w:rsidRPr="001E33CB" w:rsidRDefault="00EE12BB" w:rsidP="0066161A">
      <w:pPr>
        <w:spacing w:after="0"/>
        <w:ind w:firstLine="567"/>
      </w:pPr>
      <w:r w:rsidRPr="001E33CB">
        <w:rPr>
          <w:b/>
          <w:bCs/>
        </w:rPr>
        <w:t xml:space="preserve">§ </w:t>
      </w:r>
      <w:r w:rsidR="00DE0DD3" w:rsidRPr="001E33CB">
        <w:rPr>
          <w:b/>
          <w:bCs/>
        </w:rPr>
        <w:t>1</w:t>
      </w:r>
      <w:r w:rsidR="00467A1B">
        <w:rPr>
          <w:b/>
          <w:bCs/>
        </w:rPr>
        <w:t>5</w:t>
      </w:r>
      <w:r w:rsidRPr="001E33CB">
        <w:rPr>
          <w:b/>
          <w:bCs/>
        </w:rPr>
        <w:t>.</w:t>
      </w:r>
      <w:r w:rsidRPr="001E33CB">
        <w:t xml:space="preserve"> Do zakresu działania Wydziału Koordynacji Inwestycji w Pasie Drogowym należy w szczególności:</w:t>
      </w:r>
    </w:p>
    <w:p w14:paraId="3AD09172" w14:textId="220AFBB8" w:rsidR="00EE12BB" w:rsidRPr="001E33CB" w:rsidRDefault="00EE12BB" w:rsidP="00286585">
      <w:pPr>
        <w:pStyle w:val="Akapitzlist"/>
        <w:numPr>
          <w:ilvl w:val="0"/>
          <w:numId w:val="12"/>
        </w:numP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 xml:space="preserve">koordynowanie działań w zakresie inwestycji i remontów realizowanych w pasie drogowym na obszarze Miasta na wskazanych przez Pełnomocnika </w:t>
      </w:r>
      <w:r w:rsidR="004919C4" w:rsidRPr="001E33CB">
        <w:t>ds. koordynacji inwestycji i remontów w pasie drogowym</w:t>
      </w:r>
      <w:r w:rsidR="004919C4" w:rsidRPr="001E33CB">
        <w:rPr>
          <w:rFonts w:eastAsia="Calibri" w:cs="Calibri"/>
          <w:color w:val="000000" w:themeColor="text1"/>
          <w:szCs w:val="22"/>
        </w:rPr>
        <w:t xml:space="preserve"> </w:t>
      </w:r>
      <w:r w:rsidRPr="001E33CB">
        <w:rPr>
          <w:rFonts w:eastAsia="Calibri" w:cs="Calibri"/>
          <w:color w:val="000000" w:themeColor="text1"/>
          <w:szCs w:val="22"/>
        </w:rPr>
        <w:t>ciągach komunikacyjnych;</w:t>
      </w:r>
    </w:p>
    <w:p w14:paraId="6E6887DF" w14:textId="77777777" w:rsidR="00EE12BB" w:rsidRPr="001E33CB" w:rsidRDefault="00EE12BB" w:rsidP="00286585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egzekwowanie harmonogramów realizacji inwestycji i remontów zgrupowanych w rejony inwestycyjne, zgodnie z ustaleniami koordynacyjnymi;</w:t>
      </w:r>
    </w:p>
    <w:p w14:paraId="3B315E76" w14:textId="77777777" w:rsidR="00EE12BB" w:rsidRPr="001E33CB" w:rsidRDefault="00EE12BB" w:rsidP="00286585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monitorowanie prowadzonych robót budowlanych w zakresie ich zgodności z harmonogramem prac inwestycyjnych lub remontowych, udostępnionym przez wykonawcę, oraz ustaleniami koordynacyjnymi;</w:t>
      </w:r>
    </w:p>
    <w:p w14:paraId="7001B6CC" w14:textId="77777777" w:rsidR="00EE12BB" w:rsidRPr="001E33CB" w:rsidRDefault="00EE12BB" w:rsidP="00286585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pozyskiwanie informacji o stanie zaawansowania rzeczowego realizacji zadań inwestycyjnych i remontowych, w tym wizytacje placów budów oraz uczestnictwo w radach budów;</w:t>
      </w:r>
    </w:p>
    <w:p w14:paraId="0CCE9976" w14:textId="4CD5BB2A" w:rsidR="00EE12BB" w:rsidRPr="001E33CB" w:rsidRDefault="00674E7E" w:rsidP="00286585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</w:rPr>
        <w:lastRenderedPageBreak/>
        <w:t>współpraca z inwestorami, projektantami, wykonawcami oraz innymi podmiotami właściwymi w procesie inwestycyjnym, w celu wskazywania i rozwiązywania problemów oraz zagrożeń mających wpływ na proces realizacji inwestycji i remontów</w:t>
      </w:r>
      <w:r w:rsidR="00EE12BB" w:rsidRPr="001E33CB">
        <w:rPr>
          <w:rFonts w:eastAsia="Calibri" w:cs="Calibri"/>
          <w:color w:val="000000" w:themeColor="text1"/>
          <w:szCs w:val="22"/>
        </w:rPr>
        <w:t>;</w:t>
      </w:r>
    </w:p>
    <w:p w14:paraId="6CE20653" w14:textId="77777777" w:rsidR="00EE12BB" w:rsidRPr="001E33CB" w:rsidRDefault="00EE12BB" w:rsidP="00286585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organizowanie spotkań z uczestnikami procesu inwestycyjnego w sprawie sposobu likwidacji kolizji urządzeń infrastruktury technicznej, powstałych przy realizacji inwestycji;</w:t>
      </w:r>
    </w:p>
    <w:p w14:paraId="3619A2C7" w14:textId="066BDBF7" w:rsidR="00EE12BB" w:rsidRPr="001E33CB" w:rsidRDefault="00EE12BB" w:rsidP="00286585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prowadzenie w serwisie eInwestycje dzienników inwestycji oraz aktualizowanie serwisu o informacje pozyskane w procesie koordynacji;</w:t>
      </w:r>
    </w:p>
    <w:p w14:paraId="10867341" w14:textId="7295B032" w:rsidR="00EE12BB" w:rsidRPr="001E33CB" w:rsidRDefault="00EE12BB" w:rsidP="00286585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opiniowanie wniosków o wydanie zezwolenia na zajęcie pasa drogowego w ramach wy</w:t>
      </w:r>
      <w:r w:rsidR="00DF5595" w:rsidRPr="001E33CB">
        <w:rPr>
          <w:rFonts w:eastAsia="Calibri" w:cs="Calibri"/>
          <w:color w:val="000000" w:themeColor="text1"/>
          <w:szCs w:val="22"/>
        </w:rPr>
        <w:t>branych obszarów inwestycyjnych.</w:t>
      </w:r>
    </w:p>
    <w:p w14:paraId="2DB54C1E" w14:textId="770B821C" w:rsidR="00DE41F9" w:rsidRPr="001E33CB" w:rsidRDefault="006E3A96" w:rsidP="00DE41F9">
      <w:pPr>
        <w:pStyle w:val="Nagwek3"/>
        <w:contextualSpacing/>
        <w:rPr>
          <w:rFonts w:eastAsia="Calibri" w:cs="Calibri"/>
          <w:color w:val="000000" w:themeColor="text1"/>
          <w:szCs w:val="22"/>
        </w:rPr>
      </w:pPr>
      <w:r w:rsidRPr="001E33CB">
        <w:t>Dział VII</w:t>
      </w:r>
    </w:p>
    <w:p w14:paraId="0B27EC3A" w14:textId="0DE29B71" w:rsidR="00DE41F9" w:rsidRPr="001E33CB" w:rsidRDefault="00DE41F9" w:rsidP="00DE41F9">
      <w:pPr>
        <w:pStyle w:val="Nagwek3"/>
        <w:contextualSpacing/>
      </w:pPr>
      <w:r w:rsidRPr="001E33CB">
        <w:t>Wydział Zarządzania Infrastrukturą Drogową</w:t>
      </w:r>
    </w:p>
    <w:p w14:paraId="159E1E27" w14:textId="3679E965" w:rsidR="00DE41F9" w:rsidRPr="001E33CB" w:rsidRDefault="00DE41F9" w:rsidP="0066161A">
      <w:pPr>
        <w:spacing w:after="0"/>
        <w:ind w:firstLine="567"/>
      </w:pPr>
      <w:r w:rsidRPr="001E33CB">
        <w:rPr>
          <w:b/>
          <w:bCs/>
        </w:rPr>
        <w:t>§ 1</w:t>
      </w:r>
      <w:r>
        <w:rPr>
          <w:b/>
          <w:bCs/>
        </w:rPr>
        <w:t>6</w:t>
      </w:r>
      <w:r w:rsidRPr="001E33CB">
        <w:rPr>
          <w:b/>
          <w:bCs/>
        </w:rPr>
        <w:t>.</w:t>
      </w:r>
      <w:r w:rsidRPr="001E33CB">
        <w:t xml:space="preserve"> 1. Do zakresu działania Wydziału Zarządzania Infrastrukturą Drogową należy w szczególności:</w:t>
      </w:r>
    </w:p>
    <w:p w14:paraId="6DF770AB" w14:textId="1F4AA607" w:rsidR="00DE41F9" w:rsidRPr="001E33CB" w:rsidRDefault="00DE41F9" w:rsidP="00DE41F9">
      <w:pPr>
        <w:pStyle w:val="Akapitzlist"/>
        <w:numPr>
          <w:ilvl w:val="0"/>
          <w:numId w:val="28"/>
        </w:numP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color w:val="000000" w:themeColor="text1"/>
        </w:rPr>
        <w:t xml:space="preserve">wykonywanie zadań związanych ze sprawowaniem nadzoru nad </w:t>
      </w:r>
      <w:r>
        <w:rPr>
          <w:color w:val="000000" w:themeColor="text1"/>
        </w:rPr>
        <w:t xml:space="preserve">jednostką organizacyjną </w:t>
      </w:r>
      <w:r w:rsidR="00943DAF">
        <w:rPr>
          <w:color w:val="000000" w:themeColor="text1"/>
        </w:rPr>
        <w:t>Miasta</w:t>
      </w:r>
      <w:r>
        <w:rPr>
          <w:color w:val="000000" w:themeColor="text1"/>
        </w:rPr>
        <w:t xml:space="preserve">, </w:t>
      </w:r>
      <w:r w:rsidRPr="001E33CB">
        <w:rPr>
          <w:rFonts w:eastAsia="Calibri" w:cs="Calibri"/>
          <w:color w:val="000000" w:themeColor="text1"/>
          <w:szCs w:val="22"/>
        </w:rPr>
        <w:t>Z</w:t>
      </w:r>
      <w:r>
        <w:rPr>
          <w:rFonts w:eastAsia="Calibri" w:cs="Calibri"/>
          <w:color w:val="000000" w:themeColor="text1"/>
          <w:szCs w:val="22"/>
        </w:rPr>
        <w:t xml:space="preserve">arządem </w:t>
      </w:r>
      <w:r w:rsidRPr="001E33CB">
        <w:rPr>
          <w:rFonts w:eastAsia="Calibri" w:cs="Calibri"/>
          <w:color w:val="000000" w:themeColor="text1"/>
          <w:szCs w:val="22"/>
        </w:rPr>
        <w:t>D</w:t>
      </w:r>
      <w:r>
        <w:rPr>
          <w:rFonts w:eastAsia="Calibri" w:cs="Calibri"/>
          <w:color w:val="000000" w:themeColor="text1"/>
          <w:szCs w:val="22"/>
        </w:rPr>
        <w:t xml:space="preserve">róg </w:t>
      </w:r>
      <w:r w:rsidRPr="001E33CB">
        <w:rPr>
          <w:rFonts w:eastAsia="Calibri" w:cs="Calibri"/>
          <w:color w:val="000000" w:themeColor="text1"/>
          <w:szCs w:val="22"/>
        </w:rPr>
        <w:t>M</w:t>
      </w:r>
      <w:r>
        <w:rPr>
          <w:rFonts w:eastAsia="Calibri" w:cs="Calibri"/>
          <w:color w:val="000000" w:themeColor="text1"/>
          <w:szCs w:val="22"/>
        </w:rPr>
        <w:t>iejskich</w:t>
      </w:r>
      <w:r w:rsidRPr="001E33CB">
        <w:rPr>
          <w:rFonts w:eastAsia="Calibri" w:cs="Calibri"/>
          <w:color w:val="000000" w:themeColor="text1"/>
          <w:szCs w:val="22"/>
        </w:rPr>
        <w:t>;</w:t>
      </w:r>
    </w:p>
    <w:p w14:paraId="48AA3A4B" w14:textId="5210EAF9" w:rsidR="00DE41F9" w:rsidRPr="001E33CB" w:rsidRDefault="00DE41F9" w:rsidP="00DE41F9">
      <w:pPr>
        <w:pStyle w:val="Akapitzlist"/>
        <w:numPr>
          <w:ilvl w:val="0"/>
          <w:numId w:val="28"/>
        </w:numP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opiniowanie planów finansowych Z</w:t>
      </w:r>
      <w:r>
        <w:rPr>
          <w:rFonts w:eastAsia="Calibri" w:cs="Calibri"/>
          <w:color w:val="000000" w:themeColor="text1"/>
          <w:szCs w:val="22"/>
        </w:rPr>
        <w:t xml:space="preserve">arządu </w:t>
      </w:r>
      <w:r w:rsidRPr="001E33CB">
        <w:rPr>
          <w:rFonts w:eastAsia="Calibri" w:cs="Calibri"/>
          <w:color w:val="000000" w:themeColor="text1"/>
          <w:szCs w:val="22"/>
        </w:rPr>
        <w:t>D</w:t>
      </w:r>
      <w:r>
        <w:rPr>
          <w:rFonts w:eastAsia="Calibri" w:cs="Calibri"/>
          <w:color w:val="000000" w:themeColor="text1"/>
          <w:szCs w:val="22"/>
        </w:rPr>
        <w:t xml:space="preserve">róg </w:t>
      </w:r>
      <w:r w:rsidRPr="001E33CB">
        <w:rPr>
          <w:rFonts w:eastAsia="Calibri" w:cs="Calibri"/>
          <w:color w:val="000000" w:themeColor="text1"/>
          <w:szCs w:val="22"/>
        </w:rPr>
        <w:t>M</w:t>
      </w:r>
      <w:r>
        <w:rPr>
          <w:rFonts w:eastAsia="Calibri" w:cs="Calibri"/>
          <w:color w:val="000000" w:themeColor="text1"/>
          <w:szCs w:val="22"/>
        </w:rPr>
        <w:t>iejskich</w:t>
      </w:r>
      <w:r w:rsidRPr="001E33CB">
        <w:rPr>
          <w:color w:val="000000" w:themeColor="text1"/>
        </w:rPr>
        <w:t xml:space="preserve"> w zakresie dochodów i wydatków bieżących</w:t>
      </w:r>
      <w:r w:rsidRPr="001E33CB">
        <w:rPr>
          <w:rFonts w:eastAsia="Calibri" w:cs="Calibri"/>
          <w:color w:val="000000" w:themeColor="text1"/>
          <w:szCs w:val="22"/>
        </w:rPr>
        <w:t xml:space="preserve"> </w:t>
      </w:r>
      <w:r w:rsidRPr="001E33CB">
        <w:rPr>
          <w:color w:val="000000" w:themeColor="text1"/>
        </w:rPr>
        <w:t>oraz jego zmian, a także monitorowanie ich wykonania;</w:t>
      </w:r>
    </w:p>
    <w:p w14:paraId="458B37EC" w14:textId="05D22C92" w:rsidR="00DE41F9" w:rsidRPr="001E33CB" w:rsidRDefault="00DE41F9" w:rsidP="00DE41F9">
      <w:pPr>
        <w:pStyle w:val="Akapitzlist"/>
        <w:widowControl w:val="0"/>
        <w:numPr>
          <w:ilvl w:val="0"/>
          <w:numId w:val="28"/>
        </w:numPr>
        <w:shd w:val="clear" w:color="auto" w:fill="FFFFFF" w:themeFill="background1"/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 xml:space="preserve">monitorowanie spraw usuwania i holowania pojazdów na drogach publicznych </w:t>
      </w:r>
      <w:r w:rsidR="0056239F">
        <w:rPr>
          <w:rFonts w:eastAsia="Calibri" w:cs="Calibri"/>
          <w:color w:val="000000" w:themeColor="text1"/>
          <w:szCs w:val="22"/>
        </w:rPr>
        <w:t>Miasta</w:t>
      </w:r>
      <w:r w:rsidRPr="001E33CB">
        <w:rPr>
          <w:rFonts w:eastAsia="Calibri" w:cs="Calibri"/>
          <w:color w:val="000000" w:themeColor="text1"/>
          <w:szCs w:val="22"/>
        </w:rPr>
        <w:t>;</w:t>
      </w:r>
    </w:p>
    <w:p w14:paraId="08ED2910" w14:textId="53B53665" w:rsidR="00DE41F9" w:rsidRPr="00684249" w:rsidRDefault="00DE41F9" w:rsidP="00DE41F9">
      <w:pPr>
        <w:pStyle w:val="Akapitzlist"/>
        <w:widowControl w:val="0"/>
        <w:numPr>
          <w:ilvl w:val="0"/>
          <w:numId w:val="28"/>
        </w:numPr>
        <w:shd w:val="clear" w:color="auto" w:fill="FFFFFF" w:themeFill="background1"/>
        <w:ind w:left="851" w:hanging="284"/>
        <w:rPr>
          <w:rFonts w:eastAsia="Calibri" w:cs="Calibri"/>
          <w:color w:val="000000" w:themeColor="text1"/>
          <w:szCs w:val="22"/>
        </w:rPr>
      </w:pPr>
      <w:r>
        <w:rPr>
          <w:rFonts w:eastAsia="Calibri" w:cs="Calibri"/>
          <w:color w:val="000000" w:themeColor="text1"/>
          <w:szCs w:val="22"/>
        </w:rPr>
        <w:t>monitorowanie działań Zarządu Dróg Miejskich dotyczących funkcjonowania i zarządzania SPPN w rozumieniu uchwały nr XXXVI/1077/2008 Rady m.st. Warszawy z dnia 26 czerwca 2008 r. w sprawie ustalenia strefy płatnego parkowania, wysokości stawek opłaty za postój pojazdów samochodowych na drogach publicznych w strefie, wysokości opłaty dodatkowej oraz określenia sposobu pobierania tych opłat (Dz. Urz. Woj. Maz. z 2008 r. Nr 138, poz. 4868, z późn.zm.</w:t>
      </w:r>
      <w:r w:rsidR="002A0CD2">
        <w:rPr>
          <w:rStyle w:val="Odwoanieprzypisudolnego"/>
          <w:rFonts w:eastAsia="Calibri" w:cs="Calibri"/>
          <w:color w:val="000000" w:themeColor="text1"/>
          <w:szCs w:val="22"/>
        </w:rPr>
        <w:footnoteReference w:id="2"/>
      </w:r>
      <w:r>
        <w:rPr>
          <w:rFonts w:eastAsia="Calibri" w:cs="Calibri"/>
          <w:color w:val="000000" w:themeColor="text1"/>
          <w:szCs w:val="22"/>
        </w:rPr>
        <w:t>)</w:t>
      </w:r>
      <w:r w:rsidRPr="00684249">
        <w:rPr>
          <w:rFonts w:eastAsia="Calibri" w:cs="Calibri"/>
          <w:color w:val="000000" w:themeColor="text1"/>
          <w:szCs w:val="22"/>
        </w:rPr>
        <w:t>;</w:t>
      </w:r>
    </w:p>
    <w:p w14:paraId="0D4CF381" w14:textId="5A31661C" w:rsidR="00DE41F9" w:rsidRDefault="00DE41F9" w:rsidP="00DE41F9">
      <w:pPr>
        <w:pStyle w:val="Akapitzlist"/>
        <w:widowControl w:val="0"/>
        <w:numPr>
          <w:ilvl w:val="0"/>
          <w:numId w:val="28"/>
        </w:numPr>
        <w:shd w:val="clear" w:color="auto" w:fill="FFFFFF" w:themeFill="background1"/>
        <w:ind w:left="851" w:hanging="284"/>
        <w:rPr>
          <w:rFonts w:eastAsia="Calibri" w:cs="Calibri"/>
          <w:color w:val="000000" w:themeColor="text1"/>
          <w:szCs w:val="22"/>
        </w:rPr>
      </w:pPr>
      <w:r>
        <w:rPr>
          <w:rFonts w:eastAsia="Calibri" w:cs="Calibri"/>
          <w:color w:val="000000" w:themeColor="text1"/>
          <w:szCs w:val="22"/>
        </w:rPr>
        <w:t>monitorowanie działań Zarządu Dróg Miejskich dotyczących wydawania i użytkowania identyfikatorów NC i identyfikatorów TK, w rozumieniu odrębnych zarządzeń</w:t>
      </w:r>
      <w:r w:rsidR="00147860">
        <w:rPr>
          <w:rFonts w:eastAsia="Calibri" w:cs="Calibri"/>
          <w:color w:val="000000" w:themeColor="text1"/>
          <w:szCs w:val="22"/>
        </w:rPr>
        <w:t xml:space="preserve"> Prezydenta Miasta</w:t>
      </w:r>
      <w:r>
        <w:rPr>
          <w:rFonts w:eastAsia="Calibri" w:cs="Calibri"/>
          <w:color w:val="000000" w:themeColor="text1"/>
          <w:szCs w:val="22"/>
        </w:rPr>
        <w:t>;</w:t>
      </w:r>
    </w:p>
    <w:p w14:paraId="5C26412D" w14:textId="77777777" w:rsidR="00DE41F9" w:rsidRPr="008B54B4" w:rsidRDefault="00DE41F9" w:rsidP="00DE41F9">
      <w:pPr>
        <w:pStyle w:val="Akapitzlist"/>
        <w:numPr>
          <w:ilvl w:val="0"/>
          <w:numId w:val="28"/>
        </w:numP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zapewnianie obsługi organizacyjnej Komisji Odwoławczej ds. SPPN.</w:t>
      </w:r>
    </w:p>
    <w:p w14:paraId="5E07C856" w14:textId="77777777" w:rsidR="00DE41F9" w:rsidRPr="001E33CB" w:rsidRDefault="015CD0E9" w:rsidP="00DE41F9">
      <w:pPr>
        <w:pStyle w:val="Nagwek3"/>
        <w:contextualSpacing/>
      </w:pPr>
      <w:r w:rsidRPr="001E33CB">
        <w:t xml:space="preserve">Dział </w:t>
      </w:r>
      <w:r w:rsidR="006E3A96" w:rsidRPr="001E33CB">
        <w:t>VIII</w:t>
      </w:r>
      <w:r w:rsidRPr="001E33CB">
        <w:br/>
      </w:r>
      <w:r w:rsidR="00DE41F9" w:rsidRPr="001E33CB">
        <w:t>Wydział Rozwoju Infrastruktury Drogowej</w:t>
      </w:r>
    </w:p>
    <w:p w14:paraId="6B9D6468" w14:textId="5E1240A5" w:rsidR="00DE41F9" w:rsidRPr="001E33CB" w:rsidRDefault="00DE41F9" w:rsidP="0066161A">
      <w:pPr>
        <w:spacing w:after="0"/>
        <w:ind w:firstLine="567"/>
      </w:pPr>
      <w:r w:rsidRPr="001E33CB">
        <w:rPr>
          <w:b/>
          <w:bCs/>
        </w:rPr>
        <w:t>§ 1</w:t>
      </w:r>
      <w:r>
        <w:rPr>
          <w:b/>
          <w:bCs/>
        </w:rPr>
        <w:t>7</w:t>
      </w:r>
      <w:r w:rsidRPr="001E33CB">
        <w:rPr>
          <w:b/>
          <w:bCs/>
        </w:rPr>
        <w:t>.</w:t>
      </w:r>
      <w:r w:rsidRPr="001E33CB">
        <w:t xml:space="preserve"> Do zakresu działania Wydziału Rozwoju Infrastruktury Drogowej należy w szczególności:</w:t>
      </w:r>
    </w:p>
    <w:p w14:paraId="1021C978" w14:textId="5796FEFA" w:rsidR="00DE41F9" w:rsidRPr="001E33CB" w:rsidRDefault="00DE41F9" w:rsidP="00DE41F9">
      <w:pPr>
        <w:pStyle w:val="Akapitzlist"/>
        <w:numPr>
          <w:ilvl w:val="0"/>
          <w:numId w:val="6"/>
        </w:numP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prowadzenie zadań związanych z rozwojem infrastruktury drogowej w zakresie:</w:t>
      </w:r>
    </w:p>
    <w:p w14:paraId="7B3AB26B" w14:textId="77777777" w:rsidR="00DE41F9" w:rsidRPr="001E33CB" w:rsidRDefault="00DE41F9" w:rsidP="00DE41F9">
      <w:pPr>
        <w:pStyle w:val="Akapitzlist"/>
        <w:numPr>
          <w:ilvl w:val="0"/>
          <w:numId w:val="7"/>
        </w:numPr>
        <w:ind w:left="1134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prowadzenia spraw dotyczących kwalifikacji dróg publicznych do odpowiedniej kategorii,</w:t>
      </w:r>
    </w:p>
    <w:p w14:paraId="15DBAB0F" w14:textId="77777777" w:rsidR="00DE41F9" w:rsidRPr="001E33CB" w:rsidRDefault="00DE41F9" w:rsidP="00DE41F9">
      <w:pPr>
        <w:pStyle w:val="Akapitzlist"/>
        <w:numPr>
          <w:ilvl w:val="0"/>
          <w:numId w:val="7"/>
        </w:numPr>
        <w:ind w:left="1134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lastRenderedPageBreak/>
        <w:t>współpracy z zarządcami dróg krajowych, wojewódzkich, powiatowych i gminnych w zakresie infrastruktury drogowej, z uwzględnieniem jej rozbudowy,</w:t>
      </w:r>
    </w:p>
    <w:p w14:paraId="273E1F6A" w14:textId="77777777" w:rsidR="00DE41F9" w:rsidRPr="001E33CB" w:rsidRDefault="00DE41F9" w:rsidP="00DE41F9">
      <w:pPr>
        <w:pStyle w:val="Akapitzlist"/>
        <w:numPr>
          <w:ilvl w:val="0"/>
          <w:numId w:val="7"/>
        </w:numPr>
        <w:ind w:left="1134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gromadzenia i przetwarzania informacji o infrastrukturze drogowej;</w:t>
      </w:r>
    </w:p>
    <w:p w14:paraId="1547EB7E" w14:textId="71ECDAFE" w:rsidR="00DE41F9" w:rsidRPr="00853AE0" w:rsidRDefault="00DE41F9" w:rsidP="00853AE0">
      <w:pPr>
        <w:pStyle w:val="Akapitzlist"/>
        <w:numPr>
          <w:ilvl w:val="0"/>
          <w:numId w:val="6"/>
        </w:numP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nadzór merytoryczny nad procesami inwestycyjnymi w zakresie budowy i rozbudowy układu drogowego dróg publicznych i drogowych obiektów inżynierskich realizowanych przez</w:t>
      </w:r>
      <w:r w:rsidR="00853AE0">
        <w:rPr>
          <w:rFonts w:eastAsia="Calibri" w:cs="Calibri"/>
          <w:color w:val="000000" w:themeColor="text1"/>
          <w:szCs w:val="22"/>
        </w:rPr>
        <w:t xml:space="preserve"> jednostki organizacyjne </w:t>
      </w:r>
      <w:r w:rsidR="00943DAF">
        <w:rPr>
          <w:rFonts w:eastAsia="Calibri" w:cs="Calibri"/>
          <w:color w:val="000000" w:themeColor="text1"/>
          <w:szCs w:val="22"/>
        </w:rPr>
        <w:t>Miasta</w:t>
      </w:r>
      <w:r w:rsidR="00853AE0">
        <w:rPr>
          <w:rFonts w:eastAsia="Calibri" w:cs="Calibri"/>
          <w:color w:val="000000" w:themeColor="text1"/>
          <w:szCs w:val="22"/>
        </w:rPr>
        <w:t xml:space="preserve">, </w:t>
      </w:r>
      <w:r w:rsidRPr="00853AE0">
        <w:rPr>
          <w:rFonts w:eastAsia="Calibri" w:cs="Calibri"/>
          <w:color w:val="000000" w:themeColor="text1"/>
          <w:szCs w:val="22"/>
        </w:rPr>
        <w:t xml:space="preserve">Zarząd Dróg Miejskich </w:t>
      </w:r>
      <w:r w:rsidR="00853AE0">
        <w:rPr>
          <w:rFonts w:eastAsia="Calibri" w:cs="Calibri"/>
          <w:color w:val="000000" w:themeColor="text1"/>
          <w:szCs w:val="22"/>
        </w:rPr>
        <w:t>oraz</w:t>
      </w:r>
      <w:r w:rsidRPr="00853AE0">
        <w:rPr>
          <w:rFonts w:eastAsia="Calibri" w:cs="Calibri"/>
          <w:color w:val="000000" w:themeColor="text1"/>
          <w:szCs w:val="22"/>
        </w:rPr>
        <w:t xml:space="preserve"> S</w:t>
      </w:r>
      <w:r w:rsidR="00853AE0">
        <w:rPr>
          <w:rFonts w:eastAsia="Calibri" w:cs="Calibri"/>
          <w:color w:val="000000" w:themeColor="text1"/>
          <w:szCs w:val="22"/>
        </w:rPr>
        <w:t xml:space="preserve">tołeczny </w:t>
      </w:r>
      <w:r w:rsidRPr="00853AE0">
        <w:rPr>
          <w:rFonts w:eastAsia="Calibri" w:cs="Calibri"/>
          <w:color w:val="000000" w:themeColor="text1"/>
          <w:szCs w:val="22"/>
        </w:rPr>
        <w:t>Z</w:t>
      </w:r>
      <w:r w:rsidR="00853AE0">
        <w:rPr>
          <w:rFonts w:eastAsia="Calibri" w:cs="Calibri"/>
          <w:color w:val="000000" w:themeColor="text1"/>
          <w:szCs w:val="22"/>
        </w:rPr>
        <w:t xml:space="preserve">arząd </w:t>
      </w:r>
      <w:r w:rsidRPr="00853AE0">
        <w:rPr>
          <w:rFonts w:eastAsia="Calibri" w:cs="Calibri"/>
          <w:color w:val="000000" w:themeColor="text1"/>
          <w:szCs w:val="22"/>
        </w:rPr>
        <w:t>R</w:t>
      </w:r>
      <w:r w:rsidR="00853AE0">
        <w:rPr>
          <w:rFonts w:eastAsia="Calibri" w:cs="Calibri"/>
          <w:color w:val="000000" w:themeColor="text1"/>
          <w:szCs w:val="22"/>
        </w:rPr>
        <w:t xml:space="preserve">ozbudowy </w:t>
      </w:r>
      <w:r w:rsidRPr="00853AE0">
        <w:rPr>
          <w:rFonts w:eastAsia="Calibri" w:cs="Calibri"/>
          <w:color w:val="000000" w:themeColor="text1"/>
          <w:szCs w:val="22"/>
        </w:rPr>
        <w:t>M</w:t>
      </w:r>
      <w:r w:rsidR="00853AE0">
        <w:rPr>
          <w:rFonts w:eastAsia="Calibri" w:cs="Calibri"/>
          <w:color w:val="000000" w:themeColor="text1"/>
          <w:szCs w:val="22"/>
        </w:rPr>
        <w:t>iasta</w:t>
      </w:r>
      <w:r w:rsidRPr="00853AE0">
        <w:rPr>
          <w:rFonts w:eastAsia="Calibri" w:cs="Calibri"/>
          <w:color w:val="000000" w:themeColor="text1"/>
          <w:szCs w:val="22"/>
        </w:rPr>
        <w:t>, w tym opiniowanie rocznych i wieloletnich planów inwestycyjnych oraz monitorowanie harmonogramów budowy i rozbudowy;</w:t>
      </w:r>
    </w:p>
    <w:p w14:paraId="03220D47" w14:textId="09135202" w:rsidR="00DE41F9" w:rsidRPr="001E33CB" w:rsidRDefault="00DE41F9" w:rsidP="00DE41F9">
      <w:pPr>
        <w:pStyle w:val="Akapitzlist"/>
        <w:numPr>
          <w:ilvl w:val="0"/>
          <w:numId w:val="6"/>
        </w:numP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 xml:space="preserve">opiniowanie wniosków o wprowadzenie zadań i zmian do Wieloletniej Prognozy Finansowej Miasta w zakresie </w:t>
      </w:r>
      <w:r>
        <w:t>zadań inwestycyjnych dotyczących</w:t>
      </w:r>
      <w:r w:rsidRPr="001E33CB">
        <w:t xml:space="preserve"> </w:t>
      </w:r>
      <w:r w:rsidRPr="001E33CB">
        <w:rPr>
          <w:rFonts w:eastAsia="Calibri" w:cs="Calibri"/>
          <w:color w:val="000000" w:themeColor="text1"/>
          <w:szCs w:val="22"/>
        </w:rPr>
        <w:t xml:space="preserve">dróg publicznych i drogowych obiektów inżynierskich realizowanych </w:t>
      </w:r>
      <w:r w:rsidR="00853AE0" w:rsidRPr="00853AE0">
        <w:rPr>
          <w:rFonts w:eastAsia="Calibri" w:cs="Calibri"/>
          <w:color w:val="000000" w:themeColor="text1"/>
          <w:szCs w:val="22"/>
        </w:rPr>
        <w:t xml:space="preserve">Zarząd Dróg Miejskich </w:t>
      </w:r>
      <w:r w:rsidR="00853AE0">
        <w:rPr>
          <w:rFonts w:eastAsia="Calibri" w:cs="Calibri"/>
          <w:color w:val="000000" w:themeColor="text1"/>
          <w:szCs w:val="22"/>
        </w:rPr>
        <w:t>oraz</w:t>
      </w:r>
      <w:r w:rsidR="00853AE0" w:rsidRPr="00853AE0">
        <w:rPr>
          <w:rFonts w:eastAsia="Calibri" w:cs="Calibri"/>
          <w:color w:val="000000" w:themeColor="text1"/>
          <w:szCs w:val="22"/>
        </w:rPr>
        <w:t xml:space="preserve"> S</w:t>
      </w:r>
      <w:r w:rsidR="00853AE0">
        <w:rPr>
          <w:rFonts w:eastAsia="Calibri" w:cs="Calibri"/>
          <w:color w:val="000000" w:themeColor="text1"/>
          <w:szCs w:val="22"/>
        </w:rPr>
        <w:t xml:space="preserve">tołeczny </w:t>
      </w:r>
      <w:r w:rsidR="00853AE0" w:rsidRPr="00853AE0">
        <w:rPr>
          <w:rFonts w:eastAsia="Calibri" w:cs="Calibri"/>
          <w:color w:val="000000" w:themeColor="text1"/>
          <w:szCs w:val="22"/>
        </w:rPr>
        <w:t>Z</w:t>
      </w:r>
      <w:r w:rsidR="00853AE0">
        <w:rPr>
          <w:rFonts w:eastAsia="Calibri" w:cs="Calibri"/>
          <w:color w:val="000000" w:themeColor="text1"/>
          <w:szCs w:val="22"/>
        </w:rPr>
        <w:t xml:space="preserve">arząd </w:t>
      </w:r>
      <w:r w:rsidR="00853AE0" w:rsidRPr="00853AE0">
        <w:rPr>
          <w:rFonts w:eastAsia="Calibri" w:cs="Calibri"/>
          <w:color w:val="000000" w:themeColor="text1"/>
          <w:szCs w:val="22"/>
        </w:rPr>
        <w:t>R</w:t>
      </w:r>
      <w:r w:rsidR="00853AE0">
        <w:rPr>
          <w:rFonts w:eastAsia="Calibri" w:cs="Calibri"/>
          <w:color w:val="000000" w:themeColor="text1"/>
          <w:szCs w:val="22"/>
        </w:rPr>
        <w:t xml:space="preserve">ozbudowy </w:t>
      </w:r>
      <w:r w:rsidR="00853AE0" w:rsidRPr="00853AE0">
        <w:rPr>
          <w:rFonts w:eastAsia="Calibri" w:cs="Calibri"/>
          <w:color w:val="000000" w:themeColor="text1"/>
          <w:szCs w:val="22"/>
        </w:rPr>
        <w:t>M</w:t>
      </w:r>
      <w:r w:rsidR="00853AE0">
        <w:rPr>
          <w:rFonts w:eastAsia="Calibri" w:cs="Calibri"/>
          <w:color w:val="000000" w:themeColor="text1"/>
          <w:szCs w:val="22"/>
        </w:rPr>
        <w:t>iasta</w:t>
      </w:r>
      <w:r w:rsidRPr="001E33CB">
        <w:rPr>
          <w:rFonts w:eastAsia="Calibri" w:cs="Calibri"/>
          <w:color w:val="000000" w:themeColor="text1"/>
          <w:szCs w:val="22"/>
        </w:rPr>
        <w:t>;</w:t>
      </w:r>
    </w:p>
    <w:p w14:paraId="4C6421BA" w14:textId="6D4C8D6A" w:rsidR="00DE41F9" w:rsidRPr="001E33CB" w:rsidRDefault="00DE41F9" w:rsidP="00DE41F9">
      <w:pPr>
        <w:pStyle w:val="Akapitzlist"/>
        <w:numPr>
          <w:ilvl w:val="0"/>
          <w:numId w:val="6"/>
        </w:numP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cs="Calibri"/>
          <w:color w:val="000000" w:themeColor="text1"/>
          <w:szCs w:val="22"/>
        </w:rPr>
        <w:t>uzga</w:t>
      </w:r>
      <w:r>
        <w:rPr>
          <w:rFonts w:cs="Calibri"/>
          <w:color w:val="000000" w:themeColor="text1"/>
          <w:szCs w:val="22"/>
        </w:rPr>
        <w:t>dnianie planów zadań rzeczowych</w:t>
      </w:r>
      <w:r w:rsidRPr="001E33CB">
        <w:rPr>
          <w:rFonts w:cs="Calibri"/>
          <w:color w:val="000000" w:themeColor="text1"/>
          <w:szCs w:val="22"/>
        </w:rPr>
        <w:t xml:space="preserve"> dotyczących utrzymania i remontów dróg publicznych wykonywanych przez </w:t>
      </w:r>
      <w:r w:rsidR="00853AE0" w:rsidRPr="00853AE0">
        <w:rPr>
          <w:rFonts w:eastAsia="Calibri" w:cs="Calibri"/>
          <w:color w:val="000000" w:themeColor="text1"/>
          <w:szCs w:val="22"/>
        </w:rPr>
        <w:t>Zarząd Dróg Miejskich</w:t>
      </w:r>
      <w:r w:rsidRPr="001E33CB">
        <w:rPr>
          <w:rFonts w:cs="Calibri"/>
          <w:color w:val="000000" w:themeColor="text1"/>
          <w:szCs w:val="22"/>
        </w:rPr>
        <w:t>;</w:t>
      </w:r>
    </w:p>
    <w:p w14:paraId="386EBA9C" w14:textId="77777777" w:rsidR="00DE41F9" w:rsidRPr="001E33CB" w:rsidRDefault="00DE41F9" w:rsidP="00DE41F9">
      <w:pPr>
        <w:pStyle w:val="Akapitzlist"/>
        <w:numPr>
          <w:ilvl w:val="0"/>
          <w:numId w:val="6"/>
        </w:numP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monitorowanie ewidencji dróg prowadzonej przez nadzorowane jednostki organizacyjne Miasta i komórki organizacyjne Urzędu;</w:t>
      </w:r>
    </w:p>
    <w:p w14:paraId="0AF9BB95" w14:textId="77777777" w:rsidR="00DE41F9" w:rsidRPr="001E33CB" w:rsidRDefault="00DE41F9" w:rsidP="00DE41F9">
      <w:pPr>
        <w:pStyle w:val="Akapitzlist"/>
        <w:numPr>
          <w:ilvl w:val="0"/>
          <w:numId w:val="6"/>
        </w:numPr>
        <w:ind w:left="851" w:hanging="283"/>
        <w:rPr>
          <w:rFonts w:eastAsia="Calibri" w:cs="Calibri"/>
          <w:color w:val="000000" w:themeColor="text1"/>
          <w:szCs w:val="22"/>
        </w:rPr>
      </w:pPr>
      <w:r>
        <w:rPr>
          <w:rFonts w:eastAsia="Calibri" w:cs="Calibri"/>
          <w:color w:val="000000" w:themeColor="text1"/>
          <w:szCs w:val="22"/>
        </w:rPr>
        <w:t>weryfikowanie</w:t>
      </w:r>
      <w:r w:rsidRPr="001E33CB">
        <w:rPr>
          <w:rFonts w:eastAsia="Calibri" w:cs="Calibri"/>
          <w:color w:val="000000" w:themeColor="text1"/>
          <w:szCs w:val="22"/>
        </w:rPr>
        <w:t xml:space="preserve"> działań jednostek organizacyjnych Miasta oraz komórek organizacyjnych Urzędu w zakresie zarządzania i gospodarowania gruntami i obiektami znajdującymi się w pasie drogowym;</w:t>
      </w:r>
    </w:p>
    <w:p w14:paraId="12F35DBD" w14:textId="7D46E3F6" w:rsidR="00DE41F9" w:rsidRDefault="00DE41F9" w:rsidP="00853AE0">
      <w:pPr>
        <w:pStyle w:val="Akapitzlist"/>
        <w:numPr>
          <w:ilvl w:val="0"/>
          <w:numId w:val="6"/>
        </w:numPr>
        <w:ind w:left="851" w:hanging="283"/>
      </w:pPr>
      <w:r w:rsidRPr="00853AE0">
        <w:rPr>
          <w:rFonts w:eastAsia="Calibri" w:cs="Calibri"/>
          <w:color w:val="000000" w:themeColor="text1"/>
          <w:szCs w:val="22"/>
        </w:rPr>
        <w:t>opracowywanie i wydawanie opinii w trybie art. 11b ustawy z dnia 10 kwietnia 2003 r. o szczególnych zasadach przygotowania i realizacji inwestycji w zakresie dróg publicznych (Dz. U. z 2024 r. poz. 311).</w:t>
      </w:r>
    </w:p>
    <w:p w14:paraId="7D532130" w14:textId="047D9290" w:rsidR="250D36B8" w:rsidRPr="001E33CB" w:rsidRDefault="006E3A96" w:rsidP="00BE43ED">
      <w:pPr>
        <w:pStyle w:val="Nagwek3"/>
        <w:contextualSpacing/>
      </w:pPr>
      <w:r w:rsidRPr="001E33CB">
        <w:t>Dział IX</w:t>
      </w:r>
      <w:r w:rsidR="250D36B8" w:rsidRPr="001E33CB">
        <w:br/>
        <w:t>Wydział Nadzoru i Rozliczeń</w:t>
      </w:r>
      <w:r w:rsidR="00CE0E91" w:rsidRPr="001E33CB">
        <w:t xml:space="preserve"> </w:t>
      </w:r>
    </w:p>
    <w:p w14:paraId="384C73BD" w14:textId="462087A2" w:rsidR="250D36B8" w:rsidRPr="001E33CB" w:rsidRDefault="250D36B8" w:rsidP="0066161A">
      <w:pPr>
        <w:spacing w:after="0"/>
        <w:ind w:firstLine="567"/>
      </w:pPr>
      <w:r w:rsidRPr="001E33CB">
        <w:rPr>
          <w:b/>
          <w:bCs/>
        </w:rPr>
        <w:t xml:space="preserve">§ </w:t>
      </w:r>
      <w:r w:rsidR="00DE0DD3" w:rsidRPr="001E33CB">
        <w:rPr>
          <w:b/>
          <w:bCs/>
        </w:rPr>
        <w:t>1</w:t>
      </w:r>
      <w:r w:rsidR="00467A1B">
        <w:rPr>
          <w:b/>
          <w:bCs/>
        </w:rPr>
        <w:t>8</w:t>
      </w:r>
      <w:r w:rsidRPr="001E33CB">
        <w:rPr>
          <w:b/>
          <w:bCs/>
        </w:rPr>
        <w:t>.</w:t>
      </w:r>
      <w:r w:rsidRPr="001E33CB">
        <w:t xml:space="preserve"> Do zakresu działania Wydziału </w:t>
      </w:r>
      <w:r w:rsidR="30A93D67" w:rsidRPr="001E33CB">
        <w:t xml:space="preserve">Nadzoru i Rozliczeń </w:t>
      </w:r>
      <w:r w:rsidRPr="001E33CB">
        <w:t>należy w szczególności:</w:t>
      </w:r>
    </w:p>
    <w:p w14:paraId="6CE8F828" w14:textId="6BA58E54" w:rsidR="00645935" w:rsidRPr="001E33CB" w:rsidRDefault="00645935" w:rsidP="00EF729A">
      <w:pPr>
        <w:pStyle w:val="Akapitzlist"/>
        <w:numPr>
          <w:ilvl w:val="0"/>
          <w:numId w:val="5"/>
        </w:numP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color w:val="000000" w:themeColor="text1"/>
        </w:rPr>
        <w:t xml:space="preserve">wykonywanie zadań związanych ze sprawowaniem nadzoru nad jednostkami organizacyjnymi </w:t>
      </w:r>
      <w:r w:rsidR="00943DAF">
        <w:rPr>
          <w:color w:val="000000" w:themeColor="text1"/>
        </w:rPr>
        <w:t>Miasta</w:t>
      </w:r>
      <w:r w:rsidRPr="001E33CB">
        <w:rPr>
          <w:color w:val="000000" w:themeColor="text1"/>
        </w:rPr>
        <w:t>:</w:t>
      </w:r>
    </w:p>
    <w:p w14:paraId="24F2413D" w14:textId="073D8D82" w:rsidR="00645935" w:rsidRPr="00DE41F9" w:rsidRDefault="00645935" w:rsidP="00DE41F9">
      <w:pPr>
        <w:pStyle w:val="Akapitzlist"/>
        <w:numPr>
          <w:ilvl w:val="2"/>
          <w:numId w:val="35"/>
        </w:numPr>
        <w:ind w:left="1134" w:hanging="283"/>
        <w:rPr>
          <w:color w:val="000000" w:themeColor="text1"/>
        </w:rPr>
      </w:pPr>
      <w:r w:rsidRPr="001E33CB">
        <w:rPr>
          <w:color w:val="000000" w:themeColor="text1"/>
        </w:rPr>
        <w:t>Stołecznym Zarządem Rozbudowy Miasta</w:t>
      </w:r>
      <w:r w:rsidRPr="00DE41F9">
        <w:rPr>
          <w:color w:val="000000" w:themeColor="text1"/>
        </w:rPr>
        <w:t>,</w:t>
      </w:r>
    </w:p>
    <w:p w14:paraId="17FFFF87" w14:textId="6D6E3363" w:rsidR="00C503F5" w:rsidRPr="00C503F5" w:rsidRDefault="00C503F5" w:rsidP="00286585">
      <w:pPr>
        <w:pStyle w:val="Akapitzlist"/>
        <w:numPr>
          <w:ilvl w:val="2"/>
          <w:numId w:val="35"/>
        </w:numPr>
        <w:ind w:left="1134" w:hanging="283"/>
        <w:rPr>
          <w:rFonts w:asciiTheme="minorHAnsi" w:hAnsiTheme="minorHAnsi" w:cstheme="minorHAnsi"/>
          <w:color w:val="000000" w:themeColor="text1"/>
          <w:szCs w:val="22"/>
        </w:rPr>
      </w:pPr>
      <w:r w:rsidRPr="001E33CB">
        <w:rPr>
          <w:color w:val="000000" w:themeColor="text1"/>
        </w:rPr>
        <w:t>Zakładem Remontów i Konserwacji Dróg</w:t>
      </w:r>
      <w:r>
        <w:rPr>
          <w:color w:val="000000" w:themeColor="text1"/>
        </w:rPr>
        <w:t>,</w:t>
      </w:r>
    </w:p>
    <w:p w14:paraId="36677379" w14:textId="57D3480F" w:rsidR="00124B0F" w:rsidRPr="00C503F5" w:rsidRDefault="00645935" w:rsidP="00C503F5">
      <w:pPr>
        <w:pStyle w:val="Akapitzlist"/>
        <w:numPr>
          <w:ilvl w:val="2"/>
          <w:numId w:val="35"/>
        </w:numPr>
        <w:ind w:left="1134" w:hanging="283"/>
        <w:rPr>
          <w:rFonts w:asciiTheme="minorHAnsi" w:hAnsiTheme="minorHAnsi" w:cstheme="minorHAnsi"/>
          <w:color w:val="000000" w:themeColor="text1"/>
          <w:szCs w:val="22"/>
        </w:rPr>
      </w:pPr>
      <w:r w:rsidRPr="001E33CB">
        <w:rPr>
          <w:color w:val="000000" w:themeColor="text1"/>
        </w:rPr>
        <w:t>Zarządem Oczyszczania Miasta</w:t>
      </w:r>
      <w:r w:rsidRPr="00C503F5">
        <w:rPr>
          <w:color w:val="000000" w:themeColor="text1"/>
        </w:rPr>
        <w:t>;</w:t>
      </w:r>
    </w:p>
    <w:p w14:paraId="7C10B390" w14:textId="43A5C8B6" w:rsidR="0019271C" w:rsidRPr="001E33CB" w:rsidRDefault="00124B0F" w:rsidP="00EF729A">
      <w:pPr>
        <w:pStyle w:val="Akapitzlist"/>
        <w:numPr>
          <w:ilvl w:val="0"/>
          <w:numId w:val="5"/>
        </w:numP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opiniowanie planów finansowych</w:t>
      </w:r>
      <w:r w:rsidR="00C503F5" w:rsidRPr="00C503F5">
        <w:rPr>
          <w:color w:val="000000" w:themeColor="text1"/>
        </w:rPr>
        <w:t xml:space="preserve"> </w:t>
      </w:r>
      <w:r w:rsidR="00C503F5" w:rsidRPr="001E33CB">
        <w:rPr>
          <w:color w:val="000000" w:themeColor="text1"/>
        </w:rPr>
        <w:t>Stołeczn</w:t>
      </w:r>
      <w:r w:rsidR="00C503F5">
        <w:rPr>
          <w:color w:val="000000" w:themeColor="text1"/>
        </w:rPr>
        <w:t>ego Zarządu</w:t>
      </w:r>
      <w:r w:rsidR="00C503F5" w:rsidRPr="001E33CB">
        <w:rPr>
          <w:color w:val="000000" w:themeColor="text1"/>
        </w:rPr>
        <w:t xml:space="preserve"> Rozbudowy Miasta</w:t>
      </w:r>
      <w:r w:rsidR="00C503F5">
        <w:rPr>
          <w:color w:val="000000" w:themeColor="text1"/>
        </w:rPr>
        <w:t>, Zakładu Remontów i Konserwacji Dróg oraz Zarządu Oczyszczania Miasta</w:t>
      </w:r>
      <w:r w:rsidRPr="001E33CB">
        <w:rPr>
          <w:rFonts w:eastAsia="Calibri" w:cs="Calibri"/>
          <w:color w:val="000000" w:themeColor="text1"/>
          <w:szCs w:val="22"/>
        </w:rPr>
        <w:t xml:space="preserve"> </w:t>
      </w:r>
      <w:r w:rsidR="0019271C" w:rsidRPr="001E33CB">
        <w:rPr>
          <w:color w:val="000000" w:themeColor="text1"/>
        </w:rPr>
        <w:t>w zakresie dochodów i wydatków bieżących</w:t>
      </w:r>
      <w:r w:rsidR="0019271C" w:rsidRPr="001E33CB">
        <w:rPr>
          <w:rFonts w:eastAsia="Calibri" w:cs="Calibri"/>
          <w:color w:val="000000" w:themeColor="text1"/>
          <w:szCs w:val="22"/>
        </w:rPr>
        <w:t xml:space="preserve"> </w:t>
      </w:r>
      <w:r w:rsidR="0019271C" w:rsidRPr="001E33CB">
        <w:rPr>
          <w:color w:val="000000" w:themeColor="text1"/>
        </w:rPr>
        <w:t xml:space="preserve">oraz </w:t>
      </w:r>
      <w:r w:rsidR="00E55626">
        <w:rPr>
          <w:color w:val="000000" w:themeColor="text1"/>
        </w:rPr>
        <w:t>ich</w:t>
      </w:r>
      <w:r w:rsidR="0019271C" w:rsidRPr="001E33CB">
        <w:rPr>
          <w:color w:val="000000" w:themeColor="text1"/>
        </w:rPr>
        <w:t xml:space="preserve"> zmian</w:t>
      </w:r>
      <w:r w:rsidR="00E55626">
        <w:rPr>
          <w:color w:val="000000" w:themeColor="text1"/>
        </w:rPr>
        <w:t xml:space="preserve">, a także monitorowanie </w:t>
      </w:r>
      <w:r w:rsidR="00CD2252" w:rsidRPr="001E33CB">
        <w:rPr>
          <w:color w:val="000000" w:themeColor="text1"/>
        </w:rPr>
        <w:t>wykonania</w:t>
      </w:r>
      <w:r w:rsidR="0019271C" w:rsidRPr="001E33CB">
        <w:rPr>
          <w:color w:val="000000" w:themeColor="text1"/>
        </w:rPr>
        <w:t>;</w:t>
      </w:r>
    </w:p>
    <w:p w14:paraId="3583F1E8" w14:textId="399FD7A9" w:rsidR="009100C3" w:rsidRPr="001E33CB" w:rsidRDefault="009100C3" w:rsidP="00EF729A">
      <w:pPr>
        <w:pStyle w:val="Akapitzlist"/>
        <w:numPr>
          <w:ilvl w:val="0"/>
          <w:numId w:val="5"/>
        </w:numP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 xml:space="preserve">opiniowanie wniosków o wprowadzenie zadań i zmian do Wieloletniej Prognozy Finansowej Miasta oraz zmian w planie wydatków bieżących </w:t>
      </w:r>
      <w:r w:rsidR="00C503F5" w:rsidRPr="001E33CB">
        <w:rPr>
          <w:color w:val="000000" w:themeColor="text1"/>
        </w:rPr>
        <w:t>Stołeczn</w:t>
      </w:r>
      <w:r w:rsidR="00C503F5">
        <w:rPr>
          <w:color w:val="000000" w:themeColor="text1"/>
        </w:rPr>
        <w:t>ego Zarządu</w:t>
      </w:r>
      <w:r w:rsidR="00C503F5" w:rsidRPr="001E33CB">
        <w:rPr>
          <w:color w:val="000000" w:themeColor="text1"/>
        </w:rPr>
        <w:t xml:space="preserve"> Rozbudowy Miasta</w:t>
      </w:r>
      <w:r w:rsidR="00C503F5" w:rsidRPr="001E33CB">
        <w:rPr>
          <w:rFonts w:eastAsia="Calibri" w:cs="Calibri"/>
          <w:color w:val="000000" w:themeColor="text1"/>
          <w:szCs w:val="22"/>
        </w:rPr>
        <w:t xml:space="preserve"> </w:t>
      </w:r>
      <w:r w:rsidRPr="001E33CB">
        <w:rPr>
          <w:rFonts w:eastAsia="Calibri" w:cs="Calibri"/>
          <w:color w:val="000000" w:themeColor="text1"/>
          <w:szCs w:val="22"/>
        </w:rPr>
        <w:t xml:space="preserve">oraz </w:t>
      </w:r>
      <w:r w:rsidR="00C503F5">
        <w:rPr>
          <w:color w:val="000000" w:themeColor="text1"/>
        </w:rPr>
        <w:t>Zarządu Oczyszczania Miasta</w:t>
      </w:r>
      <w:r w:rsidRPr="001E33CB">
        <w:rPr>
          <w:rFonts w:eastAsia="Calibri" w:cs="Calibri"/>
          <w:color w:val="000000" w:themeColor="text1"/>
          <w:szCs w:val="22"/>
        </w:rPr>
        <w:t>;</w:t>
      </w:r>
    </w:p>
    <w:p w14:paraId="2D880F6B" w14:textId="3C33E614" w:rsidR="00CD2252" w:rsidRPr="001E33CB" w:rsidRDefault="00CD2252" w:rsidP="00EF729A">
      <w:pPr>
        <w:pStyle w:val="Akapitzlist"/>
        <w:numPr>
          <w:ilvl w:val="0"/>
          <w:numId w:val="5"/>
        </w:numP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 xml:space="preserve">nadzór merytoryczny nad procesami inwestycyjnymi w zakresie budowy i rozbudowy obiektów kubaturowych realizowanych przez </w:t>
      </w:r>
      <w:r w:rsidR="00C503F5">
        <w:rPr>
          <w:color w:val="000000" w:themeColor="text1"/>
        </w:rPr>
        <w:t>Stołeczny</w:t>
      </w:r>
      <w:r w:rsidR="00C503F5" w:rsidRPr="001E33CB">
        <w:rPr>
          <w:color w:val="000000" w:themeColor="text1"/>
        </w:rPr>
        <w:t xml:space="preserve"> Zarząd Rozbudowy Miasta</w:t>
      </w:r>
      <w:r w:rsidRPr="001E33CB">
        <w:rPr>
          <w:rFonts w:eastAsia="Calibri" w:cs="Calibri"/>
          <w:color w:val="000000" w:themeColor="text1"/>
          <w:szCs w:val="22"/>
        </w:rPr>
        <w:t xml:space="preserve">, w tym </w:t>
      </w:r>
      <w:r w:rsidR="00124B0F" w:rsidRPr="001E33CB">
        <w:rPr>
          <w:rFonts w:eastAsia="Calibri" w:cs="Calibri"/>
          <w:color w:val="000000" w:themeColor="text1"/>
          <w:szCs w:val="22"/>
        </w:rPr>
        <w:t>opiniowanie rocznych i wieloletnich planów inwestycyjnych oraz monitorowanie harmonogramów budowy i rozbudowy;</w:t>
      </w:r>
    </w:p>
    <w:p w14:paraId="179ABD65" w14:textId="77777777" w:rsidR="00CD2252" w:rsidRPr="001E33CB" w:rsidRDefault="00124B0F" w:rsidP="00EF729A">
      <w:pPr>
        <w:pStyle w:val="Akapitzlist"/>
        <w:numPr>
          <w:ilvl w:val="0"/>
          <w:numId w:val="5"/>
        </w:numP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lastRenderedPageBreak/>
        <w:t xml:space="preserve">koordynowanie działań w zakresie realizacji wielkoskalowych inwestycji </w:t>
      </w:r>
      <w:r w:rsidR="00BA4525" w:rsidRPr="001E33CB">
        <w:rPr>
          <w:rFonts w:eastAsia="Calibri" w:cs="Calibri"/>
          <w:color w:val="000000" w:themeColor="text1"/>
          <w:szCs w:val="22"/>
        </w:rPr>
        <w:t>z obszaru odnawialnych źródeł energii</w:t>
      </w:r>
      <w:r w:rsidRPr="001E33CB">
        <w:rPr>
          <w:rFonts w:eastAsia="Calibri" w:cs="Calibri"/>
          <w:color w:val="000000" w:themeColor="text1"/>
          <w:szCs w:val="22"/>
        </w:rPr>
        <w:t xml:space="preserve"> na terenie Miasta;</w:t>
      </w:r>
    </w:p>
    <w:p w14:paraId="242F270F" w14:textId="35DD5E07" w:rsidR="003908B4" w:rsidRPr="001E33CB" w:rsidRDefault="003908B4" w:rsidP="00EF729A">
      <w:pPr>
        <w:pStyle w:val="Akapitzlist"/>
        <w:numPr>
          <w:ilvl w:val="0"/>
          <w:numId w:val="5"/>
        </w:numP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 xml:space="preserve">koordynowanie pracy komitetu reprezentującego Prezydenta Miasta i komórki organizacyjne Urzędu </w:t>
      </w:r>
      <w:r w:rsidR="00A60FB4" w:rsidRPr="001E33CB">
        <w:rPr>
          <w:rFonts w:eastAsia="Calibri" w:cs="Calibri"/>
          <w:color w:val="000000" w:themeColor="text1"/>
          <w:szCs w:val="22"/>
        </w:rPr>
        <w:t xml:space="preserve">właściwe merytorycznie </w:t>
      </w:r>
      <w:r w:rsidRPr="001E33CB">
        <w:rPr>
          <w:rFonts w:eastAsia="Calibri" w:cs="Calibri"/>
          <w:color w:val="000000" w:themeColor="text1"/>
          <w:szCs w:val="22"/>
        </w:rPr>
        <w:t xml:space="preserve">w sprawach </w:t>
      </w:r>
      <w:r w:rsidR="00A60FB4" w:rsidRPr="001E33CB">
        <w:rPr>
          <w:rFonts w:eastAsia="Calibri" w:cs="Calibri"/>
          <w:color w:val="000000" w:themeColor="text1"/>
          <w:szCs w:val="22"/>
        </w:rPr>
        <w:t>dotyczących</w:t>
      </w:r>
      <w:r w:rsidRPr="001E33CB">
        <w:rPr>
          <w:rFonts w:eastAsia="Calibri" w:cs="Calibri"/>
          <w:color w:val="000000" w:themeColor="text1"/>
          <w:szCs w:val="22"/>
        </w:rPr>
        <w:t xml:space="preserve"> inwestycji infrastrukturalnych w zakresie gospodarki niskoemisyjnej;</w:t>
      </w:r>
    </w:p>
    <w:p w14:paraId="410CAD10" w14:textId="77777777" w:rsidR="00CD2252" w:rsidRPr="001E33CB" w:rsidRDefault="00124B0F" w:rsidP="00EF729A">
      <w:pPr>
        <w:pStyle w:val="Akapitzlist"/>
        <w:numPr>
          <w:ilvl w:val="0"/>
          <w:numId w:val="5"/>
        </w:numP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pozys</w:t>
      </w:r>
      <w:r w:rsidR="00BA4525" w:rsidRPr="001E33CB">
        <w:rPr>
          <w:rFonts w:eastAsia="Calibri" w:cs="Calibri"/>
          <w:color w:val="000000" w:themeColor="text1"/>
          <w:szCs w:val="22"/>
        </w:rPr>
        <w:t>kiwanie środków pozabudżetowych, a także</w:t>
      </w:r>
      <w:r w:rsidRPr="001E33CB">
        <w:rPr>
          <w:rFonts w:eastAsia="Calibri" w:cs="Calibri"/>
          <w:color w:val="000000" w:themeColor="text1"/>
          <w:szCs w:val="22"/>
        </w:rPr>
        <w:t xml:space="preserve"> udział w inicjatywach i projektach krajowych oraz międzynarodowych w zakresie efektywności energetycznej i zrównoważonego rozwoju</w:t>
      </w:r>
      <w:r w:rsidR="00BA4525" w:rsidRPr="001E33CB">
        <w:rPr>
          <w:rFonts w:eastAsia="Calibri" w:cs="Calibri"/>
          <w:color w:val="000000" w:themeColor="text1"/>
          <w:szCs w:val="22"/>
        </w:rPr>
        <w:t>;</w:t>
      </w:r>
    </w:p>
    <w:p w14:paraId="270212B7" w14:textId="62AA79BA" w:rsidR="008D0205" w:rsidRPr="001E33CB" w:rsidRDefault="00124B0F" w:rsidP="00EF729A">
      <w:pPr>
        <w:pStyle w:val="Akapitzlist"/>
        <w:numPr>
          <w:ilvl w:val="0"/>
          <w:numId w:val="5"/>
        </w:numP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promowanie efektywności energetycznej i wdrażanie innowacji w obszarze odnawialnych źródeł energii na obszarze Miasta</w:t>
      </w:r>
      <w:r w:rsidR="00C71437" w:rsidRPr="001E33CB">
        <w:rPr>
          <w:rFonts w:eastAsia="Calibri" w:cs="Calibri"/>
          <w:color w:val="000000" w:themeColor="text1"/>
          <w:szCs w:val="22"/>
        </w:rPr>
        <w:t>.</w:t>
      </w:r>
    </w:p>
    <w:p w14:paraId="381D1D1B" w14:textId="7CD1BAF4" w:rsidR="00EB535B" w:rsidRPr="001E33CB" w:rsidRDefault="006E3A96" w:rsidP="00BE43ED">
      <w:pPr>
        <w:pStyle w:val="Nagwek3"/>
        <w:contextualSpacing/>
      </w:pPr>
      <w:r w:rsidRPr="001E33CB">
        <w:t>Dział X</w:t>
      </w:r>
      <w:r w:rsidR="00EB535B" w:rsidRPr="001E33CB">
        <w:br/>
        <w:t>Wydział Ekonomiczny</w:t>
      </w:r>
    </w:p>
    <w:p w14:paraId="4FF261FC" w14:textId="6223CD24" w:rsidR="00EB535B" w:rsidRPr="001E33CB" w:rsidRDefault="00EB535B" w:rsidP="0066161A">
      <w:pPr>
        <w:spacing w:after="0"/>
        <w:ind w:firstLine="567"/>
      </w:pPr>
      <w:r w:rsidRPr="001E33CB">
        <w:rPr>
          <w:b/>
          <w:bCs/>
        </w:rPr>
        <w:t xml:space="preserve">§ </w:t>
      </w:r>
      <w:r w:rsidR="005E0A96" w:rsidRPr="001E33CB">
        <w:rPr>
          <w:b/>
          <w:bCs/>
        </w:rPr>
        <w:t>1</w:t>
      </w:r>
      <w:r w:rsidR="00467A1B">
        <w:rPr>
          <w:b/>
          <w:bCs/>
        </w:rPr>
        <w:t>9</w:t>
      </w:r>
      <w:r w:rsidRPr="001E33CB">
        <w:rPr>
          <w:b/>
          <w:bCs/>
        </w:rPr>
        <w:t>.</w:t>
      </w:r>
      <w:r w:rsidRPr="001E33CB">
        <w:t xml:space="preserve"> Do zakresu działania Wydziału </w:t>
      </w:r>
      <w:r w:rsidR="00F274AA" w:rsidRPr="001E33CB">
        <w:t>Ekonomicznego</w:t>
      </w:r>
      <w:r w:rsidRPr="001E33CB">
        <w:t xml:space="preserve"> należy w szczególności:</w:t>
      </w:r>
    </w:p>
    <w:p w14:paraId="3C9E5651" w14:textId="77777777" w:rsidR="000A7ABB" w:rsidRPr="001E33CB" w:rsidRDefault="000A7ABB" w:rsidP="000A7ABB">
      <w:pPr>
        <w:pStyle w:val="Akapitzlist"/>
        <w:numPr>
          <w:ilvl w:val="0"/>
          <w:numId w:val="15"/>
        </w:numP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planowanie rzeczowo-finansowe dochodów i wydatków budżetowych w części realizowanej przez Biuro oraz sprawowanie kontroli nad ich realizacją;</w:t>
      </w:r>
    </w:p>
    <w:p w14:paraId="21622790" w14:textId="77777777" w:rsidR="000A7ABB" w:rsidRPr="001E33CB" w:rsidRDefault="000A7ABB" w:rsidP="000A7ABB">
      <w:pPr>
        <w:pStyle w:val="Akapitzlist"/>
        <w:numPr>
          <w:ilvl w:val="0"/>
          <w:numId w:val="15"/>
        </w:numP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koordynowanie przygotowania założeń budżetowych, planów budżetowych, zmian do planów oraz sporządzanie sprawozdań z realizacji budżetu Biura;</w:t>
      </w:r>
    </w:p>
    <w:p w14:paraId="4D947363" w14:textId="77777777" w:rsidR="000A7ABB" w:rsidRPr="001E33CB" w:rsidRDefault="000A7ABB" w:rsidP="000A7ABB">
      <w:pPr>
        <w:pStyle w:val="Akapitzlist"/>
        <w:numPr>
          <w:ilvl w:val="0"/>
          <w:numId w:val="15"/>
        </w:numP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przygotowane projektu oraz wprowadzanie i monitorowanie zmian Wieloletniej Prognozy Finansowej w zakresie działania Biura;</w:t>
      </w:r>
    </w:p>
    <w:p w14:paraId="531B8005" w14:textId="77777777" w:rsidR="000A7ABB" w:rsidRPr="001E33CB" w:rsidRDefault="000A7ABB" w:rsidP="000A7ABB">
      <w:pPr>
        <w:pStyle w:val="Akapitzlist"/>
        <w:numPr>
          <w:ilvl w:val="0"/>
          <w:numId w:val="15"/>
        </w:numP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prowadzenie spraw związanych z przygotowywaniem projektów umów, zamówień i porozumień zawieranych przez Biuro oraz ich ewidencja;</w:t>
      </w:r>
    </w:p>
    <w:p w14:paraId="610B1E99" w14:textId="77777777" w:rsidR="000A7ABB" w:rsidRPr="001E33CB" w:rsidRDefault="000A7ABB" w:rsidP="000A7ABB">
      <w:pPr>
        <w:pStyle w:val="Akapitzlist"/>
        <w:numPr>
          <w:ilvl w:val="0"/>
          <w:numId w:val="15"/>
        </w:numP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współpraca z właściwymi komórkami organizacyjnymi Urzędu w zakresie zamówień publicznych oraz koordynowanie realizacji zamówień publicznych w zakresie działalności Biura;</w:t>
      </w:r>
    </w:p>
    <w:p w14:paraId="02A1CB2C" w14:textId="77777777" w:rsidR="000A7ABB" w:rsidRPr="001E33CB" w:rsidRDefault="000A7ABB" w:rsidP="000A7ABB">
      <w:pPr>
        <w:pStyle w:val="Akapitzlist"/>
        <w:numPr>
          <w:ilvl w:val="0"/>
          <w:numId w:val="15"/>
        </w:numP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opracowywanie rocznych planów zamówień publicznych oraz sprawozdań z udzielonych przez Biuro zamówień;</w:t>
      </w:r>
    </w:p>
    <w:p w14:paraId="13FC0691" w14:textId="77777777" w:rsidR="000A7ABB" w:rsidRPr="001E33CB" w:rsidRDefault="000A7ABB" w:rsidP="000A7ABB">
      <w:pPr>
        <w:pStyle w:val="Akapitzlist"/>
        <w:numPr>
          <w:ilvl w:val="0"/>
          <w:numId w:val="15"/>
        </w:numP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prowadzenie rozliczeń księgowych w zakresie dochodów i wydatków budżetowych Biura oraz współpraca w tym zakresie ze Skarbnikiem Miasta;</w:t>
      </w:r>
    </w:p>
    <w:p w14:paraId="4694A944" w14:textId="77777777" w:rsidR="000A7ABB" w:rsidRPr="001E33CB" w:rsidRDefault="000A7ABB" w:rsidP="000A7ABB">
      <w:pPr>
        <w:pStyle w:val="Akapitzlist"/>
        <w:numPr>
          <w:ilvl w:val="0"/>
          <w:numId w:val="15"/>
        </w:numP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koordynowanie obiegu dokumentów finansowo-księgowych Biura;</w:t>
      </w:r>
    </w:p>
    <w:p w14:paraId="502E7636" w14:textId="77777777" w:rsidR="000A7ABB" w:rsidRPr="001E33CB" w:rsidRDefault="000A7ABB" w:rsidP="000A7ABB">
      <w:pPr>
        <w:pStyle w:val="Akapitzlist"/>
        <w:numPr>
          <w:ilvl w:val="0"/>
          <w:numId w:val="15"/>
        </w:numPr>
        <w:ind w:left="851" w:hanging="284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obsługa Centralnego Rejestru Umów, aplikacji „Płynność Finansowa” oraz Zintegrowanego Systemu Zarządzania Urzędem SAP;</w:t>
      </w:r>
    </w:p>
    <w:p w14:paraId="2179CDA9" w14:textId="77777777" w:rsidR="000A7ABB" w:rsidRPr="001E33CB" w:rsidRDefault="000A7ABB" w:rsidP="000A7ABB">
      <w:pPr>
        <w:pStyle w:val="Akapitzlist"/>
        <w:numPr>
          <w:ilvl w:val="0"/>
          <w:numId w:val="15"/>
        </w:numP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koordynowanie działań w zakresie przestrzegania dyscypliny finansów publicznych;</w:t>
      </w:r>
    </w:p>
    <w:p w14:paraId="58D39047" w14:textId="77777777" w:rsidR="000A7ABB" w:rsidRPr="001E33CB" w:rsidRDefault="000A7ABB" w:rsidP="000A7ABB">
      <w:pPr>
        <w:pStyle w:val="Akapitzlist"/>
        <w:numPr>
          <w:ilvl w:val="0"/>
          <w:numId w:val="15"/>
        </w:numP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udział w prowadzeniu działań dotyczących zagospodarowania wód opadowych ujętych w systemach zamkniętych;</w:t>
      </w:r>
    </w:p>
    <w:p w14:paraId="4752E35C" w14:textId="77777777" w:rsidR="000A7ABB" w:rsidRPr="001E33CB" w:rsidRDefault="000A7ABB" w:rsidP="000A7ABB">
      <w:pPr>
        <w:pStyle w:val="Akapitzlist"/>
        <w:numPr>
          <w:ilvl w:val="0"/>
          <w:numId w:val="15"/>
        </w:numP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 xml:space="preserve">udział w opiniowaniu strategicznych dokumentów i Rocznych Planów Gospodarczych MPWiK; </w:t>
      </w:r>
    </w:p>
    <w:p w14:paraId="51E92C05" w14:textId="77777777" w:rsidR="000A7ABB" w:rsidRPr="001E33CB" w:rsidRDefault="000A7ABB" w:rsidP="000A7ABB">
      <w:pPr>
        <w:pStyle w:val="Akapitzlist"/>
        <w:numPr>
          <w:ilvl w:val="0"/>
          <w:numId w:val="15"/>
        </w:numP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 xml:space="preserve">pozyskiwanie środków pozabudżetowych oraz udział w inicjatywach i projektach krajowych oraz międzynarodowych z zakresu działania Biura; </w:t>
      </w:r>
    </w:p>
    <w:p w14:paraId="794A8F5C" w14:textId="77777777" w:rsidR="000A7ABB" w:rsidRPr="001E33CB" w:rsidRDefault="000A7ABB" w:rsidP="000A7ABB">
      <w:pPr>
        <w:pStyle w:val="Akapitzlist"/>
        <w:numPr>
          <w:ilvl w:val="0"/>
          <w:numId w:val="15"/>
        </w:numP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prowadzenie spraw związanych ze współpracą międzynarodową w zakresie działania Biura.</w:t>
      </w:r>
    </w:p>
    <w:p w14:paraId="3C6AAA91" w14:textId="77777777" w:rsidR="000A7ABB" w:rsidRPr="001E33CB" w:rsidRDefault="000A7ABB" w:rsidP="000A7ABB">
      <w:pPr>
        <w:pStyle w:val="Akapitzlist"/>
        <w:numPr>
          <w:ilvl w:val="0"/>
          <w:numId w:val="15"/>
        </w:numP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organizowanie i nadzór nad funkcjonowaniem grup zakupowych energii dla Miasta;</w:t>
      </w:r>
    </w:p>
    <w:p w14:paraId="631E571D" w14:textId="77777777" w:rsidR="000A7ABB" w:rsidRPr="001E33CB" w:rsidRDefault="000A7ABB" w:rsidP="000A7ABB">
      <w:pPr>
        <w:pStyle w:val="Akapitzlist"/>
        <w:numPr>
          <w:ilvl w:val="0"/>
          <w:numId w:val="15"/>
        </w:numP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lastRenderedPageBreak/>
        <w:t>organizowanie i nadzór nad postepowaniami o udzielenie zamówienia publicznego na zakup energii dla Miasta oraz nadzór nad realizacją umów w tym zakresie;</w:t>
      </w:r>
    </w:p>
    <w:p w14:paraId="1E00D698" w14:textId="77777777" w:rsidR="000A7ABB" w:rsidRPr="001E33CB" w:rsidRDefault="000A7ABB" w:rsidP="000A7ABB">
      <w:pPr>
        <w:pStyle w:val="Akapitzlist"/>
        <w:numPr>
          <w:ilvl w:val="0"/>
          <w:numId w:val="15"/>
        </w:numP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organizowanie i prowadzenie postępowań na wyłonienie doradcy energetycznego Miasta, badania i analizy z obszaru energetyki, w tym energii z odnawialnych źródeł energii, a także nadzór nad realizacją umów w tym zakresie;</w:t>
      </w:r>
    </w:p>
    <w:p w14:paraId="21353DA4" w14:textId="77777777" w:rsidR="000A7ABB" w:rsidRPr="001E33CB" w:rsidRDefault="000A7ABB" w:rsidP="000A7ABB">
      <w:pPr>
        <w:pStyle w:val="Akapitzlist"/>
        <w:numPr>
          <w:ilvl w:val="0"/>
          <w:numId w:val="15"/>
        </w:numP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analiza efektywności wdrażanych rozwiązań dotyczących zakupu i dystrybucji energii elektrycznej przez Warszawską Grupę Zakupową;</w:t>
      </w:r>
    </w:p>
    <w:p w14:paraId="128A8DCE" w14:textId="77777777" w:rsidR="000A7ABB" w:rsidRPr="001E33CB" w:rsidRDefault="000A7ABB" w:rsidP="000A7ABB">
      <w:pPr>
        <w:pStyle w:val="Akapitzlist"/>
        <w:numPr>
          <w:ilvl w:val="0"/>
          <w:numId w:val="15"/>
        </w:numP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obsługa aplikacji wspierającej funkcjonowanie grupy zakupowej;</w:t>
      </w:r>
    </w:p>
    <w:p w14:paraId="686EC76A" w14:textId="77777777" w:rsidR="000A7ABB" w:rsidRPr="001E33CB" w:rsidRDefault="000A7ABB" w:rsidP="000A7ABB">
      <w:pPr>
        <w:pStyle w:val="Akapitzlist"/>
        <w:numPr>
          <w:ilvl w:val="0"/>
          <w:numId w:val="15"/>
        </w:numP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wsparcie uczestników Warszawskiej Grupy Zakupowej.</w:t>
      </w:r>
    </w:p>
    <w:p w14:paraId="7C30DA14" w14:textId="3AEED367" w:rsidR="0AFAD0D6" w:rsidRPr="001E33CB" w:rsidRDefault="006E3A96" w:rsidP="00BE43ED">
      <w:pPr>
        <w:pStyle w:val="Nagwek3"/>
        <w:contextualSpacing/>
      </w:pPr>
      <w:r w:rsidRPr="001E33CB">
        <w:t>Dział XI</w:t>
      </w:r>
      <w:r w:rsidR="0AFAD0D6" w:rsidRPr="001E33CB">
        <w:br/>
        <w:t>Samodzielne Wieloosobowe Stanowisko Pracy Radców Prawnych</w:t>
      </w:r>
    </w:p>
    <w:p w14:paraId="5B51506D" w14:textId="48A0C123" w:rsidR="0AFAD0D6" w:rsidRPr="001E33CB" w:rsidRDefault="0AFAD0D6" w:rsidP="0066161A">
      <w:pPr>
        <w:spacing w:after="0"/>
        <w:ind w:firstLine="567"/>
      </w:pPr>
      <w:r w:rsidRPr="001E33CB">
        <w:rPr>
          <w:b/>
          <w:bCs/>
        </w:rPr>
        <w:t xml:space="preserve">§ </w:t>
      </w:r>
      <w:r w:rsidR="00467A1B">
        <w:rPr>
          <w:b/>
          <w:bCs/>
        </w:rPr>
        <w:t>20</w:t>
      </w:r>
      <w:r w:rsidRPr="001E33CB">
        <w:rPr>
          <w:b/>
          <w:bCs/>
        </w:rPr>
        <w:t>.</w:t>
      </w:r>
      <w:r w:rsidRPr="001E33CB">
        <w:t xml:space="preserve"> Do zakresu działania </w:t>
      </w:r>
      <w:r w:rsidR="2E7AC3DA" w:rsidRPr="001E33CB">
        <w:t xml:space="preserve">Samodzielnego </w:t>
      </w:r>
      <w:r w:rsidRPr="001E33CB">
        <w:t>Wie</w:t>
      </w:r>
      <w:r w:rsidR="7D345C55" w:rsidRPr="001E33CB">
        <w:t xml:space="preserve">loosobowego Stanowiska </w:t>
      </w:r>
      <w:r w:rsidR="158226E3" w:rsidRPr="001E33CB">
        <w:t xml:space="preserve">Pracy Radców Prawnych </w:t>
      </w:r>
      <w:r w:rsidRPr="001E33CB">
        <w:t>należy w szczególności:</w:t>
      </w:r>
    </w:p>
    <w:p w14:paraId="3B052B07" w14:textId="6C2E7DB0" w:rsidR="6F18A7CA" w:rsidRPr="001E33CB" w:rsidRDefault="000F680F" w:rsidP="00815763">
      <w:pPr>
        <w:pStyle w:val="Akapitzlist"/>
        <w:numPr>
          <w:ilvl w:val="0"/>
          <w:numId w:val="4"/>
        </w:numP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Style w:val="Brak"/>
          <w:rFonts w:ascii="Calibri" w:eastAsia="Calibri" w:hAnsi="Calibri" w:cs="Calibri"/>
          <w:color w:val="000000" w:themeColor="text1"/>
        </w:rPr>
        <w:t>opiniowanie w zakresie formalnoprawnej zgodności z przepisami prawa projektów dokumentów, w tym: zarządzeń Prezydenta</w:t>
      </w:r>
      <w:r w:rsidR="0086455A">
        <w:rPr>
          <w:rStyle w:val="Brak"/>
          <w:rFonts w:ascii="Calibri" w:eastAsia="Calibri" w:hAnsi="Calibri" w:cs="Calibri"/>
          <w:color w:val="000000" w:themeColor="text1"/>
        </w:rPr>
        <w:t xml:space="preserve"> Miasta</w:t>
      </w:r>
      <w:r w:rsidRPr="001E33CB">
        <w:rPr>
          <w:rStyle w:val="Brak"/>
          <w:rFonts w:ascii="Calibri" w:eastAsia="Calibri" w:hAnsi="Calibri" w:cs="Calibri"/>
          <w:color w:val="000000" w:themeColor="text1"/>
        </w:rPr>
        <w:t>, umów, porozumień, decyzji, pełnomocnictw dla</w:t>
      </w:r>
      <w:r w:rsidR="006D28FD" w:rsidRPr="001E33CB">
        <w:rPr>
          <w:rStyle w:val="Brak"/>
          <w:rFonts w:ascii="Calibri" w:eastAsia="Calibri" w:hAnsi="Calibri" w:cs="Calibri"/>
          <w:color w:val="000000" w:themeColor="text1"/>
        </w:rPr>
        <w:t xml:space="preserve"> jednostek nadzorowanych przez B</w:t>
      </w:r>
      <w:r w:rsidRPr="001E33CB">
        <w:rPr>
          <w:rStyle w:val="Brak"/>
          <w:rFonts w:ascii="Calibri" w:eastAsia="Calibri" w:hAnsi="Calibri" w:cs="Calibri"/>
          <w:color w:val="000000" w:themeColor="text1"/>
        </w:rPr>
        <w:t xml:space="preserve">iuro oraz innych dokumentów oraz aktów prawnych, dotyczących działania Biura, z wyłączeniem spraw, które zgodnie z </w:t>
      </w:r>
      <w:r w:rsidR="00FA0001" w:rsidRPr="001E33CB">
        <w:rPr>
          <w:rStyle w:val="Brak"/>
          <w:rFonts w:ascii="Calibri" w:eastAsia="Calibri" w:hAnsi="Calibri" w:cs="Calibri"/>
          <w:color w:val="000000" w:themeColor="text1"/>
        </w:rPr>
        <w:t>r</w:t>
      </w:r>
      <w:r w:rsidRPr="001E33CB">
        <w:rPr>
          <w:rStyle w:val="Brak"/>
          <w:rFonts w:ascii="Calibri" w:eastAsia="Calibri" w:hAnsi="Calibri" w:cs="Calibri"/>
          <w:color w:val="000000" w:themeColor="text1"/>
        </w:rPr>
        <w:t>egulaminem Urzędu należą do zakresu działania biura właściwego do spraw obsługi prawnej</w:t>
      </w:r>
      <w:r w:rsidR="6F18A7CA" w:rsidRPr="001E33CB">
        <w:rPr>
          <w:rStyle w:val="Brak"/>
          <w:rFonts w:ascii="Calibri" w:eastAsia="Calibri" w:hAnsi="Calibri" w:cs="Calibri"/>
          <w:color w:val="000000" w:themeColor="text1"/>
        </w:rPr>
        <w:t>;</w:t>
      </w:r>
    </w:p>
    <w:p w14:paraId="12BA029F" w14:textId="64CFC290" w:rsidR="6F18A7CA" w:rsidRPr="001E33CB" w:rsidRDefault="009E31AE" w:rsidP="00815763">
      <w:pPr>
        <w:pStyle w:val="Akapitzlist"/>
        <w:numPr>
          <w:ilvl w:val="0"/>
          <w:numId w:val="4"/>
        </w:numP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color w:val="000000" w:themeColor="text1"/>
        </w:rPr>
        <w:t xml:space="preserve">opiniowanie uchwał organów dzielnic, przekazanych przez </w:t>
      </w:r>
      <w:r w:rsidR="000C7836" w:rsidRPr="001E33CB">
        <w:rPr>
          <w:color w:val="000000" w:themeColor="text1"/>
        </w:rPr>
        <w:t>biuro właściwe do spraw</w:t>
      </w:r>
      <w:r w:rsidRPr="001E33CB">
        <w:rPr>
          <w:color w:val="000000" w:themeColor="text1"/>
        </w:rPr>
        <w:t xml:space="preserve"> </w:t>
      </w:r>
      <w:r w:rsidR="000C7836" w:rsidRPr="001E33CB">
        <w:rPr>
          <w:color w:val="000000" w:themeColor="text1"/>
        </w:rPr>
        <w:t>o</w:t>
      </w:r>
      <w:r w:rsidRPr="001E33CB">
        <w:rPr>
          <w:color w:val="000000" w:themeColor="text1"/>
        </w:rPr>
        <w:t>rganizacji Urzędu do oceny prawnej</w:t>
      </w:r>
      <w:r w:rsidR="000C7836" w:rsidRPr="001E33CB">
        <w:rPr>
          <w:color w:val="000000" w:themeColor="text1"/>
        </w:rPr>
        <w:t>,</w:t>
      </w:r>
      <w:r w:rsidRPr="001E33CB">
        <w:rPr>
          <w:color w:val="000000" w:themeColor="text1"/>
        </w:rPr>
        <w:t xml:space="preserve"> zgodnie z właściwością Biura</w:t>
      </w:r>
      <w:r w:rsidR="6F18A7CA" w:rsidRPr="001E33CB">
        <w:rPr>
          <w:rStyle w:val="Brak"/>
          <w:rFonts w:ascii="Calibri" w:eastAsia="Calibri" w:hAnsi="Calibri" w:cs="Calibri"/>
          <w:color w:val="000000" w:themeColor="text1"/>
        </w:rPr>
        <w:t>;</w:t>
      </w:r>
    </w:p>
    <w:p w14:paraId="2D59DC87" w14:textId="0E5655B3" w:rsidR="6F18A7CA" w:rsidRPr="001E33CB" w:rsidRDefault="6F18A7CA" w:rsidP="00815763">
      <w:pPr>
        <w:pStyle w:val="Akapitzlist"/>
        <w:numPr>
          <w:ilvl w:val="0"/>
          <w:numId w:val="4"/>
        </w:numP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Style w:val="Brak"/>
          <w:rFonts w:ascii="Calibri" w:eastAsia="Calibri" w:hAnsi="Calibri" w:cs="Calibri"/>
          <w:color w:val="000000" w:themeColor="text1"/>
        </w:rPr>
        <w:t>wykonywanie zastępstwa procesowego w zakresie działania Biura, z wyłączeniem spraw, które należą do zakresu działania biura właściwego do spraw obsługi prawnej;</w:t>
      </w:r>
    </w:p>
    <w:p w14:paraId="05394F45" w14:textId="4E80836A" w:rsidR="6F18A7CA" w:rsidRPr="001E33CB" w:rsidRDefault="6F18A7CA" w:rsidP="00815763">
      <w:pPr>
        <w:pStyle w:val="Akapitzlist"/>
        <w:numPr>
          <w:ilvl w:val="0"/>
          <w:numId w:val="4"/>
        </w:numP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Style w:val="Brak"/>
          <w:rFonts w:ascii="Calibri" w:eastAsia="Calibri" w:hAnsi="Calibri" w:cs="Calibri"/>
          <w:color w:val="000000" w:themeColor="text1"/>
        </w:rPr>
        <w:t>udzielanie wyjaśnień dotyczących obowiązującego stanu prawnego z zakresu działania Biura, w tym sporządzanie opinii prawnych i interpretacji przepisów prawa;</w:t>
      </w:r>
    </w:p>
    <w:p w14:paraId="5D0779A9" w14:textId="62458873" w:rsidR="6F18A7CA" w:rsidRPr="001E33CB" w:rsidRDefault="6F18A7CA" w:rsidP="00815763">
      <w:pPr>
        <w:pStyle w:val="Akapitzlist"/>
        <w:numPr>
          <w:ilvl w:val="0"/>
          <w:numId w:val="4"/>
        </w:numP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Style w:val="Brak"/>
          <w:rFonts w:ascii="Calibri" w:eastAsia="Calibri" w:hAnsi="Calibri" w:cs="Calibri"/>
          <w:color w:val="000000" w:themeColor="text1"/>
        </w:rPr>
        <w:t>analiza prawna zagadnień związanych z zakresem działania Biura;</w:t>
      </w:r>
    </w:p>
    <w:p w14:paraId="75D5147C" w14:textId="7E29E3E8" w:rsidR="6F18A7CA" w:rsidRPr="001E33CB" w:rsidRDefault="6F18A7CA" w:rsidP="00815763">
      <w:pPr>
        <w:pStyle w:val="Akapitzlist"/>
        <w:numPr>
          <w:ilvl w:val="0"/>
          <w:numId w:val="4"/>
        </w:numP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Style w:val="Brak"/>
          <w:rFonts w:ascii="Calibri" w:eastAsia="Calibri" w:hAnsi="Calibri" w:cs="Calibri"/>
          <w:color w:val="000000" w:themeColor="text1"/>
        </w:rPr>
        <w:t>udział w negocjacjach prowadzonych z uczestnikami procesu inwestycyjnego, w tym w spotkaniach dotyczących sposobu organizowania i finansowania likwidacji kolizji urządzeń infrastruktury technicznej zlokalizowanej w pasie drogowym;</w:t>
      </w:r>
    </w:p>
    <w:p w14:paraId="67DC6D58" w14:textId="2133102D" w:rsidR="6F18A7CA" w:rsidRPr="001E33CB" w:rsidRDefault="6F18A7CA" w:rsidP="00815763">
      <w:pPr>
        <w:pStyle w:val="Akapitzlist"/>
        <w:numPr>
          <w:ilvl w:val="0"/>
          <w:numId w:val="4"/>
        </w:numP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Style w:val="Brak"/>
          <w:rFonts w:ascii="Calibri" w:eastAsia="Calibri" w:hAnsi="Calibri" w:cs="Calibri"/>
          <w:color w:val="000000" w:themeColor="text1"/>
        </w:rPr>
        <w:t>analizowanie i opiniowanie propozycji ustaw, rozporządzeń i innych aktów prawnych, dotyczących zakresu działania Biura, w tym zgłaszanie projektów zmian legislacyjnych;</w:t>
      </w:r>
    </w:p>
    <w:p w14:paraId="2EFDE76D" w14:textId="05D81635" w:rsidR="6F18A7CA" w:rsidRPr="001E33CB" w:rsidRDefault="6F18A7CA" w:rsidP="00815763">
      <w:pPr>
        <w:pStyle w:val="Akapitzlist"/>
        <w:numPr>
          <w:ilvl w:val="0"/>
          <w:numId w:val="4"/>
        </w:numP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Style w:val="Brak"/>
          <w:rFonts w:ascii="Calibri" w:eastAsia="Calibri" w:hAnsi="Calibri" w:cs="Calibri"/>
          <w:color w:val="000000" w:themeColor="text1"/>
        </w:rPr>
        <w:t>przygotowywanie sprawozdań dotyczących obsługi prawnej Biura;</w:t>
      </w:r>
    </w:p>
    <w:p w14:paraId="5D0659CF" w14:textId="40BA620F" w:rsidR="6F18A7CA" w:rsidRPr="001E33CB" w:rsidRDefault="6F18A7CA" w:rsidP="00815763">
      <w:pPr>
        <w:pStyle w:val="Akapitzlist"/>
        <w:numPr>
          <w:ilvl w:val="0"/>
          <w:numId w:val="4"/>
        </w:numPr>
        <w:shd w:val="clear" w:color="auto" w:fill="FFFFFF" w:themeFill="background1"/>
        <w:ind w:left="851" w:hanging="283"/>
        <w:rPr>
          <w:rStyle w:val="Brak"/>
          <w:rFonts w:ascii="Calibri" w:eastAsia="Calibri" w:hAnsi="Calibri" w:cs="Calibri"/>
          <w:color w:val="000000" w:themeColor="text1"/>
        </w:rPr>
      </w:pPr>
      <w:r w:rsidRPr="001E33CB">
        <w:rPr>
          <w:rStyle w:val="Brak"/>
          <w:rFonts w:ascii="Calibri" w:eastAsia="Calibri" w:hAnsi="Calibri" w:cs="Calibri"/>
          <w:color w:val="000000" w:themeColor="text1"/>
        </w:rPr>
        <w:t>udzielanie informacji o aktach prawnych</w:t>
      </w:r>
      <w:r w:rsidR="00A30E1D" w:rsidRPr="001E33CB">
        <w:rPr>
          <w:rStyle w:val="Brak"/>
          <w:rFonts w:ascii="Calibri" w:eastAsia="Calibri" w:hAnsi="Calibri" w:cs="Calibri"/>
          <w:color w:val="000000" w:themeColor="text1"/>
        </w:rPr>
        <w:t xml:space="preserve"> i ich zmianach,</w:t>
      </w:r>
      <w:r w:rsidRPr="001E33CB">
        <w:rPr>
          <w:rStyle w:val="Brak"/>
          <w:rFonts w:ascii="Calibri" w:eastAsia="Calibri" w:hAnsi="Calibri" w:cs="Calibri"/>
          <w:color w:val="000000" w:themeColor="text1"/>
        </w:rPr>
        <w:t xml:space="preserve"> mających znaczenie dla funkcjonowania Biura.</w:t>
      </w:r>
    </w:p>
    <w:p w14:paraId="1837C793" w14:textId="34F06E6E" w:rsidR="00A04334" w:rsidRPr="001E33CB" w:rsidRDefault="006E3A96" w:rsidP="00BE43ED">
      <w:pPr>
        <w:pStyle w:val="Nagwek3"/>
        <w:contextualSpacing/>
      </w:pPr>
      <w:r w:rsidRPr="001E33CB">
        <w:t>Dział XII</w:t>
      </w:r>
      <w:r w:rsidR="00A04334" w:rsidRPr="001E33CB">
        <w:br/>
        <w:t xml:space="preserve">Wydział </w:t>
      </w:r>
      <w:r w:rsidR="00E7487F" w:rsidRPr="001E33CB">
        <w:t>Komunikacji</w:t>
      </w:r>
      <w:r w:rsidR="00A04334" w:rsidRPr="001E33CB">
        <w:t xml:space="preserve"> Społecznej</w:t>
      </w:r>
    </w:p>
    <w:p w14:paraId="2EEFFEB0" w14:textId="4133C398" w:rsidR="00A04334" w:rsidRPr="001E33CB" w:rsidRDefault="00A04334" w:rsidP="0066161A">
      <w:pPr>
        <w:spacing w:after="0"/>
        <w:ind w:firstLine="567"/>
      </w:pPr>
      <w:r w:rsidRPr="001E33CB">
        <w:rPr>
          <w:b/>
          <w:bCs/>
        </w:rPr>
        <w:t xml:space="preserve">§ </w:t>
      </w:r>
      <w:r w:rsidR="00DE0DD3" w:rsidRPr="001E33CB">
        <w:rPr>
          <w:b/>
          <w:bCs/>
        </w:rPr>
        <w:t>2</w:t>
      </w:r>
      <w:r w:rsidR="00467A1B">
        <w:rPr>
          <w:b/>
          <w:bCs/>
        </w:rPr>
        <w:t>1</w:t>
      </w:r>
      <w:r w:rsidRPr="001E33CB">
        <w:rPr>
          <w:b/>
          <w:bCs/>
        </w:rPr>
        <w:t>.</w:t>
      </w:r>
      <w:r w:rsidRPr="001E33CB">
        <w:t xml:space="preserve"> </w:t>
      </w:r>
      <w:r w:rsidR="00AD737F" w:rsidRPr="001E33CB">
        <w:t xml:space="preserve">1. </w:t>
      </w:r>
      <w:r w:rsidRPr="001E33CB">
        <w:t xml:space="preserve">Do zakresu działania Wydziału </w:t>
      </w:r>
      <w:r w:rsidR="00E7487F" w:rsidRPr="001E33CB">
        <w:t>Komunikacji</w:t>
      </w:r>
      <w:r w:rsidRPr="001E33CB">
        <w:t xml:space="preserve"> Społecznej należy w szczególności:</w:t>
      </w:r>
    </w:p>
    <w:p w14:paraId="7201A183" w14:textId="6CD9434D" w:rsidR="00031A3D" w:rsidRPr="001E33CB" w:rsidRDefault="00031A3D" w:rsidP="0028658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koordynowanie działań informacyjnych i komunikacji społecznej w zakresie działania Biura, w tym także opracowanych przez inne komórki</w:t>
      </w:r>
      <w:r w:rsidR="00103123" w:rsidRPr="001E33CB">
        <w:rPr>
          <w:rFonts w:eastAsia="Calibri" w:cs="Calibri"/>
          <w:color w:val="000000" w:themeColor="text1"/>
          <w:szCs w:val="22"/>
        </w:rPr>
        <w:t xml:space="preserve"> organizacyjne</w:t>
      </w:r>
      <w:r w:rsidRPr="001E33CB">
        <w:rPr>
          <w:rFonts w:eastAsia="Calibri" w:cs="Calibri"/>
          <w:color w:val="000000" w:themeColor="text1"/>
          <w:szCs w:val="22"/>
        </w:rPr>
        <w:t xml:space="preserve"> Biura;</w:t>
      </w:r>
    </w:p>
    <w:p w14:paraId="439E2649" w14:textId="77777777" w:rsidR="00031A3D" w:rsidRPr="001E33CB" w:rsidRDefault="00031A3D" w:rsidP="0028658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lastRenderedPageBreak/>
        <w:t>przygotowywanie materiałów informacyjnych, w szczególności: informacji na PIUW i w mediach społecznościowych, komunikatów w aplikacjach informacyjnych, informacji prasowych oraz materiałów na spotkania o charakterze informacyjnym, także w formie broszur, ulotek i grafik z zakresu działań inwestycyjnych i związanych z nimi zmian w organizacji ruchu;</w:t>
      </w:r>
    </w:p>
    <w:p w14:paraId="252F9690" w14:textId="77777777" w:rsidR="00031A3D" w:rsidRPr="001E33CB" w:rsidRDefault="00031A3D" w:rsidP="0028658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obsługa i popularyzacja serwisu Infoulice, zgodnie z polityką informacyjną Miasta;</w:t>
      </w:r>
    </w:p>
    <w:p w14:paraId="009023E2" w14:textId="338230D7" w:rsidR="00031A3D" w:rsidRPr="001E33CB" w:rsidRDefault="00031A3D" w:rsidP="0028658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redagowanie i pu</w:t>
      </w:r>
      <w:r w:rsidR="00391D27" w:rsidRPr="001E33CB">
        <w:rPr>
          <w:rFonts w:eastAsia="Calibri" w:cs="Calibri"/>
          <w:color w:val="000000" w:themeColor="text1"/>
          <w:szCs w:val="22"/>
        </w:rPr>
        <w:t>blikacja treści na koordynowanych</w:t>
      </w:r>
      <w:r w:rsidRPr="001E33CB">
        <w:rPr>
          <w:rFonts w:eastAsia="Calibri" w:cs="Calibri"/>
          <w:color w:val="000000" w:themeColor="text1"/>
          <w:szCs w:val="22"/>
        </w:rPr>
        <w:t xml:space="preserve"> klastr</w:t>
      </w:r>
      <w:r w:rsidR="00391D27" w:rsidRPr="001E33CB">
        <w:rPr>
          <w:rFonts w:eastAsia="Calibri" w:cs="Calibri"/>
          <w:color w:val="000000" w:themeColor="text1"/>
          <w:szCs w:val="22"/>
        </w:rPr>
        <w:t>ach</w:t>
      </w:r>
      <w:r w:rsidR="006972CF">
        <w:rPr>
          <w:rFonts w:eastAsia="Calibri" w:cs="Calibri"/>
          <w:color w:val="000000" w:themeColor="text1"/>
          <w:szCs w:val="22"/>
        </w:rPr>
        <w:t xml:space="preserve"> dotyczących</w:t>
      </w:r>
      <w:r w:rsidRPr="001E33CB">
        <w:rPr>
          <w:rFonts w:eastAsia="Calibri" w:cs="Calibri"/>
          <w:color w:val="000000" w:themeColor="text1"/>
          <w:szCs w:val="22"/>
        </w:rPr>
        <w:t xml:space="preserve"> komunikacji miejskiej i drogownictwa</w:t>
      </w:r>
      <w:r w:rsidR="00391D27" w:rsidRPr="001E33CB">
        <w:rPr>
          <w:rFonts w:eastAsia="Calibri" w:cs="Calibri"/>
          <w:color w:val="000000" w:themeColor="text1"/>
          <w:szCs w:val="22"/>
        </w:rPr>
        <w:t xml:space="preserve"> oraz obszaru „Nowego Centrum Warszawy” </w:t>
      </w:r>
      <w:r w:rsidRPr="001E33CB">
        <w:rPr>
          <w:rFonts w:eastAsia="Calibri" w:cs="Calibri"/>
          <w:color w:val="000000" w:themeColor="text1"/>
          <w:szCs w:val="22"/>
        </w:rPr>
        <w:t>w ramach PIUW;</w:t>
      </w:r>
    </w:p>
    <w:p w14:paraId="4DB92BBB" w14:textId="0E48B18D" w:rsidR="00031A3D" w:rsidRPr="001E33CB" w:rsidRDefault="00031A3D" w:rsidP="0028658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prowadzenie działań z zak</w:t>
      </w:r>
      <w:r w:rsidR="006972CF">
        <w:rPr>
          <w:rFonts w:eastAsia="Calibri" w:cs="Calibri"/>
          <w:color w:val="000000" w:themeColor="text1"/>
          <w:szCs w:val="22"/>
        </w:rPr>
        <w:t>resu komunikacji społecznej dotyczących</w:t>
      </w:r>
      <w:r w:rsidRPr="001E33CB">
        <w:rPr>
          <w:rFonts w:eastAsia="Calibri" w:cs="Calibri"/>
          <w:color w:val="000000" w:themeColor="text1"/>
          <w:szCs w:val="22"/>
        </w:rPr>
        <w:t xml:space="preserve"> atrakcyjności społecznej, biznesowej i kulturalnej obszaru „Nowego Centrum Warszawy”;</w:t>
      </w:r>
    </w:p>
    <w:p w14:paraId="370BDD6F" w14:textId="23A45565" w:rsidR="001A43BD" w:rsidRPr="001E33CB" w:rsidRDefault="006972CF" w:rsidP="0028658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>
        <w:t>obsługa organizacyjna Pełnomocnika ds. Nowego Centrum Warszawy, powołanego zarządzeniem nr 1200/2023 Prezydenta m.st. Warszawy z dnia 13 lipca 2023 r. w sprawie powołania Pełnomocnika Prezydenta m.st. Warszawy ds. „Nowego Centrum Warszawy”</w:t>
      </w:r>
      <w:r w:rsidR="00147860" w:rsidDel="00147860">
        <w:t xml:space="preserve"> </w:t>
      </w:r>
      <w:r w:rsidR="00147860">
        <w:t>(</w:t>
      </w:r>
      <w:r>
        <w:t xml:space="preserve"> z późn. zm.</w:t>
      </w:r>
      <w:r w:rsidR="00147860">
        <w:t>)</w:t>
      </w:r>
      <w:r w:rsidR="001A43BD" w:rsidRPr="001E33CB">
        <w:rPr>
          <w:rFonts w:eastAsia="Calibri" w:cs="Calibri"/>
          <w:color w:val="000000" w:themeColor="text1"/>
          <w:szCs w:val="22"/>
        </w:rPr>
        <w:t>;</w:t>
      </w:r>
    </w:p>
    <w:p w14:paraId="53CF9088" w14:textId="39EFEAEC" w:rsidR="00031A3D" w:rsidRPr="001E33CB" w:rsidRDefault="00031A3D" w:rsidP="0028658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Style w:val="Brak"/>
          <w:rFonts w:eastAsia="Calibri" w:cs="Calibri"/>
          <w:color w:val="000000" w:themeColor="text1"/>
        </w:rPr>
        <w:t>realiz</w:t>
      </w:r>
      <w:r w:rsidR="006972CF">
        <w:rPr>
          <w:rStyle w:val="Brak"/>
          <w:rFonts w:eastAsia="Calibri" w:cs="Calibri"/>
          <w:color w:val="000000" w:themeColor="text1"/>
        </w:rPr>
        <w:t>owanie</w:t>
      </w:r>
      <w:r w:rsidRPr="001E33CB">
        <w:rPr>
          <w:rStyle w:val="Brak"/>
          <w:rFonts w:eastAsia="Calibri" w:cs="Calibri"/>
          <w:color w:val="000000" w:themeColor="text1"/>
        </w:rPr>
        <w:t xml:space="preserve"> polityki informacyjnej Miasta, w zakresie działania Biura;</w:t>
      </w:r>
    </w:p>
    <w:p w14:paraId="5CE884F3" w14:textId="77777777" w:rsidR="00031A3D" w:rsidRPr="001E33CB" w:rsidRDefault="00031A3D" w:rsidP="0028658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Style w:val="Brak"/>
          <w:rFonts w:eastAsia="Calibri" w:cs="Calibri"/>
          <w:color w:val="000000" w:themeColor="text1"/>
        </w:rPr>
        <w:t>koordynowanie spraw związanych z systemem 19115 w zakresie działania Biura;</w:t>
      </w:r>
    </w:p>
    <w:p w14:paraId="5F414C6C" w14:textId="77777777" w:rsidR="00031A3D" w:rsidRPr="001E33CB" w:rsidRDefault="00031A3D" w:rsidP="0028658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Style w:val="Brak"/>
          <w:rFonts w:eastAsia="Calibri" w:cs="Calibri"/>
          <w:color w:val="000000" w:themeColor="text1"/>
        </w:rPr>
        <w:t>prowadzenie działań w zakresie usuwania barier architektonicznych w przestrzeni Miasta;</w:t>
      </w:r>
    </w:p>
    <w:p w14:paraId="671DA585" w14:textId="77777777" w:rsidR="00031A3D" w:rsidRPr="001E33CB" w:rsidRDefault="00031A3D" w:rsidP="0028658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przygotowywanie planów i sprawozdań, dotyczących komunikacji społecznej w zakresie działania Biura;</w:t>
      </w:r>
    </w:p>
    <w:p w14:paraId="72F85FFA" w14:textId="509DFC2F" w:rsidR="00AD737F" w:rsidRPr="006972CF" w:rsidRDefault="00031A3D" w:rsidP="006972CF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Style w:val="BrakA"/>
          <w:rFonts w:eastAsia="Calibri" w:cs="Calibri"/>
          <w:color w:val="000000" w:themeColor="text1"/>
          <w:szCs w:val="22"/>
        </w:rPr>
        <w:t>zarządzanie materiałami promocyjnym Miasta, będącymi w dyspozycji Biura</w:t>
      </w:r>
      <w:r w:rsidR="00545E3C" w:rsidRPr="001E33CB">
        <w:rPr>
          <w:rStyle w:val="BrakA"/>
          <w:rFonts w:eastAsia="Calibri" w:cs="Calibri"/>
          <w:color w:val="000000" w:themeColor="text1"/>
          <w:szCs w:val="22"/>
        </w:rPr>
        <w:t>.</w:t>
      </w:r>
    </w:p>
    <w:p w14:paraId="3E3BA590" w14:textId="72BE247F" w:rsidR="16F3968D" w:rsidRPr="001E33CB" w:rsidRDefault="006E3A96" w:rsidP="00BE43ED">
      <w:pPr>
        <w:pStyle w:val="Nagwek3"/>
        <w:contextualSpacing/>
      </w:pPr>
      <w:r w:rsidRPr="001E33CB">
        <w:t>Dział XIII</w:t>
      </w:r>
      <w:r w:rsidR="16F3968D" w:rsidRPr="001E33CB">
        <w:br/>
        <w:t>Wydział Organizacyjny</w:t>
      </w:r>
    </w:p>
    <w:p w14:paraId="6263B9D6" w14:textId="0B705E9A" w:rsidR="16F3968D" w:rsidRPr="001E33CB" w:rsidRDefault="00DE0DD3" w:rsidP="0066161A">
      <w:pPr>
        <w:spacing w:after="0"/>
        <w:ind w:firstLine="567"/>
      </w:pPr>
      <w:r w:rsidRPr="001E33CB">
        <w:rPr>
          <w:b/>
          <w:bCs/>
        </w:rPr>
        <w:t>§ 2</w:t>
      </w:r>
      <w:r w:rsidR="00467A1B">
        <w:rPr>
          <w:b/>
          <w:bCs/>
        </w:rPr>
        <w:t>2</w:t>
      </w:r>
      <w:r w:rsidR="16F3968D" w:rsidRPr="001E33CB">
        <w:rPr>
          <w:b/>
          <w:bCs/>
        </w:rPr>
        <w:t>.</w:t>
      </w:r>
      <w:r w:rsidR="16F3968D" w:rsidRPr="001E33CB">
        <w:t xml:space="preserve"> Do zakresu działania Wydziału Organizacyjnego należy w szczególności:</w:t>
      </w:r>
    </w:p>
    <w:p w14:paraId="015518D0" w14:textId="77777777" w:rsidR="007542C8" w:rsidRPr="001E33CB" w:rsidRDefault="007542C8" w:rsidP="0058421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obsługa kancelaryjno-biurowa Biura;</w:t>
      </w:r>
    </w:p>
    <w:p w14:paraId="523E1632" w14:textId="0241DAC5" w:rsidR="16F3968D" w:rsidRPr="001E33CB" w:rsidRDefault="16F3968D" w:rsidP="0058421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sprawy organizacji i funkcjonowania Biura;</w:t>
      </w:r>
    </w:p>
    <w:p w14:paraId="464B4373" w14:textId="34763F0F" w:rsidR="16F3968D" w:rsidRPr="001E33CB" w:rsidRDefault="16F3968D" w:rsidP="0058421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sprawy socjalno-kadrowe pracowników Biura, we współpracy z biurem właściwym do spraw zarządzania zasobami ludzkimi;</w:t>
      </w:r>
    </w:p>
    <w:p w14:paraId="1CDB2A54" w14:textId="27E3390E" w:rsidR="16F3968D" w:rsidRPr="001E33CB" w:rsidRDefault="007542C8" w:rsidP="0058421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udzielanie zezwoleń na prowadzenie zbiorowego zaopatrzenia w wodę lub zbiorowego odprowadzania ścieków.</w:t>
      </w:r>
    </w:p>
    <w:p w14:paraId="29D03EDB" w14:textId="30A33237" w:rsidR="7A87520D" w:rsidRPr="001E33CB" w:rsidRDefault="7A87520D" w:rsidP="00BE43ED">
      <w:pPr>
        <w:pStyle w:val="Nagwek4"/>
        <w:contextualSpacing/>
      </w:pPr>
      <w:r w:rsidRPr="001E33CB">
        <w:t>Rozdział 1</w:t>
      </w:r>
      <w:r w:rsidRPr="001E33CB">
        <w:br/>
        <w:t>Wielo</w:t>
      </w:r>
      <w:r w:rsidR="216380D9" w:rsidRPr="001E33CB">
        <w:t>o</w:t>
      </w:r>
      <w:r w:rsidRPr="001E33CB">
        <w:t>sobowe Stanowisko Pracy d</w:t>
      </w:r>
      <w:r w:rsidR="00597565" w:rsidRPr="001E33CB">
        <w:t xml:space="preserve">o </w:t>
      </w:r>
      <w:r w:rsidRPr="001E33CB">
        <w:t>s</w:t>
      </w:r>
      <w:r w:rsidR="00597565" w:rsidRPr="001E33CB">
        <w:t>praw</w:t>
      </w:r>
      <w:r w:rsidRPr="001E33CB">
        <w:t xml:space="preserve"> Organizacji</w:t>
      </w:r>
    </w:p>
    <w:p w14:paraId="7D4446D9" w14:textId="35C94E75" w:rsidR="7A87520D" w:rsidRPr="001E33CB" w:rsidRDefault="7A87520D" w:rsidP="0066161A">
      <w:pPr>
        <w:spacing w:after="0"/>
        <w:ind w:firstLine="567"/>
      </w:pPr>
      <w:r w:rsidRPr="001E33CB">
        <w:rPr>
          <w:b/>
          <w:bCs/>
        </w:rPr>
        <w:t xml:space="preserve">§ </w:t>
      </w:r>
      <w:r w:rsidR="00DE0DD3" w:rsidRPr="001E33CB">
        <w:rPr>
          <w:b/>
          <w:bCs/>
        </w:rPr>
        <w:t>2</w:t>
      </w:r>
      <w:r w:rsidR="00467A1B">
        <w:rPr>
          <w:b/>
          <w:bCs/>
        </w:rPr>
        <w:t>3</w:t>
      </w:r>
      <w:r w:rsidRPr="001E33CB">
        <w:rPr>
          <w:b/>
          <w:bCs/>
        </w:rPr>
        <w:t>.</w:t>
      </w:r>
      <w:r w:rsidRPr="001E33CB">
        <w:t xml:space="preserve"> Do zakresu działania Wieloosobowego Stanowiska Pracy d</w:t>
      </w:r>
      <w:r w:rsidR="00597565" w:rsidRPr="001E33CB">
        <w:t xml:space="preserve">o </w:t>
      </w:r>
      <w:r w:rsidRPr="001E33CB">
        <w:t>s</w:t>
      </w:r>
      <w:r w:rsidR="00597565" w:rsidRPr="001E33CB">
        <w:t>praw</w:t>
      </w:r>
      <w:r w:rsidRPr="001E33CB">
        <w:t xml:space="preserve"> Organizacji wchodzącego w skład Wydziału Organizacyjnego, należy w szczególności:</w:t>
      </w:r>
    </w:p>
    <w:p w14:paraId="0B93B7B4" w14:textId="77777777" w:rsidR="00F80CD6" w:rsidRPr="001E33CB" w:rsidRDefault="00F80CD6" w:rsidP="0058421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koordynowanie opiniowania wniosków o udzielenie lub zmianę zezwolenia na prowadzenie zbiorowego zaopatrzenia w wodę lub zbiorowego odprowadzania ścieków, a także przygotowywanie projektów decyzji, postanowień oraz wystąpień w tym zakresie;</w:t>
      </w:r>
    </w:p>
    <w:p w14:paraId="3CFB2445" w14:textId="3E636654" w:rsidR="00F80CD6" w:rsidRPr="001E33CB" w:rsidRDefault="00F80CD6" w:rsidP="0058421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 xml:space="preserve">prowadzenie rejestru wydanych przez Prezydenta </w:t>
      </w:r>
      <w:r w:rsidR="0086455A">
        <w:rPr>
          <w:rFonts w:eastAsia="Calibri" w:cs="Calibri"/>
          <w:color w:val="000000" w:themeColor="text1"/>
          <w:szCs w:val="22"/>
        </w:rPr>
        <w:t xml:space="preserve">Miasta </w:t>
      </w:r>
      <w:r w:rsidRPr="001E33CB">
        <w:rPr>
          <w:rFonts w:eastAsia="Calibri" w:cs="Calibri"/>
          <w:color w:val="000000" w:themeColor="text1"/>
          <w:szCs w:val="22"/>
        </w:rPr>
        <w:t>decyzji dotyczących zbiorowego zaopatrzenia w wodę lub zbiorowego odprowadzania ścieków;</w:t>
      </w:r>
    </w:p>
    <w:p w14:paraId="09AB4788" w14:textId="77777777" w:rsidR="00F80CD6" w:rsidRPr="001E33CB" w:rsidRDefault="00F80CD6" w:rsidP="0058421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bCs/>
        </w:rPr>
        <w:lastRenderedPageBreak/>
        <w:t>prowadzenie działań i uzgodnień w celu uchwalenia przez Radę Miasta regulaminu dostarczania wody i odprowadzania ścieków lub jego zmian;</w:t>
      </w:r>
    </w:p>
    <w:p w14:paraId="0AE3E56E" w14:textId="48C2F271" w:rsidR="00F80CD6" w:rsidRPr="001E33CB" w:rsidRDefault="00F80CD6" w:rsidP="0058421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 xml:space="preserve">prowadzenie, we współpracy z biurem właściwym do spraw </w:t>
      </w:r>
      <w:r w:rsidR="007E3316" w:rsidRPr="001E33CB">
        <w:rPr>
          <w:rFonts w:eastAsia="Calibri" w:cs="Calibri"/>
          <w:color w:val="000000" w:themeColor="text1"/>
          <w:szCs w:val="22"/>
        </w:rPr>
        <w:t>zarządzania zasobami ludzkimi</w:t>
      </w:r>
      <w:r w:rsidRPr="001E33CB">
        <w:rPr>
          <w:rFonts w:eastAsia="Calibri" w:cs="Calibri"/>
          <w:color w:val="000000" w:themeColor="text1"/>
          <w:szCs w:val="22"/>
        </w:rPr>
        <w:t>, spraw socjalno-kadrowych pracowników Biura;</w:t>
      </w:r>
    </w:p>
    <w:p w14:paraId="63E56934" w14:textId="77777777" w:rsidR="00F80CD6" w:rsidRPr="001E33CB" w:rsidRDefault="00F80CD6" w:rsidP="0058421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organizowanie praktyk zawodowych, stażów dla bezrobotnych, robót publicznych oraz wolontariatów w Biurze;</w:t>
      </w:r>
    </w:p>
    <w:p w14:paraId="7301CB3A" w14:textId="63241533" w:rsidR="00F80CD6" w:rsidRPr="001E33CB" w:rsidRDefault="00F80CD6" w:rsidP="0058421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przygotowywanie projektów pełnomocnictw i upoważnień dla pracowników Biura oraz opiniowanie projektów pełnomocnictw i upoważnień dla przedstawicieli dzielnic w zakresie działania Biura;</w:t>
      </w:r>
    </w:p>
    <w:p w14:paraId="26DE5A05" w14:textId="77777777" w:rsidR="00F80CD6" w:rsidRPr="001E33CB" w:rsidRDefault="00F80CD6" w:rsidP="0058421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prowadzenie wykazu upoważnień i pełnomocnictw oraz odwołań upoważnień i pełnomocnictw pracowników Biura, a także przechowywanie kopii tych dokumentów;</w:t>
      </w:r>
    </w:p>
    <w:p w14:paraId="3B3045A9" w14:textId="2354BFFF" w:rsidR="00F80CD6" w:rsidRPr="001E33CB" w:rsidRDefault="00F80CD6" w:rsidP="0058421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prowadzenie i sporządzanie przez upr</w:t>
      </w:r>
      <w:r w:rsidR="00943DAF">
        <w:rPr>
          <w:rFonts w:eastAsia="Calibri" w:cs="Calibri"/>
          <w:color w:val="000000" w:themeColor="text1"/>
          <w:szCs w:val="22"/>
        </w:rPr>
        <w:t>awnionego koordynatora Systemu Z</w:t>
      </w:r>
      <w:r w:rsidRPr="001E33CB">
        <w:rPr>
          <w:rFonts w:eastAsia="Calibri" w:cs="Calibri"/>
          <w:color w:val="000000" w:themeColor="text1"/>
          <w:szCs w:val="22"/>
        </w:rPr>
        <w:t>arządzania jakością dokumentacji dotyczącej tego Systemu oraz wykonywanie innych zleconych przez Dyrektora Biura zadań jakościowych w tym zakresie;</w:t>
      </w:r>
    </w:p>
    <w:p w14:paraId="45ED480D" w14:textId="03262C2D" w:rsidR="00F80CD6" w:rsidRPr="001E33CB" w:rsidRDefault="0016172C" w:rsidP="0058421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851" w:hanging="283"/>
        <w:rPr>
          <w:rFonts w:eastAsia="Calibri" w:cs="Calibri"/>
          <w:color w:val="000000" w:themeColor="text1"/>
          <w:szCs w:val="22"/>
        </w:rPr>
      </w:pPr>
      <w:r w:rsidRPr="001E33CB">
        <w:rPr>
          <w:rStyle w:val="Brak"/>
          <w:rFonts w:eastAsia="Calibri" w:cs="Calibri"/>
          <w:color w:val="000000" w:themeColor="text1"/>
        </w:rPr>
        <w:t xml:space="preserve">redagowanie stron Biuletynu Informacji Publicznej </w:t>
      </w:r>
      <w:r w:rsidR="00F86D31">
        <w:rPr>
          <w:rStyle w:val="Brak"/>
          <w:rFonts w:eastAsia="Calibri" w:cs="Calibri"/>
          <w:color w:val="000000" w:themeColor="text1"/>
        </w:rPr>
        <w:t>Miasta</w:t>
      </w:r>
      <w:r w:rsidR="00943DAF">
        <w:rPr>
          <w:rStyle w:val="Brak"/>
          <w:rFonts w:eastAsia="Calibri" w:cs="Calibri"/>
          <w:color w:val="000000" w:themeColor="text1"/>
        </w:rPr>
        <w:t xml:space="preserve"> </w:t>
      </w:r>
      <w:r w:rsidRPr="001E33CB">
        <w:rPr>
          <w:rStyle w:val="Brak"/>
          <w:rFonts w:eastAsia="Calibri" w:cs="Calibri"/>
          <w:color w:val="000000" w:themeColor="text1"/>
        </w:rPr>
        <w:t>oraz zamieszczanie informacji w PortUM oraz na Elektronicznej Tablicy Ogłoszeń, dotyczących zakresu działania Biura</w:t>
      </w:r>
      <w:r w:rsidR="00F80CD6" w:rsidRPr="001E33CB">
        <w:rPr>
          <w:rStyle w:val="Brak"/>
          <w:rFonts w:eastAsia="Calibri" w:cs="Calibri"/>
          <w:color w:val="000000" w:themeColor="text1"/>
        </w:rPr>
        <w:t>;</w:t>
      </w:r>
    </w:p>
    <w:p w14:paraId="3AF1E487" w14:textId="77777777" w:rsidR="00F80CD6" w:rsidRPr="001E33CB" w:rsidRDefault="00F80CD6" w:rsidP="0058421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koordynowanie działań z zakresu zadań Biura, w szczególności związanych z:</w:t>
      </w:r>
    </w:p>
    <w:p w14:paraId="6CD8E5A8" w14:textId="210AF39A" w:rsidR="00F80CD6" w:rsidRPr="001E33CB" w:rsidRDefault="00F80CD6" w:rsidP="00286585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opiniowaniem i zgłaszaniem propozycji do projektów aktów prawnych regulujących organizację i funkcjonowanie Urzędu</w:t>
      </w:r>
      <w:r w:rsidR="00210D40" w:rsidRPr="001E33CB">
        <w:rPr>
          <w:rFonts w:eastAsia="Calibri" w:cs="Calibri"/>
          <w:color w:val="000000" w:themeColor="text1"/>
          <w:szCs w:val="22"/>
        </w:rPr>
        <w:t>,</w:t>
      </w:r>
    </w:p>
    <w:p w14:paraId="57EF5D55" w14:textId="098DB471" w:rsidR="00F80CD6" w:rsidRPr="001E33CB" w:rsidRDefault="00F80CD6" w:rsidP="00286585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udzielaniem odpowiedzi na skierowane do Biura skargi, wnioski i petycje, wnioski o udostępnienie informacji publicznej oraz interpelacje i zapytania radnych</w:t>
      </w:r>
      <w:r w:rsidR="00210D40" w:rsidRPr="001E33CB">
        <w:rPr>
          <w:rFonts w:eastAsia="Calibri" w:cs="Calibri"/>
          <w:color w:val="000000" w:themeColor="text1"/>
          <w:szCs w:val="22"/>
        </w:rPr>
        <w:t>,</w:t>
      </w:r>
    </w:p>
    <w:p w14:paraId="14DC7719" w14:textId="64EE63A0" w:rsidR="00F80CD6" w:rsidRPr="001E33CB" w:rsidRDefault="00F80CD6" w:rsidP="00286585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 xml:space="preserve">procesem uzgadniania projektów uchwał Rady Miasta i zarządzeń Prezydenta Miasta, przygotowywanych przez inne komórki organizacyjne </w:t>
      </w:r>
      <w:r w:rsidRPr="001E33CB">
        <w:rPr>
          <w:bCs/>
        </w:rPr>
        <w:t>Urzędu lub dzielnice</w:t>
      </w:r>
      <w:r w:rsidR="00210D40" w:rsidRPr="001E33CB">
        <w:rPr>
          <w:bCs/>
        </w:rPr>
        <w:t>,</w:t>
      </w:r>
    </w:p>
    <w:p w14:paraId="68D1BF2A" w14:textId="73D6D251" w:rsidR="00F80CD6" w:rsidRPr="001E33CB" w:rsidRDefault="00F80CD6" w:rsidP="00286585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przeprowadzanymi w Biurze audytami i kontrolami</w:t>
      </w:r>
      <w:r w:rsidR="00210D40" w:rsidRPr="001E33CB">
        <w:rPr>
          <w:rFonts w:eastAsia="Calibri" w:cs="Calibri"/>
          <w:color w:val="000000" w:themeColor="text1"/>
          <w:szCs w:val="22"/>
        </w:rPr>
        <w:t>,</w:t>
      </w:r>
    </w:p>
    <w:p w14:paraId="519F9A3B" w14:textId="59F69634" w:rsidR="00F80CD6" w:rsidRPr="001E33CB" w:rsidRDefault="00F80CD6" w:rsidP="00286585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kontrolą zarządczą oraz zarządzaniem ryzykiem w Biurze</w:t>
      </w:r>
      <w:r w:rsidR="00210D40" w:rsidRPr="001E33CB">
        <w:rPr>
          <w:rFonts w:eastAsia="Calibri" w:cs="Calibri"/>
          <w:color w:val="000000" w:themeColor="text1"/>
          <w:szCs w:val="22"/>
        </w:rPr>
        <w:t>,</w:t>
      </w:r>
    </w:p>
    <w:p w14:paraId="72EC9974" w14:textId="7A7C8B79" w:rsidR="00F80CD6" w:rsidRPr="001E33CB" w:rsidRDefault="00F80CD6" w:rsidP="00286585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przygotowywanie</w:t>
      </w:r>
      <w:r w:rsidR="007E3316" w:rsidRPr="001E33CB">
        <w:rPr>
          <w:rFonts w:eastAsia="Calibri" w:cs="Calibri"/>
          <w:color w:val="000000" w:themeColor="text1"/>
          <w:szCs w:val="22"/>
        </w:rPr>
        <w:t>m</w:t>
      </w:r>
      <w:r w:rsidRPr="001E33CB">
        <w:rPr>
          <w:rFonts w:eastAsia="Calibri" w:cs="Calibri"/>
          <w:color w:val="000000" w:themeColor="text1"/>
          <w:szCs w:val="22"/>
        </w:rPr>
        <w:t xml:space="preserve"> Rocznych Planów Działań</w:t>
      </w:r>
      <w:r w:rsidR="00210D40" w:rsidRPr="001E33CB">
        <w:rPr>
          <w:rFonts w:eastAsia="Calibri" w:cs="Calibri"/>
          <w:color w:val="000000" w:themeColor="text1"/>
          <w:szCs w:val="22"/>
        </w:rPr>
        <w:t>,</w:t>
      </w:r>
    </w:p>
    <w:p w14:paraId="79C7F70A" w14:textId="7A912DB9" w:rsidR="00F80CD6" w:rsidRPr="001E33CB" w:rsidRDefault="00F80CD6" w:rsidP="00286585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Calibri" w:cs="Calibri"/>
          <w:color w:val="000000" w:themeColor="text1"/>
          <w:szCs w:val="22"/>
        </w:rPr>
      </w:pPr>
      <w:r w:rsidRPr="001E33CB">
        <w:rPr>
          <w:rFonts w:eastAsia="Calibri" w:cs="Calibri"/>
          <w:color w:val="000000" w:themeColor="text1"/>
          <w:szCs w:val="22"/>
        </w:rPr>
        <w:t>podnoszeniem kwalifikacji zawodowych pracowników Biura oraz identyfikacją potrzeb w tym zakresie</w:t>
      </w:r>
      <w:r w:rsidR="00210D40" w:rsidRPr="001E33CB">
        <w:rPr>
          <w:rFonts w:eastAsia="Calibri" w:cs="Calibri"/>
          <w:color w:val="000000" w:themeColor="text1"/>
          <w:szCs w:val="22"/>
        </w:rPr>
        <w:t>,</w:t>
      </w:r>
    </w:p>
    <w:p w14:paraId="075D3D3D" w14:textId="1D7AE46B" w:rsidR="00F80CD6" w:rsidRPr="001E33CB" w:rsidRDefault="00F80CD6" w:rsidP="00286585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Calibri" w:cs="Calibri"/>
          <w:color w:val="000000" w:themeColor="text1"/>
          <w:szCs w:val="22"/>
        </w:rPr>
      </w:pPr>
      <w:r w:rsidRPr="001E33CB">
        <w:rPr>
          <w:rStyle w:val="Brak"/>
          <w:rFonts w:eastAsia="Calibri" w:cs="Calibri"/>
          <w:color w:val="000000" w:themeColor="text1"/>
        </w:rPr>
        <w:t>konsultacjami społecznymi</w:t>
      </w:r>
      <w:r w:rsidR="00210D40" w:rsidRPr="001E33CB">
        <w:rPr>
          <w:rStyle w:val="Brak"/>
          <w:rFonts w:eastAsia="Calibri" w:cs="Calibri"/>
          <w:color w:val="000000" w:themeColor="text1"/>
        </w:rPr>
        <w:t>,</w:t>
      </w:r>
    </w:p>
    <w:p w14:paraId="1F02F15A" w14:textId="1A375287" w:rsidR="00F80CD6" w:rsidRPr="001E33CB" w:rsidRDefault="00F80CD6" w:rsidP="00286585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Style w:val="Brak"/>
          <w:rFonts w:ascii="Calibri" w:eastAsia="Calibri" w:hAnsi="Calibri" w:cs="Calibri"/>
          <w:color w:val="000000" w:themeColor="text1"/>
        </w:rPr>
      </w:pPr>
      <w:r w:rsidRPr="001E33CB">
        <w:rPr>
          <w:rStyle w:val="Brak"/>
          <w:rFonts w:ascii="Calibri" w:eastAsia="Calibri" w:hAnsi="Calibri" w:cs="Calibri"/>
          <w:color w:val="000000" w:themeColor="text1"/>
        </w:rPr>
        <w:t>budżet</w:t>
      </w:r>
      <w:r w:rsidRPr="001E33CB">
        <w:rPr>
          <w:rStyle w:val="Brak"/>
          <w:rFonts w:eastAsia="Calibri" w:cs="Calibri"/>
          <w:color w:val="000000" w:themeColor="text1"/>
        </w:rPr>
        <w:t>em</w:t>
      </w:r>
      <w:r w:rsidRPr="001E33CB">
        <w:rPr>
          <w:rStyle w:val="Brak"/>
          <w:rFonts w:ascii="Calibri" w:eastAsia="Calibri" w:hAnsi="Calibri" w:cs="Calibri"/>
          <w:color w:val="000000" w:themeColor="text1"/>
        </w:rPr>
        <w:t xml:space="preserve"> obywatelski</w:t>
      </w:r>
      <w:r w:rsidRPr="001E33CB">
        <w:rPr>
          <w:rStyle w:val="Brak"/>
          <w:rFonts w:eastAsia="Calibri" w:cs="Calibri"/>
          <w:color w:val="000000" w:themeColor="text1"/>
        </w:rPr>
        <w:t>m</w:t>
      </w:r>
      <w:r w:rsidR="00210D40" w:rsidRPr="001E33CB">
        <w:rPr>
          <w:rStyle w:val="Brak"/>
          <w:rFonts w:eastAsia="Calibri" w:cs="Calibri"/>
          <w:color w:val="000000" w:themeColor="text1"/>
        </w:rPr>
        <w:t>,</w:t>
      </w:r>
    </w:p>
    <w:p w14:paraId="4EF1D945" w14:textId="46CCBAF4" w:rsidR="00F80CD6" w:rsidRPr="001E33CB" w:rsidRDefault="00F80CD6" w:rsidP="00286585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Calibri" w:cs="Calibri"/>
          <w:color w:val="000000" w:themeColor="text1"/>
          <w:szCs w:val="22"/>
        </w:rPr>
      </w:pPr>
      <w:r w:rsidRPr="001E33CB">
        <w:t>dostępnością informacyjno-komunikacyjną oraz dostępnością cyfrową</w:t>
      </w:r>
      <w:r w:rsidR="00210D40" w:rsidRPr="001E33CB">
        <w:t>,</w:t>
      </w:r>
    </w:p>
    <w:p w14:paraId="15C40F35" w14:textId="68FD23E7" w:rsidR="00F80CD6" w:rsidRPr="001E33CB" w:rsidRDefault="00F80CD6" w:rsidP="00286585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Calibri" w:cs="Calibri"/>
          <w:color w:val="000000" w:themeColor="text1"/>
          <w:szCs w:val="22"/>
        </w:rPr>
      </w:pPr>
      <w:r w:rsidRPr="001E33CB">
        <w:t>wprowadzaniem prostego języka w Urzędzie</w:t>
      </w:r>
      <w:r w:rsidR="00210D40" w:rsidRPr="001E33CB">
        <w:t>,</w:t>
      </w:r>
    </w:p>
    <w:p w14:paraId="5988EB8C" w14:textId="173CE258" w:rsidR="08A6C396" w:rsidRPr="001E33CB" w:rsidRDefault="00F80CD6" w:rsidP="00286585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Style w:val="Brak"/>
          <w:rFonts w:ascii="Calibri" w:eastAsia="Calibri" w:hAnsi="Calibri" w:cs="Calibri"/>
          <w:color w:val="000000" w:themeColor="text1"/>
        </w:rPr>
      </w:pPr>
      <w:r w:rsidRPr="001E33CB">
        <w:rPr>
          <w:rFonts w:eastAsia="Calibri" w:cs="Calibri"/>
          <w:color w:val="000000" w:themeColor="text1"/>
          <w:szCs w:val="22"/>
        </w:rPr>
        <w:t>bezpieczeństwem pożarowym oraz bezpieczeństwem i higieną pracy w Biurze.</w:t>
      </w:r>
    </w:p>
    <w:p w14:paraId="6C1408FB" w14:textId="1808126B" w:rsidR="08A6C396" w:rsidRPr="001E33CB" w:rsidRDefault="08A6C396" w:rsidP="00BE43ED">
      <w:pPr>
        <w:pStyle w:val="Nagwek4"/>
        <w:contextualSpacing/>
      </w:pPr>
      <w:r w:rsidRPr="001E33CB">
        <w:t>Rozdział 2</w:t>
      </w:r>
      <w:r w:rsidRPr="001E33CB">
        <w:br/>
        <w:t>Wieloosobowe Stanowisko Pracy d</w:t>
      </w:r>
      <w:r w:rsidR="00597565" w:rsidRPr="001E33CB">
        <w:t xml:space="preserve">o </w:t>
      </w:r>
      <w:r w:rsidRPr="001E33CB">
        <w:t>s</w:t>
      </w:r>
      <w:r w:rsidR="00597565" w:rsidRPr="001E33CB">
        <w:t>praw</w:t>
      </w:r>
      <w:r w:rsidRPr="001E33CB">
        <w:t xml:space="preserve"> Obsługi Kancelaryjno Biurowej</w:t>
      </w:r>
    </w:p>
    <w:p w14:paraId="06F115F5" w14:textId="70A20DAA" w:rsidR="08A6C396" w:rsidRPr="001E33CB" w:rsidRDefault="08A6C396" w:rsidP="0066161A">
      <w:pPr>
        <w:spacing w:after="0"/>
        <w:ind w:firstLine="567"/>
      </w:pPr>
      <w:r w:rsidRPr="001E33CB">
        <w:rPr>
          <w:b/>
          <w:bCs/>
        </w:rPr>
        <w:t xml:space="preserve">§ </w:t>
      </w:r>
      <w:r w:rsidR="00DE0DD3" w:rsidRPr="001E33CB">
        <w:rPr>
          <w:b/>
          <w:bCs/>
        </w:rPr>
        <w:t>2</w:t>
      </w:r>
      <w:r w:rsidR="00467A1B">
        <w:rPr>
          <w:b/>
          <w:bCs/>
        </w:rPr>
        <w:t>4</w:t>
      </w:r>
      <w:r w:rsidRPr="001E33CB">
        <w:rPr>
          <w:b/>
          <w:bCs/>
        </w:rPr>
        <w:t>.</w:t>
      </w:r>
      <w:r w:rsidRPr="001E33CB">
        <w:t xml:space="preserve"> Do zakresu działania Wieloosobowego Stanowiska Pracy d</w:t>
      </w:r>
      <w:r w:rsidR="00597565" w:rsidRPr="001E33CB">
        <w:t xml:space="preserve">o </w:t>
      </w:r>
      <w:r w:rsidRPr="001E33CB">
        <w:t>s</w:t>
      </w:r>
      <w:r w:rsidR="00597565" w:rsidRPr="001E33CB">
        <w:t>praw</w:t>
      </w:r>
      <w:r w:rsidRPr="001E33CB">
        <w:t xml:space="preserve"> O</w:t>
      </w:r>
      <w:r w:rsidR="0D29A141" w:rsidRPr="001E33CB">
        <w:t xml:space="preserve">bsługi Kancelaryjno-Biurowej, </w:t>
      </w:r>
      <w:r w:rsidRPr="001E33CB">
        <w:t>wchodzącego w skład Wydziału Organizacyjnego, należy w szczególności:</w:t>
      </w:r>
    </w:p>
    <w:p w14:paraId="54938EF6" w14:textId="77777777" w:rsidR="00252E3C" w:rsidRPr="001E33CB" w:rsidRDefault="00252E3C" w:rsidP="00D707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eastAsia="Calibri" w:cs="Calibri"/>
          <w:szCs w:val="22"/>
        </w:rPr>
      </w:pPr>
      <w:r w:rsidRPr="001E33CB">
        <w:rPr>
          <w:rFonts w:eastAsia="Calibri" w:cs="Calibri"/>
          <w:szCs w:val="22"/>
        </w:rPr>
        <w:t xml:space="preserve">obsługa kancelaryjno-administracyjna </w:t>
      </w:r>
      <w:r w:rsidR="4217BC4E" w:rsidRPr="001E33CB">
        <w:rPr>
          <w:rFonts w:eastAsia="Calibri" w:cs="Calibri"/>
          <w:szCs w:val="22"/>
        </w:rPr>
        <w:t>Biura</w:t>
      </w:r>
      <w:r w:rsidRPr="001E33CB">
        <w:rPr>
          <w:rFonts w:eastAsia="Calibri" w:cs="Calibri"/>
          <w:szCs w:val="22"/>
        </w:rPr>
        <w:t>, w tym w szczególności:</w:t>
      </w:r>
    </w:p>
    <w:p w14:paraId="1F183811" w14:textId="2105EDC6" w:rsidR="00252E3C" w:rsidRPr="001E33CB" w:rsidRDefault="00252E3C" w:rsidP="00286585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134" w:hanging="283"/>
        <w:rPr>
          <w:rFonts w:eastAsia="Calibri" w:cs="Calibri"/>
          <w:szCs w:val="22"/>
        </w:rPr>
      </w:pPr>
      <w:r w:rsidRPr="001E33CB">
        <w:t>obsługa w zakresie przyjmowania i wysy</w:t>
      </w:r>
      <w:r w:rsidR="00695518" w:rsidRPr="001E33CB">
        <w:t>łki korespondencji zewnętrznej</w:t>
      </w:r>
      <w:r w:rsidR="00210D40" w:rsidRPr="001E33CB">
        <w:t>,</w:t>
      </w:r>
    </w:p>
    <w:p w14:paraId="73B1BECB" w14:textId="58D12512" w:rsidR="008E469F" w:rsidRPr="001E33CB" w:rsidRDefault="0075754B" w:rsidP="00286585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134" w:hanging="283"/>
        <w:rPr>
          <w:rFonts w:eastAsia="Calibri" w:cs="Calibri"/>
          <w:szCs w:val="22"/>
        </w:rPr>
      </w:pPr>
      <w:r w:rsidRPr="001E33CB">
        <w:rPr>
          <w:rFonts w:eastAsia="Calibri" w:cs="Calibri"/>
          <w:szCs w:val="22"/>
        </w:rPr>
        <w:t>zapewnienie</w:t>
      </w:r>
      <w:r w:rsidR="008E469F" w:rsidRPr="001E33CB">
        <w:rPr>
          <w:rFonts w:eastAsia="Calibri" w:cs="Calibri"/>
          <w:szCs w:val="22"/>
        </w:rPr>
        <w:t xml:space="preserve"> obiegu dokumentów w Biurze</w:t>
      </w:r>
      <w:r w:rsidR="00210D40" w:rsidRPr="001E33CB">
        <w:rPr>
          <w:rFonts w:eastAsia="Calibri" w:cs="Calibri"/>
          <w:szCs w:val="22"/>
        </w:rPr>
        <w:t>,</w:t>
      </w:r>
    </w:p>
    <w:p w14:paraId="2CE89A0D" w14:textId="50AFA9D3" w:rsidR="0075754B" w:rsidRPr="001E33CB" w:rsidRDefault="0075754B" w:rsidP="00286585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134" w:hanging="283"/>
        <w:rPr>
          <w:rFonts w:eastAsia="Calibri" w:cs="Calibri"/>
          <w:szCs w:val="22"/>
        </w:rPr>
      </w:pPr>
      <w:r w:rsidRPr="001E33CB">
        <w:rPr>
          <w:rFonts w:eastAsia="Calibri" w:cs="Calibri"/>
          <w:szCs w:val="22"/>
        </w:rPr>
        <w:lastRenderedPageBreak/>
        <w:t>obsługa interesantów</w:t>
      </w:r>
      <w:r w:rsidR="00210D40" w:rsidRPr="001E33CB">
        <w:rPr>
          <w:rFonts w:eastAsia="Calibri" w:cs="Calibri"/>
          <w:szCs w:val="22"/>
        </w:rPr>
        <w:t>,</w:t>
      </w:r>
    </w:p>
    <w:p w14:paraId="09CC094A" w14:textId="11BF98F1" w:rsidR="0075754B" w:rsidRPr="001E33CB" w:rsidRDefault="00252E3C" w:rsidP="00286585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134" w:hanging="283"/>
        <w:rPr>
          <w:rFonts w:eastAsia="Calibri" w:cs="Calibri"/>
          <w:szCs w:val="22"/>
        </w:rPr>
      </w:pPr>
      <w:r w:rsidRPr="001E33CB">
        <w:rPr>
          <w:rFonts w:eastAsia="Calibri" w:cs="Calibri"/>
        </w:rPr>
        <w:t xml:space="preserve">prowadzenie </w:t>
      </w:r>
      <w:r w:rsidR="008E469F" w:rsidRPr="001E33CB">
        <w:rPr>
          <w:rFonts w:eastAsia="Calibri" w:cs="Calibri"/>
        </w:rPr>
        <w:t>ewidencji</w:t>
      </w:r>
      <w:r w:rsidRPr="001E33CB">
        <w:rPr>
          <w:rFonts w:eastAsia="Calibri" w:cs="Calibri"/>
        </w:rPr>
        <w:t xml:space="preserve"> dokumentów oznaczonych</w:t>
      </w:r>
      <w:r w:rsidR="008E469F" w:rsidRPr="001E33CB">
        <w:rPr>
          <w:rFonts w:eastAsia="Calibri" w:cs="Calibri"/>
        </w:rPr>
        <w:t xml:space="preserve"> „tajemnica przedsiębiorstwa” wpływających do Biura</w:t>
      </w:r>
      <w:r w:rsidRPr="001E33CB">
        <w:rPr>
          <w:rFonts w:eastAsia="Calibri" w:cs="Calibri"/>
        </w:rPr>
        <w:t xml:space="preserve"> oraz nadz</w:t>
      </w:r>
      <w:r w:rsidR="008E469F" w:rsidRPr="001E33CB">
        <w:rPr>
          <w:rFonts w:eastAsia="Calibri" w:cs="Calibri"/>
        </w:rPr>
        <w:t>ór nad obiegiem tych dokumentów w Biurze</w:t>
      </w:r>
      <w:r w:rsidR="00210D40" w:rsidRPr="001E33CB">
        <w:rPr>
          <w:rFonts w:eastAsia="Calibri" w:cs="Calibri"/>
        </w:rPr>
        <w:t>,</w:t>
      </w:r>
    </w:p>
    <w:p w14:paraId="29A4A876" w14:textId="41845EE0" w:rsidR="00252E3C" w:rsidRPr="001E33CB" w:rsidRDefault="0075754B" w:rsidP="00286585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134" w:hanging="283"/>
        <w:rPr>
          <w:rFonts w:eastAsia="Calibri" w:cs="Calibri"/>
          <w:szCs w:val="22"/>
        </w:rPr>
      </w:pPr>
      <w:r w:rsidRPr="001E33CB">
        <w:rPr>
          <w:rFonts w:eastAsia="Calibri" w:cs="Calibri"/>
          <w:szCs w:val="22"/>
        </w:rPr>
        <w:t>prowadzenie wykazu wniosków o udostępnienie informacji publicznej oraz ewidencji interpelacji i zapytań radnych, kierowanych do Biura</w:t>
      </w:r>
      <w:r w:rsidR="00210D40" w:rsidRPr="001E33CB">
        <w:rPr>
          <w:rFonts w:eastAsia="Calibri" w:cs="Calibri"/>
          <w:szCs w:val="22"/>
        </w:rPr>
        <w:t>,</w:t>
      </w:r>
    </w:p>
    <w:p w14:paraId="7C508CFC" w14:textId="32F4AD56" w:rsidR="00252E3C" w:rsidRPr="001E33CB" w:rsidRDefault="4217BC4E" w:rsidP="00286585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134" w:hanging="283"/>
        <w:rPr>
          <w:rFonts w:eastAsia="Calibri" w:cs="Calibri"/>
          <w:szCs w:val="22"/>
        </w:rPr>
      </w:pPr>
      <w:r w:rsidRPr="001E33CB">
        <w:rPr>
          <w:rFonts w:eastAsia="Calibri" w:cs="Calibri"/>
          <w:szCs w:val="22"/>
        </w:rPr>
        <w:t>zaopatrywanie Biura w materiały biurowe i gospodarcze, a także nadzór na</w:t>
      </w:r>
      <w:r w:rsidR="004E7370" w:rsidRPr="001E33CB">
        <w:rPr>
          <w:rFonts w:eastAsia="Calibri" w:cs="Calibri"/>
          <w:szCs w:val="22"/>
        </w:rPr>
        <w:t>d ich właściwym gospodarowaniem</w:t>
      </w:r>
      <w:r w:rsidR="00210D40" w:rsidRPr="001E33CB">
        <w:rPr>
          <w:rFonts w:eastAsia="Calibri" w:cs="Calibri"/>
          <w:szCs w:val="22"/>
        </w:rPr>
        <w:t>,</w:t>
      </w:r>
    </w:p>
    <w:p w14:paraId="530093F7" w14:textId="32667C0A" w:rsidR="4217BC4E" w:rsidRPr="001E33CB" w:rsidRDefault="004E7370" w:rsidP="00286585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134" w:hanging="283"/>
        <w:rPr>
          <w:rFonts w:eastAsia="Calibri" w:cs="Calibri"/>
          <w:szCs w:val="22"/>
        </w:rPr>
      </w:pPr>
      <w:r w:rsidRPr="001E33CB">
        <w:rPr>
          <w:rFonts w:eastAsia="Calibri" w:cs="Calibri"/>
        </w:rPr>
        <w:t>zgłaszanie awarii urządzeń biurowych oraz niezbędnych napraw</w:t>
      </w:r>
      <w:r w:rsidR="00210D40" w:rsidRPr="001E33CB">
        <w:rPr>
          <w:rFonts w:eastAsia="Calibri" w:cs="Calibri"/>
        </w:rPr>
        <w:t>,</w:t>
      </w:r>
    </w:p>
    <w:p w14:paraId="20EB553A" w14:textId="4573F55A" w:rsidR="00252E3C" w:rsidRPr="001E33CB" w:rsidRDefault="00252E3C" w:rsidP="00286585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after="0"/>
        <w:ind w:left="1134" w:hanging="283"/>
        <w:rPr>
          <w:rFonts w:eastAsia="Calibri" w:cs="Calibri"/>
          <w:szCs w:val="22"/>
        </w:rPr>
      </w:pPr>
      <w:r w:rsidRPr="001E33CB">
        <w:rPr>
          <w:rFonts w:eastAsia="Calibri" w:cs="Calibri"/>
        </w:rPr>
        <w:t>zarządzanie obsługą transportową Biura</w:t>
      </w:r>
      <w:r w:rsidR="00210D40" w:rsidRPr="001E33CB">
        <w:rPr>
          <w:rFonts w:eastAsia="Calibri" w:cs="Calibri"/>
        </w:rPr>
        <w:t>;</w:t>
      </w:r>
    </w:p>
    <w:p w14:paraId="57DD7F6E" w14:textId="32719929" w:rsidR="0075754B" w:rsidRPr="001E33CB" w:rsidRDefault="0075754B" w:rsidP="00D70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284"/>
        <w:contextualSpacing/>
        <w:rPr>
          <w:rFonts w:eastAsia="Calibri" w:cs="Calibri"/>
        </w:rPr>
      </w:pPr>
      <w:r w:rsidRPr="001E33CB">
        <w:rPr>
          <w:rFonts w:eastAsia="Calibri" w:cs="Calibri"/>
          <w:szCs w:val="22"/>
        </w:rPr>
        <w:t>obsługa organizacyjno-biurowa dyrekcji Biura, w tym w szczególności:</w:t>
      </w:r>
    </w:p>
    <w:p w14:paraId="0B10CB7D" w14:textId="1BA3AA94" w:rsidR="0086278C" w:rsidRPr="001E33CB" w:rsidRDefault="0086278C" w:rsidP="00286585">
      <w:pPr>
        <w:pStyle w:val="Akapitzlist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80"/>
        </w:tabs>
        <w:spacing w:after="0"/>
        <w:ind w:left="1134" w:hanging="283"/>
        <w:rPr>
          <w:rFonts w:eastAsia="Calibri" w:cs="Calibri"/>
        </w:rPr>
      </w:pPr>
      <w:r w:rsidRPr="001E33CB">
        <w:t>zapewnienie obiegu dokumentów oraz przepływu informacji</w:t>
      </w:r>
      <w:r w:rsidR="00210D40" w:rsidRPr="001E33CB">
        <w:t>,</w:t>
      </w:r>
    </w:p>
    <w:p w14:paraId="5191C7F1" w14:textId="7BA0BC6D" w:rsidR="00E74B8B" w:rsidRPr="001E33CB" w:rsidRDefault="00E74B8B" w:rsidP="00286585">
      <w:pPr>
        <w:pStyle w:val="Akapitzlist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80"/>
        </w:tabs>
        <w:spacing w:after="0"/>
        <w:ind w:left="1134" w:hanging="283"/>
        <w:rPr>
          <w:rFonts w:eastAsia="Calibri" w:cs="Calibri"/>
        </w:rPr>
      </w:pPr>
      <w:r w:rsidRPr="001E33CB">
        <w:t xml:space="preserve">zabezpieczenie obsługi </w:t>
      </w:r>
      <w:r w:rsidR="00371ACF" w:rsidRPr="001E33CB">
        <w:t>spotkań i narad</w:t>
      </w:r>
      <w:r w:rsidRPr="001E33CB">
        <w:t>;</w:t>
      </w:r>
    </w:p>
    <w:p w14:paraId="37C49FD5" w14:textId="61F2A9DB" w:rsidR="0086278C" w:rsidRPr="001E33CB" w:rsidRDefault="4217BC4E" w:rsidP="00D70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284"/>
        <w:contextualSpacing/>
        <w:rPr>
          <w:rFonts w:eastAsia="Calibri" w:cs="Calibri"/>
        </w:rPr>
      </w:pPr>
      <w:r w:rsidRPr="001E33CB">
        <w:rPr>
          <w:rFonts w:eastAsia="Calibri" w:cs="Calibri"/>
          <w:szCs w:val="22"/>
        </w:rPr>
        <w:t>prowadzenie</w:t>
      </w:r>
      <w:r w:rsidR="00371ACF" w:rsidRPr="001E33CB">
        <w:rPr>
          <w:rFonts w:eastAsia="Calibri" w:cs="Calibri"/>
          <w:szCs w:val="22"/>
        </w:rPr>
        <w:t xml:space="preserve"> </w:t>
      </w:r>
      <w:r w:rsidRPr="001E33CB">
        <w:rPr>
          <w:rFonts w:eastAsia="Calibri" w:cs="Calibri"/>
          <w:szCs w:val="22"/>
        </w:rPr>
        <w:t xml:space="preserve">spraw </w:t>
      </w:r>
      <w:r w:rsidR="00371ACF" w:rsidRPr="001E33CB">
        <w:rPr>
          <w:rFonts w:eastAsia="Calibri" w:cs="Calibri"/>
          <w:szCs w:val="22"/>
        </w:rPr>
        <w:t>kadrowych pracowników Biura</w:t>
      </w:r>
      <w:r w:rsidR="0086278C" w:rsidRPr="001E33CB">
        <w:rPr>
          <w:rFonts w:eastAsia="Calibri" w:cs="Calibri"/>
          <w:szCs w:val="22"/>
        </w:rPr>
        <w:t xml:space="preserve"> z zakresu dyscypliny pracy, we współpracy z właściwym biurem do spraw </w:t>
      </w:r>
      <w:r w:rsidR="00856550" w:rsidRPr="001E33CB">
        <w:rPr>
          <w:rFonts w:eastAsia="Calibri" w:cs="Calibri"/>
          <w:szCs w:val="22"/>
        </w:rPr>
        <w:t>zarządzania zasobami ludzkimi</w:t>
      </w:r>
      <w:r w:rsidR="0086278C" w:rsidRPr="001E33CB">
        <w:rPr>
          <w:rFonts w:eastAsia="Calibri" w:cs="Calibri"/>
          <w:szCs w:val="22"/>
        </w:rPr>
        <w:t>, w tym w szczególności:</w:t>
      </w:r>
    </w:p>
    <w:p w14:paraId="2BCCD2E5" w14:textId="39706A0C" w:rsidR="00CC49FA" w:rsidRPr="001E33CB" w:rsidRDefault="00CC49FA" w:rsidP="00286585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after="0"/>
        <w:ind w:left="1134" w:hanging="283"/>
        <w:rPr>
          <w:rFonts w:eastAsia="Calibri" w:cs="Calibri"/>
        </w:rPr>
      </w:pPr>
      <w:r w:rsidRPr="001E33CB">
        <w:rPr>
          <w:rFonts w:eastAsia="Calibri" w:cs="Calibri"/>
        </w:rPr>
        <w:t xml:space="preserve">prowadzenie </w:t>
      </w:r>
      <w:r w:rsidR="0086278C" w:rsidRPr="001E33CB">
        <w:rPr>
          <w:rFonts w:eastAsia="Calibri" w:cs="Calibri"/>
        </w:rPr>
        <w:t>list</w:t>
      </w:r>
      <w:r w:rsidRPr="001E33CB">
        <w:rPr>
          <w:rFonts w:eastAsia="Calibri" w:cs="Calibri"/>
        </w:rPr>
        <w:t>y</w:t>
      </w:r>
      <w:r w:rsidR="0086278C" w:rsidRPr="001E33CB">
        <w:rPr>
          <w:rFonts w:eastAsia="Calibri" w:cs="Calibri"/>
        </w:rPr>
        <w:t xml:space="preserve"> obecności</w:t>
      </w:r>
      <w:r w:rsidR="00210D40" w:rsidRPr="001E33CB">
        <w:rPr>
          <w:rFonts w:eastAsia="Calibri" w:cs="Calibri"/>
          <w:szCs w:val="22"/>
        </w:rPr>
        <w:t>,</w:t>
      </w:r>
    </w:p>
    <w:p w14:paraId="26654C4E" w14:textId="0F2B203F" w:rsidR="00CC49FA" w:rsidRPr="001E33CB" w:rsidRDefault="00B16B48" w:rsidP="00286585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after="0"/>
        <w:ind w:left="1134" w:hanging="283"/>
        <w:rPr>
          <w:rFonts w:eastAsia="Calibri" w:cs="Calibri"/>
        </w:rPr>
      </w:pPr>
      <w:r w:rsidRPr="001E33CB">
        <w:rPr>
          <w:rFonts w:eastAsia="Calibri" w:cs="Calibri"/>
        </w:rPr>
        <w:t xml:space="preserve">prowadzenie spraw związanych z pracą zdalną i pracą zdalną okazjonalną oraz </w:t>
      </w:r>
      <w:r w:rsidR="00CC49FA" w:rsidRPr="001E33CB">
        <w:rPr>
          <w:rFonts w:eastAsia="Calibri" w:cs="Calibri"/>
        </w:rPr>
        <w:t xml:space="preserve">weryfikacja poprawności wykorzystywania </w:t>
      </w:r>
      <w:r w:rsidRPr="001E33CB">
        <w:rPr>
          <w:rFonts w:eastAsia="Calibri" w:cs="Calibri"/>
        </w:rPr>
        <w:t xml:space="preserve">ich </w:t>
      </w:r>
      <w:r w:rsidR="00CC49FA" w:rsidRPr="001E33CB">
        <w:rPr>
          <w:rFonts w:eastAsia="Calibri" w:cs="Calibri"/>
        </w:rPr>
        <w:t>przez pracowników</w:t>
      </w:r>
      <w:r w:rsidR="00210D40" w:rsidRPr="001E33CB">
        <w:rPr>
          <w:rFonts w:eastAsia="Calibri" w:cs="Calibri"/>
        </w:rPr>
        <w:t>,</w:t>
      </w:r>
    </w:p>
    <w:p w14:paraId="2064E198" w14:textId="4202A16B" w:rsidR="00072F25" w:rsidRPr="001E33CB" w:rsidRDefault="00CC49FA" w:rsidP="00286585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after="0"/>
        <w:ind w:left="1134" w:hanging="283"/>
        <w:rPr>
          <w:rFonts w:eastAsia="Calibri" w:cs="Calibri"/>
        </w:rPr>
      </w:pPr>
      <w:r w:rsidRPr="001E33CB">
        <w:rPr>
          <w:rFonts w:eastAsia="Calibri" w:cs="Calibri"/>
        </w:rPr>
        <w:t>prowadzenie ewidencji:</w:t>
      </w:r>
    </w:p>
    <w:p w14:paraId="15155AD9" w14:textId="03349152" w:rsidR="00CC49FA" w:rsidRPr="001E33CB" w:rsidRDefault="00072F25" w:rsidP="0066161A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 w:hanging="284"/>
        <w:rPr>
          <w:rFonts w:eastAsia="Calibri" w:cs="Calibri"/>
        </w:rPr>
      </w:pPr>
      <w:r w:rsidRPr="001E33CB">
        <w:rPr>
          <w:rFonts w:eastAsia="Calibri" w:cs="Calibri"/>
          <w:szCs w:val="22"/>
        </w:rPr>
        <w:t xml:space="preserve">wykorzystania urlopów przez </w:t>
      </w:r>
      <w:r w:rsidR="00943DAF">
        <w:rPr>
          <w:rFonts w:eastAsia="Calibri" w:cs="Calibri"/>
          <w:szCs w:val="22"/>
        </w:rPr>
        <w:t>kierownictwo</w:t>
      </w:r>
      <w:r w:rsidRPr="001E33CB">
        <w:rPr>
          <w:rFonts w:eastAsia="Calibri" w:cs="Calibri"/>
          <w:szCs w:val="22"/>
        </w:rPr>
        <w:t xml:space="preserve"> nadzorowanych przez Biuro jednostek organizacyjnych Miasta,</w:t>
      </w:r>
    </w:p>
    <w:p w14:paraId="6212DC71" w14:textId="022C535C" w:rsidR="00CC49FA" w:rsidRPr="001E33CB" w:rsidRDefault="004E7370" w:rsidP="0066161A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 w:hanging="284"/>
        <w:rPr>
          <w:rFonts w:eastAsia="Calibri" w:cs="Calibri"/>
        </w:rPr>
      </w:pPr>
      <w:r w:rsidRPr="001E33CB">
        <w:rPr>
          <w:rFonts w:eastAsia="Calibri" w:cs="Calibri"/>
        </w:rPr>
        <w:t>wyjść</w:t>
      </w:r>
      <w:r w:rsidR="0086278C" w:rsidRPr="001E33CB">
        <w:rPr>
          <w:rFonts w:eastAsia="Calibri" w:cs="Calibri"/>
        </w:rPr>
        <w:t xml:space="preserve"> </w:t>
      </w:r>
      <w:r w:rsidRPr="001E33CB">
        <w:rPr>
          <w:rFonts w:eastAsia="Calibri" w:cs="Calibri"/>
        </w:rPr>
        <w:t>w godzinach służbowych,</w:t>
      </w:r>
    </w:p>
    <w:p w14:paraId="7E6795E6" w14:textId="575774F6" w:rsidR="00CC49FA" w:rsidRPr="001E33CB" w:rsidRDefault="004E7370" w:rsidP="0066161A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rPr>
          <w:rFonts w:eastAsia="Calibri" w:cs="Calibri"/>
        </w:rPr>
      </w:pPr>
      <w:r w:rsidRPr="001E33CB">
        <w:rPr>
          <w:rFonts w:eastAsia="Calibri" w:cs="Calibri"/>
        </w:rPr>
        <w:t>p</w:t>
      </w:r>
      <w:r w:rsidR="00CC49FA" w:rsidRPr="001E33CB">
        <w:rPr>
          <w:rFonts w:eastAsia="Calibri" w:cs="Calibri"/>
        </w:rPr>
        <w:t>racy w godzinach nadliczbowych,</w:t>
      </w:r>
    </w:p>
    <w:p w14:paraId="37D4A76C" w14:textId="36FE9524" w:rsidR="4217BC4E" w:rsidRPr="001E33CB" w:rsidRDefault="00CC49FA" w:rsidP="0066161A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rPr>
          <w:rFonts w:eastAsia="Calibri" w:cs="Calibri"/>
        </w:rPr>
      </w:pPr>
      <w:r w:rsidRPr="001E33CB">
        <w:rPr>
          <w:rFonts w:eastAsia="Calibri" w:cs="Calibri"/>
        </w:rPr>
        <w:t>pracy zdalnej okazjonalnej</w:t>
      </w:r>
      <w:r w:rsidR="00B16B48" w:rsidRPr="001E33CB">
        <w:rPr>
          <w:rFonts w:eastAsia="Calibri" w:cs="Calibri"/>
        </w:rPr>
        <w:t>.</w:t>
      </w:r>
    </w:p>
    <w:p w14:paraId="5E479A9B" w14:textId="7688C500" w:rsidR="00B143F1" w:rsidRPr="001E33CB" w:rsidRDefault="00B143F1" w:rsidP="00BE43ED">
      <w:pPr>
        <w:pStyle w:val="Nagwek2"/>
        <w:contextualSpacing/>
      </w:pPr>
      <w:r w:rsidRPr="001E33CB">
        <w:t>Tytuł V</w:t>
      </w:r>
      <w:r w:rsidR="001E33CB">
        <w:t>I</w:t>
      </w:r>
      <w:r w:rsidR="00BE4BA3" w:rsidRPr="001E33CB">
        <w:br/>
      </w:r>
      <w:r w:rsidRPr="001E33CB">
        <w:t>Przepisy końcowe</w:t>
      </w:r>
    </w:p>
    <w:p w14:paraId="1AADF5E0" w14:textId="412AB691" w:rsidR="00B143F1" w:rsidRDefault="00B143F1" w:rsidP="00BE43ED">
      <w:pPr>
        <w:ind w:firstLine="567"/>
      </w:pPr>
      <w:r w:rsidRPr="001E33CB">
        <w:rPr>
          <w:b/>
          <w:bCs/>
        </w:rPr>
        <w:t xml:space="preserve">§ </w:t>
      </w:r>
      <w:r w:rsidR="00DE0DD3" w:rsidRPr="001E33CB">
        <w:rPr>
          <w:b/>
          <w:bCs/>
        </w:rPr>
        <w:t>2</w:t>
      </w:r>
      <w:r w:rsidR="00EA16C9">
        <w:rPr>
          <w:b/>
          <w:bCs/>
        </w:rPr>
        <w:t>5</w:t>
      </w:r>
      <w:r w:rsidRPr="001E33CB">
        <w:rPr>
          <w:b/>
          <w:bCs/>
        </w:rPr>
        <w:t>.</w:t>
      </w:r>
      <w:r w:rsidRPr="001E33CB">
        <w:t xml:space="preserve"> Traci moc zarządzenie nr </w:t>
      </w:r>
      <w:r w:rsidR="00EB535B" w:rsidRPr="001E33CB">
        <w:t>68</w:t>
      </w:r>
      <w:r w:rsidR="00370BC4" w:rsidRPr="001E33CB">
        <w:t>3</w:t>
      </w:r>
      <w:r w:rsidRPr="001E33CB">
        <w:t>/20</w:t>
      </w:r>
      <w:r w:rsidR="00EB535B" w:rsidRPr="001E33CB">
        <w:t>21</w:t>
      </w:r>
      <w:r w:rsidRPr="001E33CB">
        <w:t xml:space="preserve"> Prezydenta Miasta Stołecznego Warszawy z dnia </w:t>
      </w:r>
      <w:r w:rsidR="00EB535B" w:rsidRPr="001E33CB">
        <w:t>6 maja 2021 r.</w:t>
      </w:r>
      <w:r w:rsidRPr="001E33CB">
        <w:t xml:space="preserve"> w sprawie nadania wewnętrznego regulaminu </w:t>
      </w:r>
      <w:r w:rsidR="00EB535B" w:rsidRPr="001E33CB">
        <w:t>organizacyjnego</w:t>
      </w:r>
      <w:r w:rsidRPr="001E33CB">
        <w:t xml:space="preserve"> Biura</w:t>
      </w:r>
      <w:r w:rsidR="00943DAF">
        <w:t xml:space="preserve"> Infrastruktury</w:t>
      </w:r>
      <w:r w:rsidRPr="001E33CB">
        <w:t xml:space="preserve"> Urzędu </w:t>
      </w:r>
      <w:r w:rsidR="00996B3E">
        <w:t>M</w:t>
      </w:r>
      <w:r w:rsidR="001C169E" w:rsidRPr="001E33CB">
        <w:t xml:space="preserve">iasta </w:t>
      </w:r>
      <w:r w:rsidR="00996B3E">
        <w:t>S</w:t>
      </w:r>
      <w:r w:rsidRPr="001E33CB">
        <w:t>tołecznego War</w:t>
      </w:r>
      <w:r w:rsidR="00EB535B" w:rsidRPr="001E33CB">
        <w:t>szawy.</w:t>
      </w:r>
    </w:p>
    <w:p w14:paraId="45B429E0" w14:textId="1EAAB451" w:rsidR="00EA16C9" w:rsidRPr="001E33CB" w:rsidRDefault="00EA16C9" w:rsidP="00EA16C9">
      <w:pPr>
        <w:ind w:firstLine="567"/>
        <w:rPr>
          <w:b/>
          <w:bCs/>
          <w:i/>
          <w:iCs/>
        </w:rPr>
      </w:pPr>
      <w:r w:rsidRPr="001E33CB">
        <w:rPr>
          <w:b/>
          <w:bCs/>
        </w:rPr>
        <w:t>§ 2</w:t>
      </w:r>
      <w:r>
        <w:rPr>
          <w:b/>
          <w:bCs/>
        </w:rPr>
        <w:t>6</w:t>
      </w:r>
      <w:r w:rsidRPr="001E33CB">
        <w:rPr>
          <w:b/>
          <w:bCs/>
        </w:rPr>
        <w:t>.</w:t>
      </w:r>
      <w:r w:rsidRPr="001E33CB">
        <w:t xml:space="preserve"> Wykonanie zarządzenia powierza się Dyrektorowi Biura.</w:t>
      </w:r>
    </w:p>
    <w:p w14:paraId="1EBE5E6E" w14:textId="08060854" w:rsidR="00960AC4" w:rsidRPr="001E33CB" w:rsidRDefault="00B143F1" w:rsidP="00BE43ED">
      <w:pPr>
        <w:ind w:firstLine="567"/>
        <w:contextualSpacing/>
        <w:rPr>
          <w:b/>
          <w:i/>
        </w:rPr>
      </w:pPr>
      <w:r w:rsidRPr="001E33CB">
        <w:rPr>
          <w:b/>
          <w:bCs/>
        </w:rPr>
        <w:t xml:space="preserve">§ </w:t>
      </w:r>
      <w:r w:rsidR="005E0A96" w:rsidRPr="001E33CB">
        <w:rPr>
          <w:b/>
          <w:bCs/>
        </w:rPr>
        <w:t>2</w:t>
      </w:r>
      <w:r w:rsidR="00467A1B">
        <w:rPr>
          <w:b/>
          <w:bCs/>
        </w:rPr>
        <w:t>7</w:t>
      </w:r>
      <w:r w:rsidRPr="001E33CB">
        <w:rPr>
          <w:b/>
          <w:bCs/>
        </w:rPr>
        <w:t xml:space="preserve">. </w:t>
      </w:r>
      <w:r w:rsidR="00960AC4" w:rsidRPr="001E33CB">
        <w:t>1. Zarządzenie podlega publikacji w Biuletynie Informacji Publicznej</w:t>
      </w:r>
      <w:r w:rsidR="00CE6874">
        <w:t xml:space="preserve"> Miasta Stołecznego Warszawy</w:t>
      </w:r>
      <w:r w:rsidR="00960AC4" w:rsidRPr="001E33CB">
        <w:t>.</w:t>
      </w:r>
    </w:p>
    <w:p w14:paraId="69535670" w14:textId="01F2ACF8" w:rsidR="00963479" w:rsidRDefault="00B143F1" w:rsidP="00C82D60">
      <w:pPr>
        <w:pStyle w:val="Akapitzlist"/>
        <w:numPr>
          <w:ilvl w:val="0"/>
          <w:numId w:val="10"/>
        </w:numPr>
      </w:pPr>
      <w:r w:rsidRPr="001E33CB">
        <w:t xml:space="preserve">Zarządzenie wchodzi w życie z dniem </w:t>
      </w:r>
      <w:r w:rsidR="00EB535B" w:rsidRPr="001E33CB">
        <w:t>podpisania.</w:t>
      </w:r>
    </w:p>
    <w:p w14:paraId="231177A6" w14:textId="5234AA77" w:rsidR="00C82D60" w:rsidRPr="00C82D60" w:rsidRDefault="00C82D60" w:rsidP="00C82D60">
      <w:pPr>
        <w:pStyle w:val="Akapitzlist"/>
        <w:spacing w:after="0"/>
        <w:ind w:left="720"/>
        <w:rPr>
          <w:rFonts w:asciiTheme="minorHAnsi" w:hAnsiTheme="minorHAnsi"/>
          <w:b/>
          <w:bCs/>
          <w:szCs w:val="22"/>
        </w:rPr>
      </w:pPr>
      <w:r w:rsidRPr="00C82D60">
        <w:rPr>
          <w:rFonts w:asciiTheme="minorHAnsi" w:hAnsiTheme="minorHAnsi"/>
          <w:b/>
          <w:bCs/>
          <w:szCs w:val="22"/>
        </w:rPr>
        <w:t xml:space="preserve">                                                                                                                Prezydent</w:t>
      </w:r>
    </w:p>
    <w:p w14:paraId="7027F0DF" w14:textId="08C4FE91" w:rsidR="00C82D60" w:rsidRPr="00C82D60" w:rsidRDefault="00C82D60" w:rsidP="00C82D60">
      <w:pPr>
        <w:pStyle w:val="Akapitzlist"/>
        <w:spacing w:after="0"/>
        <w:ind w:left="720"/>
        <w:rPr>
          <w:rFonts w:asciiTheme="minorHAnsi" w:hAnsiTheme="minorHAnsi"/>
          <w:b/>
          <w:bCs/>
          <w:szCs w:val="22"/>
        </w:rPr>
      </w:pPr>
      <w:r w:rsidRPr="00C82D60">
        <w:rPr>
          <w:rFonts w:asciiTheme="minorHAnsi" w:hAnsiTheme="minorHAnsi"/>
          <w:b/>
          <w:bCs/>
          <w:szCs w:val="22"/>
        </w:rPr>
        <w:t xml:space="preserve">                                                                                            Miasta Stołecznego Warszawy</w:t>
      </w:r>
    </w:p>
    <w:p w14:paraId="4BE74298" w14:textId="4750857C" w:rsidR="00C82D60" w:rsidRPr="00C82D60" w:rsidRDefault="00C82D60" w:rsidP="00C82D60">
      <w:pPr>
        <w:pStyle w:val="Akapitzlist"/>
        <w:spacing w:after="0"/>
        <w:ind w:left="720"/>
        <w:rPr>
          <w:rFonts w:asciiTheme="minorHAnsi" w:hAnsiTheme="minorHAnsi"/>
          <w:b/>
          <w:bCs/>
          <w:szCs w:val="22"/>
        </w:rPr>
      </w:pPr>
      <w:r w:rsidRPr="00C82D60">
        <w:rPr>
          <w:rFonts w:asciiTheme="minorHAnsi" w:hAnsiTheme="minorHAnsi"/>
          <w:b/>
          <w:bCs/>
          <w:szCs w:val="22"/>
        </w:rPr>
        <w:t xml:space="preserve">                                                                                                     /-/ Rafał Trzaskowski</w:t>
      </w:r>
    </w:p>
    <w:sectPr w:rsidR="00C82D60" w:rsidRPr="00C82D60" w:rsidSect="00A575C1">
      <w:footerReference w:type="even" r:id="rId12"/>
      <w:footerReference w:type="default" r:id="rId13"/>
      <w:head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DF491" w14:textId="77777777" w:rsidR="00BE23BE" w:rsidRDefault="00BE23BE">
      <w:r>
        <w:separator/>
      </w:r>
    </w:p>
  </w:endnote>
  <w:endnote w:type="continuationSeparator" w:id="0">
    <w:p w14:paraId="2D2019FA" w14:textId="77777777" w:rsidR="00BE23BE" w:rsidRDefault="00BE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8C863" w14:textId="77777777" w:rsidR="003A69D9" w:rsidRDefault="003A69D9" w:rsidP="001C1F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C461F" w14:textId="77777777" w:rsidR="003A69D9" w:rsidRDefault="003A69D9" w:rsidP="001C1F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625513"/>
      <w:docPartObj>
        <w:docPartGallery w:val="Page Numbers (Bottom of Page)"/>
        <w:docPartUnique/>
      </w:docPartObj>
    </w:sdtPr>
    <w:sdtEndPr/>
    <w:sdtContent>
      <w:p w14:paraId="3FB3F2C5" w14:textId="0F3E8EF6" w:rsidR="003A69D9" w:rsidRPr="0074782B" w:rsidRDefault="0066161A" w:rsidP="0066161A">
        <w:pPr>
          <w:pStyle w:val="Stopka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39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0E76C" w14:textId="77777777" w:rsidR="00BE23BE" w:rsidRDefault="00BE23BE" w:rsidP="00E11B58">
      <w:pPr>
        <w:spacing w:after="0"/>
      </w:pPr>
      <w:r>
        <w:separator/>
      </w:r>
    </w:p>
  </w:footnote>
  <w:footnote w:type="continuationSeparator" w:id="0">
    <w:p w14:paraId="79CDFDD1" w14:textId="77777777" w:rsidR="00BE23BE" w:rsidRDefault="00BE23BE">
      <w:r>
        <w:continuationSeparator/>
      </w:r>
    </w:p>
  </w:footnote>
  <w:footnote w:id="1">
    <w:p w14:paraId="22AAC8A0" w14:textId="19E4B16A" w:rsidR="003A69D9" w:rsidRPr="0066161A" w:rsidRDefault="003A69D9" w:rsidP="0066161A">
      <w:pPr>
        <w:spacing w:after="0"/>
        <w:rPr>
          <w:b/>
          <w:color w:val="000000" w:themeColor="text1"/>
        </w:rPr>
      </w:pPr>
      <w:r w:rsidRPr="0066161A">
        <w:rPr>
          <w:rStyle w:val="Odwoanieprzypisudolnego"/>
          <w:rFonts w:asciiTheme="minorHAnsi" w:hAnsiTheme="minorHAnsi"/>
        </w:rPr>
        <w:footnoteRef/>
      </w:r>
      <w:r w:rsidRPr="0066161A">
        <w:rPr>
          <w:vertAlign w:val="superscript"/>
        </w:rPr>
        <w:t>)</w:t>
      </w:r>
      <w:r w:rsidRPr="0066161A">
        <w:rPr>
          <w:rFonts w:asciiTheme="minorHAnsi" w:hAnsiTheme="minorHAnsi" w:cstheme="minorHAnsi"/>
          <w:szCs w:val="22"/>
        </w:rPr>
        <w:t xml:space="preserve"> Zmiany wymienionego zarządzenia zostały wprowadzone zarządzeniami Prezydenta m.st. Warszawy nr 739/2007 z 28 sierpnia 2007 r., nr 895/2007 z 18 października 2007 r., nr 1010/2007 z 29 listopada 2007 r. i nr 1102/2007 z 27 grudnia 2007 r., nr 1186/2008 z 18 stycznia 2008 r., nr 1199/2008 z 22 stycznia 2008 r., nr 1401/2008 z 10 marca 2008 r., nr 1440/2008 z 20 marca 2008 r., nr 1541/2008 z 18 kwietnia 2008 r., nr 1646/2008 z 21 maja 2008 r., nr 1729/2008 z 12 czerwca 2008 r., nr 1792/2008 z 1 lipca 2008 r., nr 1919/2008 z 1 sierpnia 2008 r., nr 2019/2008 z 27 sierpnia 2008 r., nr 2193/2008 z 17 października 2008 r., nr 2357/2008 z 2 grudnia 2008 r. i nr 2467/2008 z 31 grudnia 2008 r., nr 2853/2009 z 14 kwietnia 2009 r., nr 3005/2009 z 8 maja 2009 r., nr 3145/2009 z 2 czerwca 2009 r., nr 3162/2009 z 3 czerwca 2009 r., nr 3252/2009 z 26 czerwca 2009 r., nr 3259/2009 z 29 czerwca 2009 r., nr 3328/2009 z 14 lipca 2009 r., nr 3573/2009 z 20 sierpnia 2009 r., nr 3606/2009 z 1 września 2009 r., n</w:t>
      </w:r>
      <w:r w:rsidRPr="0066161A">
        <w:rPr>
          <w:rFonts w:asciiTheme="minorHAnsi" w:hAnsiTheme="minorHAnsi" w:cstheme="minorHAnsi"/>
          <w:bCs/>
          <w:szCs w:val="22"/>
        </w:rPr>
        <w:t xml:space="preserve">r 3916/2009 z 4 grudnia 2009 r. i nr 4009/2009 z 30 grudnia 2009 r., nr 4175/2010 z 5 lutego 2010 r., nr 4210/2010 z 17 lutego 2010 r., nr 4399/2010 z 1 kwietnia 2010 r., nr 4486/2010 z 14 kwietnia 2010 r., nr 4763/2010 z 7 czerwca 2010 r., nr 5187/2010 z 4 sierpnia 2010 r., nr 5272/2010 z 27 sierpnia 2010 r., nr 5276/2010 z 31 sierpnia 2010 r., nr 72/2010 z 20 grudnia 2010 r., nr 395/2011 z 15 marca 2011 r., nr 487/2011 z 31 marca 2011 r., nr 890/2011 z 30 maja 2011 r., nr 1333/2011 z 28 lipca 2011 r., nr 1494/2011 z 13 września 2011 r., nr 1698/2011 z 31 października 2011 r., nr 1804/2011 z 25 listopada 2011 r. i nr 1860/2011 z 20 grudnia 2011 r., nr 2029/2012 z 31 stycznia 2012 r., nr 2099/2012 z 15 lutego 2012 r., nr 2118/2012 z 21 lutego 2012 r., nr 2456/2012 z 27 kwietnia 2012 r., nr 2832/2012 z 2 lipca 2012 r., nr 2916/2012 z 13 lipca 2012 r., nr 3295/2012 z 3 września 2012 r., nr 3383/2012 z 27 września 2012 r., nr 3415/2012 z 3 października 2012 r. i nr 3474/2012 z 26 października 2012 r., nr 3737/2013 z 8 stycznia 2013 r., nr 3871/2013 z 5 lutego 2013 r., nr 3946/2013 z 26 lutego 2013 r., nr 4220/2013 z 26 kwietnia 2013 r., nr 4954/2013 z 9 września 2013 r. i nr 5331/2013 z 18 grudnia 2013 r., </w:t>
      </w:r>
      <w:r w:rsidRPr="0066161A">
        <w:rPr>
          <w:rFonts w:asciiTheme="minorHAnsi" w:hAnsiTheme="minorHAnsi" w:cstheme="minorHAnsi"/>
          <w:szCs w:val="22"/>
        </w:rPr>
        <w:t xml:space="preserve">nr 6167/2014 z 12 czerwca 2014 r., </w:t>
      </w:r>
      <w:r w:rsidRPr="0066161A">
        <w:rPr>
          <w:rFonts w:asciiTheme="minorHAnsi" w:hAnsiTheme="minorHAnsi" w:cstheme="minorHAnsi"/>
          <w:bCs/>
          <w:szCs w:val="22"/>
        </w:rPr>
        <w:t>nr 6629/2014 z 30 września 2014 r. i nr 82/2014 z 31 grudnia 2014 r., nr 233/2015 z 27 lutego 2015 r., nr 333/2015 z 23 marca 2015 r., nr 553/2015 z 30 kwietnia 2015 r., nr 769/2015 z 28 maja 2015 r., nr 1095/2015 z 30 lipca 2015 r. i nr 1734/2015 z 28 grudnia 2015 r., nr 200/2016 z 17 lutego 2016 r., nr 601/2016 z 26 kwietnia 2016 r., nr 638/2016 z 4 maja 2016 r.,</w:t>
      </w:r>
      <w:r w:rsidRPr="0066161A">
        <w:rPr>
          <w:rFonts w:asciiTheme="minorHAnsi" w:hAnsiTheme="minorHAnsi" w:cstheme="minorHAnsi"/>
          <w:szCs w:val="22"/>
        </w:rPr>
        <w:t xml:space="preserve"> nr 988/2016 z 8 lipca 2016 r., </w:t>
      </w:r>
      <w:r w:rsidRPr="0066161A">
        <w:rPr>
          <w:rFonts w:asciiTheme="minorHAnsi" w:hAnsiTheme="minorHAnsi" w:cstheme="minorHAnsi"/>
          <w:bCs/>
          <w:szCs w:val="22"/>
        </w:rPr>
        <w:t>nr 1407/2016 z 19 września 2016 r., nr 1476/2016 z 30 września 2016 r.,</w:t>
      </w:r>
      <w:r w:rsidRPr="0066161A">
        <w:rPr>
          <w:rFonts w:asciiTheme="minorHAnsi" w:hAnsiTheme="minorHAnsi" w:cstheme="minorHAnsi"/>
          <w:szCs w:val="22"/>
        </w:rPr>
        <w:t xml:space="preserve"> nr 1527/2016 z 10 października 2016 r., </w:t>
      </w:r>
      <w:r w:rsidRPr="0066161A">
        <w:rPr>
          <w:rFonts w:asciiTheme="minorHAnsi" w:hAnsiTheme="minorHAnsi" w:cstheme="minorHAnsi"/>
          <w:bCs/>
          <w:szCs w:val="22"/>
        </w:rPr>
        <w:t xml:space="preserve">nr 1688/2016 z 23 listopada 2016 r., </w:t>
      </w:r>
      <w:r w:rsidRPr="0066161A">
        <w:rPr>
          <w:rFonts w:asciiTheme="minorHAnsi" w:hAnsiTheme="minorHAnsi" w:cstheme="minorHAnsi"/>
          <w:szCs w:val="22"/>
        </w:rPr>
        <w:t>nr 1701/2016 z 23 listopada 2016 r., nr 1843/2016 z 16 grudnia 2016 r i nr 1887/2016 z 29 grudnia 2016 r., nr 156/2017 z 3 lutego 2017 r., nr 448/2017 z 6 marca 2017 r., nr 1350/2017 z 7 sierpnia 2017 r., nr 1437/2017 z 18 sierpnia 2017 r., nr 1570/2017 z 22 września 2017 r., nr 1716/2017 z 31 października 2017 r., nr 1892/2017 z 12 grudnia 2017 r. i nr 1966/2017 z 29 grudnia 2017 r., nr 183/2018 z 2 lutego 2018 r., nr 540/2018 z 28 marca 2018 r., nr 1162/2018 z 19 lipca 2018 r., nr 1437/2018 z 31 sierpnia 2018 r., nr 1469/2018 z 10 września 2018 r., nr 1559/2018 z 1 października 2018 r. i nr 1851/2018 z 27 listopada 2018 r., nr 160/2019 z 5 lutego 2019 r., nr 624/2019 z 11 kwietnia 2019 r., nr 906/2019 z 29 maja 2019 r., nr 1037/2019 z 19 czerwca 2019 r., nr 1404/2019 z 30 sierpnia 2019 r., nr 1668/2019 z 12 listopada 2019 r. i nr 1868/2019 z 19 grudnia 2019 r., nr 83/2020 z 28 stycznia 2020 r., nr 167/2020 z 10 lutego 2020 r., nr 1076/2020 z 26 sierpnia 2020 r. i nr 1280/2020 z 28 października 2020 r., nr 178/2021 z lutego 2021 r., nr 475/2021 z 26 marca 2021 r., nr 1146/2021 z 16 lipca 2021 r., nr 1828/2021 z 18 listopada 2021 r., nr 1950/2021 z 9 grudnia 2021 r. nr 29/2022 z 11 stycznia 2022 r., nr 1268/2022 z 29 lipca 2022 r., nr 1518/2022 z 30 września 2022 r.</w:t>
      </w:r>
      <w:r w:rsidR="00B06D09" w:rsidRPr="0066161A">
        <w:rPr>
          <w:rFonts w:asciiTheme="minorHAnsi" w:hAnsiTheme="minorHAnsi" w:cstheme="minorHAnsi"/>
          <w:szCs w:val="22"/>
        </w:rPr>
        <w:t>,</w:t>
      </w:r>
      <w:r w:rsidRPr="0066161A">
        <w:rPr>
          <w:rFonts w:asciiTheme="minorHAnsi" w:hAnsiTheme="minorHAnsi" w:cstheme="minorHAnsi"/>
          <w:szCs w:val="22"/>
        </w:rPr>
        <w:t xml:space="preserve"> nr 22/2023 z 9 stycznia 2023 r., nr 167/2023 z 1 lutego 2023 r., nr 812/2023 z 9 maja 2023 r., nr </w:t>
      </w:r>
      <w:r w:rsidR="00D07E58" w:rsidRPr="0066161A">
        <w:rPr>
          <w:rFonts w:asciiTheme="minorHAnsi" w:hAnsiTheme="minorHAnsi" w:cstheme="minorHAnsi"/>
          <w:szCs w:val="22"/>
        </w:rPr>
        <w:t>1217/2023 r. z 20 lipca 2023 r.,</w:t>
      </w:r>
      <w:r w:rsidRPr="0066161A">
        <w:rPr>
          <w:rFonts w:asciiTheme="minorHAnsi" w:hAnsiTheme="minorHAnsi" w:cstheme="minorHAnsi"/>
          <w:szCs w:val="22"/>
        </w:rPr>
        <w:t xml:space="preserve"> nr 1</w:t>
      </w:r>
      <w:r w:rsidR="00340C77" w:rsidRPr="0066161A">
        <w:rPr>
          <w:rFonts w:asciiTheme="minorHAnsi" w:hAnsiTheme="minorHAnsi" w:cstheme="minorHAnsi"/>
          <w:szCs w:val="22"/>
        </w:rPr>
        <w:t>754/2023 z 30 listopada 2023 r.</w:t>
      </w:r>
      <w:r w:rsidR="00B06D09" w:rsidRPr="0066161A">
        <w:rPr>
          <w:rFonts w:asciiTheme="minorHAnsi" w:hAnsiTheme="minorHAnsi" w:cstheme="minorHAnsi"/>
          <w:szCs w:val="22"/>
        </w:rPr>
        <w:t xml:space="preserve"> </w:t>
      </w:r>
      <w:r w:rsidR="00B06D09" w:rsidRPr="0066161A">
        <w:rPr>
          <w:rFonts w:asciiTheme="minorHAnsi" w:hAnsiTheme="minorHAnsi" w:cstheme="minorHAnsi"/>
          <w:color w:val="000000" w:themeColor="text1"/>
          <w:szCs w:val="22"/>
        </w:rPr>
        <w:t xml:space="preserve">oraz </w:t>
      </w:r>
      <w:r w:rsidRPr="0066161A">
        <w:rPr>
          <w:rFonts w:asciiTheme="minorHAnsi" w:hAnsiTheme="minorHAnsi" w:cstheme="minorHAnsi"/>
          <w:color w:val="000000" w:themeColor="text1"/>
          <w:szCs w:val="22"/>
        </w:rPr>
        <w:t xml:space="preserve">nr </w:t>
      </w:r>
      <w:r w:rsidRPr="0066161A">
        <w:rPr>
          <w:color w:val="000000" w:themeColor="text1"/>
        </w:rPr>
        <w:t>983/2024 z 4 czerwca 2024 r.</w:t>
      </w:r>
      <w:r w:rsidR="00D07E58" w:rsidRPr="0066161A">
        <w:rPr>
          <w:color w:val="000000" w:themeColor="text1"/>
        </w:rPr>
        <w:t>,</w:t>
      </w:r>
      <w:r w:rsidRPr="0066161A">
        <w:rPr>
          <w:color w:val="000000" w:themeColor="text1"/>
        </w:rPr>
        <w:t xml:space="preserve"> nr 1736/2024 z 29 października 2024 r. </w:t>
      </w:r>
      <w:r w:rsidR="00D07E58" w:rsidRPr="0066161A">
        <w:rPr>
          <w:color w:val="000000" w:themeColor="text1"/>
        </w:rPr>
        <w:t>i nr 1864/2024 z 28 listopada 2024 r.</w:t>
      </w:r>
      <w:r w:rsidR="008B6B5A" w:rsidRPr="0066161A">
        <w:rPr>
          <w:rFonts w:asciiTheme="minorHAnsi" w:hAnsiTheme="minorHAnsi" w:cstheme="minorHAnsi"/>
          <w:sz w:val="20"/>
          <w:szCs w:val="22"/>
        </w:rPr>
        <w:t xml:space="preserve"> </w:t>
      </w:r>
      <w:r w:rsidR="008B6B5A" w:rsidRPr="0066161A">
        <w:rPr>
          <w:color w:val="000000" w:themeColor="text1"/>
        </w:rPr>
        <w:t>i nr 76/2025 z 20 stycznia 2025 r.</w:t>
      </w:r>
    </w:p>
  </w:footnote>
  <w:footnote w:id="2">
    <w:p w14:paraId="69F49176" w14:textId="3CF71F25" w:rsidR="002A0CD2" w:rsidRDefault="002A0CD2" w:rsidP="0066161A">
      <w:pPr>
        <w:pStyle w:val="Tekstprzypisudolnego"/>
        <w:spacing w:line="300" w:lineRule="auto"/>
      </w:pPr>
      <w:r>
        <w:rPr>
          <w:rStyle w:val="Odwoanieprzypisudolnego"/>
        </w:rPr>
        <w:footnoteRef/>
      </w:r>
      <w:r>
        <w:t xml:space="preserve"> </w:t>
      </w:r>
      <w:r w:rsidRPr="002A0CD2">
        <w:t>Zmiany tekstu wymienionej uchwały zostały ogłoszone w Dz. Urz. Woj. Maz. z 2009 r. Nr 12, poz. 270, z 2011 r. Nr 161, poz. 5060, z 2012 r. poz. 7302, z 2013 r. poz. 12829, z 2017 r. poz. 11798, z 2020 r. poz. 5797, 8598, 10651 i 11394, z 2021 r. poz. 3747, 4689, 6415, 7975 i 12111, z 2022 r. poz. 6692, z 2023 r. poz. 3648,10309 i 14561 oraz z 2024 r. poz. 8755.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F8CF3" w14:textId="711B4B01" w:rsidR="00C82D60" w:rsidRDefault="00C82D60">
    <w:pPr>
      <w:pStyle w:val="Nagwek"/>
    </w:pPr>
    <w:r>
      <w:t>GP-OR.0050.157.2025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4A3241"/>
    <w:multiLevelType w:val="hybridMultilevel"/>
    <w:tmpl w:val="EA5EB9D2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 w:tplc="23F01894">
      <w:start w:val="2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64C407F"/>
    <w:multiLevelType w:val="multilevel"/>
    <w:tmpl w:val="7E1C72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DF56A1"/>
    <w:multiLevelType w:val="hybridMultilevel"/>
    <w:tmpl w:val="44C6DE54"/>
    <w:styleLink w:val="Zaimportowanystyl5"/>
    <w:lvl w:ilvl="0" w:tplc="DC5C41B4">
      <w:start w:val="1"/>
      <w:numFmt w:val="decimal"/>
      <w:lvlText w:val="%1)"/>
      <w:lvlJc w:val="left"/>
      <w:pPr>
        <w:ind w:left="506" w:hanging="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BE8A40">
      <w:start w:val="1"/>
      <w:numFmt w:val="lowerLetter"/>
      <w:lvlText w:val="%2."/>
      <w:lvlJc w:val="left"/>
      <w:pPr>
        <w:ind w:left="1179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4CF718">
      <w:start w:val="1"/>
      <w:numFmt w:val="decimal"/>
      <w:lvlText w:val="%3)"/>
      <w:lvlJc w:val="left"/>
      <w:pPr>
        <w:ind w:left="56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168E846">
      <w:start w:val="1"/>
      <w:numFmt w:val="decimal"/>
      <w:lvlText w:val="%4."/>
      <w:lvlJc w:val="left"/>
      <w:pPr>
        <w:ind w:left="110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DA3DA4">
      <w:start w:val="1"/>
      <w:numFmt w:val="lowerLetter"/>
      <w:lvlText w:val="%5."/>
      <w:lvlJc w:val="left"/>
      <w:pPr>
        <w:ind w:left="182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CAC4D06">
      <w:start w:val="1"/>
      <w:numFmt w:val="lowerRoman"/>
      <w:lvlText w:val="%6."/>
      <w:lvlJc w:val="left"/>
      <w:pPr>
        <w:ind w:left="254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784394">
      <w:start w:val="1"/>
      <w:numFmt w:val="decimal"/>
      <w:lvlText w:val="%7."/>
      <w:lvlJc w:val="left"/>
      <w:pPr>
        <w:ind w:left="326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AE25CEA">
      <w:start w:val="1"/>
      <w:numFmt w:val="lowerLetter"/>
      <w:lvlText w:val="%8."/>
      <w:lvlJc w:val="left"/>
      <w:pPr>
        <w:ind w:left="398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8A7422">
      <w:start w:val="1"/>
      <w:numFmt w:val="lowerRoman"/>
      <w:lvlText w:val="%9."/>
      <w:lvlJc w:val="left"/>
      <w:pPr>
        <w:ind w:left="470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443D6B"/>
    <w:multiLevelType w:val="hybridMultilevel"/>
    <w:tmpl w:val="13FAE290"/>
    <w:lvl w:ilvl="0" w:tplc="41E6A86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B9455F"/>
    <w:multiLevelType w:val="hybridMultilevel"/>
    <w:tmpl w:val="B6742A7A"/>
    <w:lvl w:ilvl="0" w:tplc="0AFE0176">
      <w:start w:val="1"/>
      <w:numFmt w:val="decimal"/>
      <w:lvlText w:val="%1)"/>
      <w:lvlJc w:val="left"/>
      <w:pPr>
        <w:ind w:left="567" w:hanging="357"/>
      </w:pPr>
    </w:lvl>
    <w:lvl w:ilvl="1" w:tplc="7F344F4A">
      <w:start w:val="1"/>
      <w:numFmt w:val="lowerLetter"/>
      <w:lvlText w:val="%2."/>
      <w:lvlJc w:val="left"/>
      <w:pPr>
        <w:ind w:left="1440" w:hanging="360"/>
      </w:pPr>
    </w:lvl>
    <w:lvl w:ilvl="2" w:tplc="1FA2F7EC">
      <w:start w:val="1"/>
      <w:numFmt w:val="lowerRoman"/>
      <w:lvlText w:val="%3."/>
      <w:lvlJc w:val="right"/>
      <w:pPr>
        <w:ind w:left="2160" w:hanging="180"/>
      </w:pPr>
    </w:lvl>
    <w:lvl w:ilvl="3" w:tplc="A2F88BE0">
      <w:start w:val="1"/>
      <w:numFmt w:val="decimal"/>
      <w:lvlText w:val="%4."/>
      <w:lvlJc w:val="left"/>
      <w:pPr>
        <w:ind w:left="2880" w:hanging="360"/>
      </w:pPr>
    </w:lvl>
    <w:lvl w:ilvl="4" w:tplc="95A6AE5E">
      <w:start w:val="1"/>
      <w:numFmt w:val="lowerLetter"/>
      <w:lvlText w:val="%5."/>
      <w:lvlJc w:val="left"/>
      <w:pPr>
        <w:ind w:left="3600" w:hanging="360"/>
      </w:pPr>
    </w:lvl>
    <w:lvl w:ilvl="5" w:tplc="E7E84C96">
      <w:start w:val="1"/>
      <w:numFmt w:val="lowerRoman"/>
      <w:lvlText w:val="%6."/>
      <w:lvlJc w:val="right"/>
      <w:pPr>
        <w:ind w:left="4320" w:hanging="180"/>
      </w:pPr>
    </w:lvl>
    <w:lvl w:ilvl="6" w:tplc="9A786D94">
      <w:start w:val="1"/>
      <w:numFmt w:val="decimal"/>
      <w:lvlText w:val="%7."/>
      <w:lvlJc w:val="left"/>
      <w:pPr>
        <w:ind w:left="5040" w:hanging="360"/>
      </w:pPr>
    </w:lvl>
    <w:lvl w:ilvl="7" w:tplc="5B309390">
      <w:start w:val="1"/>
      <w:numFmt w:val="lowerLetter"/>
      <w:lvlText w:val="%8."/>
      <w:lvlJc w:val="left"/>
      <w:pPr>
        <w:ind w:left="5760" w:hanging="360"/>
      </w:pPr>
    </w:lvl>
    <w:lvl w:ilvl="8" w:tplc="6C5EB5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725F2"/>
    <w:multiLevelType w:val="hybridMultilevel"/>
    <w:tmpl w:val="D8EEB910"/>
    <w:lvl w:ilvl="0" w:tplc="0598E8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08200"/>
    <w:multiLevelType w:val="hybridMultilevel"/>
    <w:tmpl w:val="BDB098A6"/>
    <w:lvl w:ilvl="0" w:tplc="BC0CACD4">
      <w:start w:val="1"/>
      <w:numFmt w:val="decimal"/>
      <w:lvlText w:val="%1."/>
      <w:lvlJc w:val="left"/>
      <w:pPr>
        <w:ind w:left="720" w:hanging="360"/>
      </w:pPr>
    </w:lvl>
    <w:lvl w:ilvl="1" w:tplc="B066BDEC">
      <w:start w:val="1"/>
      <w:numFmt w:val="decimal"/>
      <w:lvlText w:val="%2)"/>
      <w:lvlJc w:val="left"/>
      <w:pPr>
        <w:ind w:left="567" w:hanging="357"/>
      </w:pPr>
    </w:lvl>
    <w:lvl w:ilvl="2" w:tplc="AD7871D2">
      <w:start w:val="1"/>
      <w:numFmt w:val="lowerRoman"/>
      <w:lvlText w:val="%3."/>
      <w:lvlJc w:val="right"/>
      <w:pPr>
        <w:ind w:left="2160" w:hanging="180"/>
      </w:pPr>
    </w:lvl>
    <w:lvl w:ilvl="3" w:tplc="079C35BA">
      <w:start w:val="1"/>
      <w:numFmt w:val="decimal"/>
      <w:lvlText w:val="%4."/>
      <w:lvlJc w:val="left"/>
      <w:pPr>
        <w:ind w:left="2880" w:hanging="360"/>
      </w:pPr>
    </w:lvl>
    <w:lvl w:ilvl="4" w:tplc="7B64223C">
      <w:start w:val="1"/>
      <w:numFmt w:val="lowerLetter"/>
      <w:lvlText w:val="%5."/>
      <w:lvlJc w:val="left"/>
      <w:pPr>
        <w:ind w:left="3600" w:hanging="360"/>
      </w:pPr>
    </w:lvl>
    <w:lvl w:ilvl="5" w:tplc="CF429AAA">
      <w:start w:val="1"/>
      <w:numFmt w:val="lowerRoman"/>
      <w:lvlText w:val="%6."/>
      <w:lvlJc w:val="right"/>
      <w:pPr>
        <w:ind w:left="4320" w:hanging="180"/>
      </w:pPr>
    </w:lvl>
    <w:lvl w:ilvl="6" w:tplc="E06E6620">
      <w:start w:val="1"/>
      <w:numFmt w:val="decimal"/>
      <w:lvlText w:val="%7."/>
      <w:lvlJc w:val="left"/>
      <w:pPr>
        <w:ind w:left="5040" w:hanging="360"/>
      </w:pPr>
    </w:lvl>
    <w:lvl w:ilvl="7" w:tplc="3DC873F2">
      <w:start w:val="1"/>
      <w:numFmt w:val="lowerLetter"/>
      <w:lvlText w:val="%8."/>
      <w:lvlJc w:val="left"/>
      <w:pPr>
        <w:ind w:left="5760" w:hanging="360"/>
      </w:pPr>
    </w:lvl>
    <w:lvl w:ilvl="8" w:tplc="9FDC27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1DDEC"/>
    <w:multiLevelType w:val="hybridMultilevel"/>
    <w:tmpl w:val="093A42F4"/>
    <w:lvl w:ilvl="0" w:tplc="0730182E">
      <w:start w:val="1"/>
      <w:numFmt w:val="decimal"/>
      <w:lvlText w:val="%1)"/>
      <w:lvlJc w:val="left"/>
      <w:pPr>
        <w:ind w:left="720" w:hanging="360"/>
      </w:pPr>
    </w:lvl>
    <w:lvl w:ilvl="1" w:tplc="E49A9550">
      <w:start w:val="1"/>
      <w:numFmt w:val="lowerLetter"/>
      <w:lvlText w:val="%2."/>
      <w:lvlJc w:val="left"/>
      <w:pPr>
        <w:ind w:left="1440" w:hanging="360"/>
      </w:pPr>
    </w:lvl>
    <w:lvl w:ilvl="2" w:tplc="99480494">
      <w:start w:val="1"/>
      <w:numFmt w:val="lowerRoman"/>
      <w:lvlText w:val="%3."/>
      <w:lvlJc w:val="right"/>
      <w:pPr>
        <w:ind w:left="2160" w:hanging="180"/>
      </w:pPr>
    </w:lvl>
    <w:lvl w:ilvl="3" w:tplc="22E63520">
      <w:start w:val="1"/>
      <w:numFmt w:val="decimal"/>
      <w:lvlText w:val="%4."/>
      <w:lvlJc w:val="left"/>
      <w:pPr>
        <w:ind w:left="2880" w:hanging="360"/>
      </w:pPr>
    </w:lvl>
    <w:lvl w:ilvl="4" w:tplc="732037AC">
      <w:start w:val="1"/>
      <w:numFmt w:val="lowerLetter"/>
      <w:lvlText w:val="%5."/>
      <w:lvlJc w:val="left"/>
      <w:pPr>
        <w:ind w:left="3600" w:hanging="360"/>
      </w:pPr>
    </w:lvl>
    <w:lvl w:ilvl="5" w:tplc="1A302454">
      <w:start w:val="1"/>
      <w:numFmt w:val="lowerRoman"/>
      <w:lvlText w:val="%6."/>
      <w:lvlJc w:val="right"/>
      <w:pPr>
        <w:ind w:left="4320" w:hanging="180"/>
      </w:pPr>
    </w:lvl>
    <w:lvl w:ilvl="6" w:tplc="36B4F1C8">
      <w:start w:val="1"/>
      <w:numFmt w:val="decimal"/>
      <w:lvlText w:val="%7."/>
      <w:lvlJc w:val="left"/>
      <w:pPr>
        <w:ind w:left="5040" w:hanging="360"/>
      </w:pPr>
    </w:lvl>
    <w:lvl w:ilvl="7" w:tplc="296435FC">
      <w:start w:val="1"/>
      <w:numFmt w:val="lowerLetter"/>
      <w:lvlText w:val="%8."/>
      <w:lvlJc w:val="left"/>
      <w:pPr>
        <w:ind w:left="5760" w:hanging="360"/>
      </w:pPr>
    </w:lvl>
    <w:lvl w:ilvl="8" w:tplc="938AAA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95B9"/>
    <w:multiLevelType w:val="hybridMultilevel"/>
    <w:tmpl w:val="B0F0709A"/>
    <w:lvl w:ilvl="0" w:tplc="3EA46722">
      <w:start w:val="1"/>
      <w:numFmt w:val="decimal"/>
      <w:lvlText w:val="%1)"/>
      <w:lvlJc w:val="left"/>
      <w:pPr>
        <w:ind w:left="567" w:hanging="357"/>
      </w:pPr>
    </w:lvl>
    <w:lvl w:ilvl="1" w:tplc="F0C8F2D4">
      <w:start w:val="1"/>
      <w:numFmt w:val="lowerLetter"/>
      <w:lvlText w:val="%2."/>
      <w:lvlJc w:val="left"/>
      <w:pPr>
        <w:ind w:left="1440" w:hanging="360"/>
      </w:pPr>
    </w:lvl>
    <w:lvl w:ilvl="2" w:tplc="51221338">
      <w:start w:val="1"/>
      <w:numFmt w:val="lowerRoman"/>
      <w:lvlText w:val="%3."/>
      <w:lvlJc w:val="right"/>
      <w:pPr>
        <w:ind w:left="2160" w:hanging="180"/>
      </w:pPr>
    </w:lvl>
    <w:lvl w:ilvl="3" w:tplc="96BC3124">
      <w:start w:val="1"/>
      <w:numFmt w:val="decimal"/>
      <w:lvlText w:val="%4."/>
      <w:lvlJc w:val="left"/>
      <w:pPr>
        <w:ind w:left="2880" w:hanging="360"/>
      </w:pPr>
    </w:lvl>
    <w:lvl w:ilvl="4" w:tplc="A82C4A0E">
      <w:start w:val="1"/>
      <w:numFmt w:val="lowerLetter"/>
      <w:lvlText w:val="%5."/>
      <w:lvlJc w:val="left"/>
      <w:pPr>
        <w:ind w:left="3600" w:hanging="360"/>
      </w:pPr>
    </w:lvl>
    <w:lvl w:ilvl="5" w:tplc="57A616EA">
      <w:start w:val="1"/>
      <w:numFmt w:val="lowerRoman"/>
      <w:lvlText w:val="%6."/>
      <w:lvlJc w:val="right"/>
      <w:pPr>
        <w:ind w:left="4320" w:hanging="180"/>
      </w:pPr>
    </w:lvl>
    <w:lvl w:ilvl="6" w:tplc="4F0A9192">
      <w:start w:val="1"/>
      <w:numFmt w:val="decimal"/>
      <w:lvlText w:val="%7."/>
      <w:lvlJc w:val="left"/>
      <w:pPr>
        <w:ind w:left="5040" w:hanging="360"/>
      </w:pPr>
    </w:lvl>
    <w:lvl w:ilvl="7" w:tplc="F0907414">
      <w:start w:val="1"/>
      <w:numFmt w:val="lowerLetter"/>
      <w:lvlText w:val="%8."/>
      <w:lvlJc w:val="left"/>
      <w:pPr>
        <w:ind w:left="5760" w:hanging="360"/>
      </w:pPr>
    </w:lvl>
    <w:lvl w:ilvl="8" w:tplc="B89CBEF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3EE4B"/>
    <w:multiLevelType w:val="hybridMultilevel"/>
    <w:tmpl w:val="11288E86"/>
    <w:lvl w:ilvl="0" w:tplc="2B6673B4">
      <w:start w:val="1"/>
      <w:numFmt w:val="decimal"/>
      <w:lvlText w:val="%1)"/>
      <w:lvlJc w:val="left"/>
      <w:pPr>
        <w:ind w:left="720" w:hanging="360"/>
      </w:pPr>
    </w:lvl>
    <w:lvl w:ilvl="1" w:tplc="49826418">
      <w:start w:val="1"/>
      <w:numFmt w:val="lowerLetter"/>
      <w:lvlText w:val="%2."/>
      <w:lvlJc w:val="left"/>
      <w:pPr>
        <w:ind w:left="1440" w:hanging="360"/>
      </w:pPr>
    </w:lvl>
    <w:lvl w:ilvl="2" w:tplc="852C5A24">
      <w:start w:val="1"/>
      <w:numFmt w:val="lowerRoman"/>
      <w:lvlText w:val="%3."/>
      <w:lvlJc w:val="right"/>
      <w:pPr>
        <w:ind w:left="2160" w:hanging="180"/>
      </w:pPr>
    </w:lvl>
    <w:lvl w:ilvl="3" w:tplc="7B8ACE68">
      <w:start w:val="1"/>
      <w:numFmt w:val="decimal"/>
      <w:lvlText w:val="%4."/>
      <w:lvlJc w:val="left"/>
      <w:pPr>
        <w:ind w:left="2880" w:hanging="360"/>
      </w:pPr>
    </w:lvl>
    <w:lvl w:ilvl="4" w:tplc="E320D54A">
      <w:start w:val="1"/>
      <w:numFmt w:val="lowerLetter"/>
      <w:lvlText w:val="%5."/>
      <w:lvlJc w:val="left"/>
      <w:pPr>
        <w:ind w:left="3600" w:hanging="360"/>
      </w:pPr>
    </w:lvl>
    <w:lvl w:ilvl="5" w:tplc="03CE5934">
      <w:start w:val="1"/>
      <w:numFmt w:val="lowerRoman"/>
      <w:lvlText w:val="%6."/>
      <w:lvlJc w:val="right"/>
      <w:pPr>
        <w:ind w:left="4320" w:hanging="180"/>
      </w:pPr>
    </w:lvl>
    <w:lvl w:ilvl="6" w:tplc="7F1CD002">
      <w:start w:val="1"/>
      <w:numFmt w:val="decimal"/>
      <w:lvlText w:val="%7."/>
      <w:lvlJc w:val="left"/>
      <w:pPr>
        <w:ind w:left="5040" w:hanging="360"/>
      </w:pPr>
    </w:lvl>
    <w:lvl w:ilvl="7" w:tplc="5F047FFA">
      <w:start w:val="1"/>
      <w:numFmt w:val="lowerLetter"/>
      <w:lvlText w:val="%8."/>
      <w:lvlJc w:val="left"/>
      <w:pPr>
        <w:ind w:left="5760" w:hanging="360"/>
      </w:pPr>
    </w:lvl>
    <w:lvl w:ilvl="8" w:tplc="34646FE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87D4C"/>
    <w:multiLevelType w:val="hybridMultilevel"/>
    <w:tmpl w:val="DBCCC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E4280"/>
    <w:multiLevelType w:val="hybridMultilevel"/>
    <w:tmpl w:val="E28C9B8A"/>
    <w:styleLink w:val="Zaimportowanystyl1"/>
    <w:lvl w:ilvl="0" w:tplc="9EA21EE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E2BC32">
      <w:start w:val="1"/>
      <w:numFmt w:val="decimal"/>
      <w:lvlText w:val="%2)"/>
      <w:lvlJc w:val="left"/>
      <w:pPr>
        <w:ind w:left="56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6E8446">
      <w:start w:val="1"/>
      <w:numFmt w:val="lowerLetter"/>
      <w:suff w:val="nothing"/>
      <w:lvlText w:val="%3)"/>
      <w:lvlJc w:val="left"/>
      <w:pPr>
        <w:ind w:left="10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8C20E8">
      <w:start w:val="1"/>
      <w:numFmt w:val="decimal"/>
      <w:suff w:val="nothing"/>
      <w:lvlText w:val="(%4)"/>
      <w:lvlJc w:val="left"/>
      <w:pPr>
        <w:ind w:left="141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2CF4C8">
      <w:start w:val="1"/>
      <w:numFmt w:val="lowerLetter"/>
      <w:suff w:val="nothing"/>
      <w:lvlText w:val="(%5)"/>
      <w:lvlJc w:val="left"/>
      <w:pPr>
        <w:ind w:left="177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524A1E">
      <w:start w:val="1"/>
      <w:numFmt w:val="lowerRoman"/>
      <w:suff w:val="nothing"/>
      <w:lvlText w:val="(%6)"/>
      <w:lvlJc w:val="left"/>
      <w:pPr>
        <w:ind w:left="213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00896A">
      <w:start w:val="1"/>
      <w:numFmt w:val="decimal"/>
      <w:suff w:val="nothing"/>
      <w:lvlText w:val="%7."/>
      <w:lvlJc w:val="left"/>
      <w:pPr>
        <w:ind w:left="24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7830E2">
      <w:start w:val="1"/>
      <w:numFmt w:val="lowerLetter"/>
      <w:suff w:val="nothing"/>
      <w:lvlText w:val="%8."/>
      <w:lvlJc w:val="left"/>
      <w:pPr>
        <w:ind w:left="28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B47526">
      <w:start w:val="1"/>
      <w:numFmt w:val="lowerRoman"/>
      <w:suff w:val="nothing"/>
      <w:lvlText w:val="%9."/>
      <w:lvlJc w:val="left"/>
      <w:pPr>
        <w:ind w:left="321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6983EE5"/>
    <w:multiLevelType w:val="hybridMultilevel"/>
    <w:tmpl w:val="C72CA10E"/>
    <w:lvl w:ilvl="0" w:tplc="202214F6">
      <w:start w:val="1"/>
      <w:numFmt w:val="decimal"/>
      <w:lvlText w:val="%1."/>
      <w:lvlJc w:val="left"/>
      <w:pPr>
        <w:ind w:left="720" w:hanging="360"/>
      </w:pPr>
    </w:lvl>
    <w:lvl w:ilvl="1" w:tplc="81CE3D14">
      <w:start w:val="1"/>
      <w:numFmt w:val="lowerLetter"/>
      <w:lvlText w:val="%2."/>
      <w:lvlJc w:val="left"/>
      <w:pPr>
        <w:ind w:left="1440" w:hanging="360"/>
      </w:pPr>
    </w:lvl>
    <w:lvl w:ilvl="2" w:tplc="B4F6EDC0">
      <w:start w:val="1"/>
      <w:numFmt w:val="decimal"/>
      <w:lvlText w:val="%3)"/>
      <w:lvlJc w:val="left"/>
      <w:pPr>
        <w:ind w:left="567" w:hanging="357"/>
      </w:pPr>
    </w:lvl>
    <w:lvl w:ilvl="3" w:tplc="6CAEEA6A">
      <w:start w:val="1"/>
      <w:numFmt w:val="decimal"/>
      <w:lvlText w:val="%4."/>
      <w:lvlJc w:val="left"/>
      <w:pPr>
        <w:ind w:left="2880" w:hanging="360"/>
      </w:pPr>
    </w:lvl>
    <w:lvl w:ilvl="4" w:tplc="935EEFEC">
      <w:start w:val="1"/>
      <w:numFmt w:val="lowerLetter"/>
      <w:lvlText w:val="%5."/>
      <w:lvlJc w:val="left"/>
      <w:pPr>
        <w:ind w:left="3600" w:hanging="360"/>
      </w:pPr>
    </w:lvl>
    <w:lvl w:ilvl="5" w:tplc="C0201054">
      <w:start w:val="1"/>
      <w:numFmt w:val="lowerRoman"/>
      <w:lvlText w:val="%6."/>
      <w:lvlJc w:val="right"/>
      <w:pPr>
        <w:ind w:left="4320" w:hanging="180"/>
      </w:pPr>
    </w:lvl>
    <w:lvl w:ilvl="6" w:tplc="C8529296">
      <w:start w:val="1"/>
      <w:numFmt w:val="decimal"/>
      <w:lvlText w:val="%7."/>
      <w:lvlJc w:val="left"/>
      <w:pPr>
        <w:ind w:left="5040" w:hanging="360"/>
      </w:pPr>
    </w:lvl>
    <w:lvl w:ilvl="7" w:tplc="EA2406AE">
      <w:start w:val="1"/>
      <w:numFmt w:val="lowerLetter"/>
      <w:lvlText w:val="%8."/>
      <w:lvlJc w:val="left"/>
      <w:pPr>
        <w:ind w:left="5760" w:hanging="360"/>
      </w:pPr>
    </w:lvl>
    <w:lvl w:ilvl="8" w:tplc="8732057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03DA2"/>
    <w:multiLevelType w:val="hybridMultilevel"/>
    <w:tmpl w:val="F838170E"/>
    <w:lvl w:ilvl="0" w:tplc="E298A556">
      <w:start w:val="1"/>
      <w:numFmt w:val="decimal"/>
      <w:lvlText w:val="%1)"/>
      <w:lvlJc w:val="left"/>
      <w:pPr>
        <w:ind w:left="927" w:hanging="360"/>
      </w:pPr>
    </w:lvl>
    <w:lvl w:ilvl="1" w:tplc="427E51BC">
      <w:start w:val="1"/>
      <w:numFmt w:val="lowerLetter"/>
      <w:lvlText w:val="%2."/>
      <w:lvlJc w:val="left"/>
      <w:pPr>
        <w:ind w:left="1647" w:hanging="360"/>
      </w:pPr>
    </w:lvl>
    <w:lvl w:ilvl="2" w:tplc="181EAB9E">
      <w:start w:val="1"/>
      <w:numFmt w:val="lowerRoman"/>
      <w:lvlText w:val="%3."/>
      <w:lvlJc w:val="right"/>
      <w:pPr>
        <w:ind w:left="2367" w:hanging="180"/>
      </w:pPr>
    </w:lvl>
    <w:lvl w:ilvl="3" w:tplc="46C20AF4">
      <w:start w:val="1"/>
      <w:numFmt w:val="decimal"/>
      <w:lvlText w:val="%4."/>
      <w:lvlJc w:val="left"/>
      <w:pPr>
        <w:ind w:left="3087" w:hanging="360"/>
      </w:pPr>
    </w:lvl>
    <w:lvl w:ilvl="4" w:tplc="9DF432D0">
      <w:start w:val="1"/>
      <w:numFmt w:val="lowerLetter"/>
      <w:lvlText w:val="%5."/>
      <w:lvlJc w:val="left"/>
      <w:pPr>
        <w:ind w:left="3807" w:hanging="360"/>
      </w:pPr>
    </w:lvl>
    <w:lvl w:ilvl="5" w:tplc="A8D201FA">
      <w:start w:val="1"/>
      <w:numFmt w:val="lowerRoman"/>
      <w:lvlText w:val="%6."/>
      <w:lvlJc w:val="right"/>
      <w:pPr>
        <w:ind w:left="4527" w:hanging="180"/>
      </w:pPr>
    </w:lvl>
    <w:lvl w:ilvl="6" w:tplc="567A09FC">
      <w:start w:val="1"/>
      <w:numFmt w:val="decimal"/>
      <w:lvlText w:val="%7."/>
      <w:lvlJc w:val="left"/>
      <w:pPr>
        <w:ind w:left="5247" w:hanging="360"/>
      </w:pPr>
    </w:lvl>
    <w:lvl w:ilvl="7" w:tplc="458C775C">
      <w:start w:val="1"/>
      <w:numFmt w:val="lowerLetter"/>
      <w:lvlText w:val="%8."/>
      <w:lvlJc w:val="left"/>
      <w:pPr>
        <w:ind w:left="5967" w:hanging="360"/>
      </w:pPr>
    </w:lvl>
    <w:lvl w:ilvl="8" w:tplc="6DF01060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7F5373"/>
    <w:multiLevelType w:val="hybridMultilevel"/>
    <w:tmpl w:val="44C6DE54"/>
    <w:numStyleLink w:val="Zaimportowanystyl5"/>
  </w:abstractNum>
  <w:abstractNum w:abstractNumId="16" w15:restartNumberingAfterBreak="0">
    <w:nsid w:val="32E704E1"/>
    <w:multiLevelType w:val="multilevel"/>
    <w:tmpl w:val="A2D683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8BB120F"/>
    <w:multiLevelType w:val="hybridMultilevel"/>
    <w:tmpl w:val="18108232"/>
    <w:lvl w:ilvl="0" w:tplc="606A49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71F5A"/>
    <w:multiLevelType w:val="hybridMultilevel"/>
    <w:tmpl w:val="B2224EE8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3B7E8A10"/>
    <w:multiLevelType w:val="hybridMultilevel"/>
    <w:tmpl w:val="F07ED238"/>
    <w:lvl w:ilvl="0" w:tplc="43B276C8">
      <w:start w:val="1"/>
      <w:numFmt w:val="decimal"/>
      <w:lvlText w:val="%1)"/>
      <w:lvlJc w:val="left"/>
      <w:pPr>
        <w:ind w:left="567" w:hanging="357"/>
      </w:pPr>
    </w:lvl>
    <w:lvl w:ilvl="1" w:tplc="3F088BF2">
      <w:start w:val="1"/>
      <w:numFmt w:val="lowerLetter"/>
      <w:lvlText w:val="%2."/>
      <w:lvlJc w:val="left"/>
      <w:pPr>
        <w:ind w:left="1440" w:hanging="360"/>
      </w:pPr>
    </w:lvl>
    <w:lvl w:ilvl="2" w:tplc="3DA67122">
      <w:start w:val="1"/>
      <w:numFmt w:val="lowerRoman"/>
      <w:lvlText w:val="%3."/>
      <w:lvlJc w:val="right"/>
      <w:pPr>
        <w:ind w:left="2160" w:hanging="180"/>
      </w:pPr>
    </w:lvl>
    <w:lvl w:ilvl="3" w:tplc="9E9AFE10">
      <w:start w:val="1"/>
      <w:numFmt w:val="decimal"/>
      <w:lvlText w:val="%4."/>
      <w:lvlJc w:val="left"/>
      <w:pPr>
        <w:ind w:left="2880" w:hanging="360"/>
      </w:pPr>
    </w:lvl>
    <w:lvl w:ilvl="4" w:tplc="75D2856A">
      <w:start w:val="1"/>
      <w:numFmt w:val="lowerLetter"/>
      <w:lvlText w:val="%5."/>
      <w:lvlJc w:val="left"/>
      <w:pPr>
        <w:ind w:left="3600" w:hanging="360"/>
      </w:pPr>
    </w:lvl>
    <w:lvl w:ilvl="5" w:tplc="AD78763C">
      <w:start w:val="1"/>
      <w:numFmt w:val="lowerRoman"/>
      <w:lvlText w:val="%6."/>
      <w:lvlJc w:val="right"/>
      <w:pPr>
        <w:ind w:left="4320" w:hanging="180"/>
      </w:pPr>
    </w:lvl>
    <w:lvl w:ilvl="6" w:tplc="643EF5FC">
      <w:start w:val="1"/>
      <w:numFmt w:val="decimal"/>
      <w:lvlText w:val="%7."/>
      <w:lvlJc w:val="left"/>
      <w:pPr>
        <w:ind w:left="5040" w:hanging="360"/>
      </w:pPr>
    </w:lvl>
    <w:lvl w:ilvl="7" w:tplc="6D780686">
      <w:start w:val="1"/>
      <w:numFmt w:val="lowerLetter"/>
      <w:lvlText w:val="%8."/>
      <w:lvlJc w:val="left"/>
      <w:pPr>
        <w:ind w:left="5760" w:hanging="360"/>
      </w:pPr>
    </w:lvl>
    <w:lvl w:ilvl="8" w:tplc="AD9E1C8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058C1"/>
    <w:multiLevelType w:val="hybridMultilevel"/>
    <w:tmpl w:val="2AF2F2CA"/>
    <w:lvl w:ilvl="0" w:tplc="BF06EA54">
      <w:start w:val="1"/>
      <w:numFmt w:val="lowerLetter"/>
      <w:lvlText w:val="%1)"/>
      <w:lvlJc w:val="left"/>
      <w:pPr>
        <w:ind w:left="1287" w:hanging="360"/>
      </w:pPr>
    </w:lvl>
    <w:lvl w:ilvl="1" w:tplc="174C38FE">
      <w:start w:val="1"/>
      <w:numFmt w:val="lowerLetter"/>
      <w:lvlText w:val="%2."/>
      <w:lvlJc w:val="left"/>
      <w:pPr>
        <w:ind w:left="2007" w:hanging="360"/>
      </w:pPr>
    </w:lvl>
    <w:lvl w:ilvl="2" w:tplc="B2EED38A">
      <w:start w:val="1"/>
      <w:numFmt w:val="lowerRoman"/>
      <w:lvlText w:val="%3."/>
      <w:lvlJc w:val="right"/>
      <w:pPr>
        <w:ind w:left="2727" w:hanging="180"/>
      </w:pPr>
    </w:lvl>
    <w:lvl w:ilvl="3" w:tplc="FE7EBD98">
      <w:start w:val="1"/>
      <w:numFmt w:val="decimal"/>
      <w:lvlText w:val="%4."/>
      <w:lvlJc w:val="left"/>
      <w:pPr>
        <w:ind w:left="3447" w:hanging="360"/>
      </w:pPr>
    </w:lvl>
    <w:lvl w:ilvl="4" w:tplc="045A2EB8">
      <w:start w:val="1"/>
      <w:numFmt w:val="lowerLetter"/>
      <w:lvlText w:val="%5."/>
      <w:lvlJc w:val="left"/>
      <w:pPr>
        <w:ind w:left="4167" w:hanging="360"/>
      </w:pPr>
    </w:lvl>
    <w:lvl w:ilvl="5" w:tplc="9A2C308E">
      <w:start w:val="1"/>
      <w:numFmt w:val="lowerRoman"/>
      <w:lvlText w:val="%6."/>
      <w:lvlJc w:val="right"/>
      <w:pPr>
        <w:ind w:left="4887" w:hanging="180"/>
      </w:pPr>
    </w:lvl>
    <w:lvl w:ilvl="6" w:tplc="2D489312">
      <w:start w:val="1"/>
      <w:numFmt w:val="decimal"/>
      <w:lvlText w:val="%7."/>
      <w:lvlJc w:val="left"/>
      <w:pPr>
        <w:ind w:left="5607" w:hanging="360"/>
      </w:pPr>
    </w:lvl>
    <w:lvl w:ilvl="7" w:tplc="B614D53E">
      <w:start w:val="1"/>
      <w:numFmt w:val="lowerLetter"/>
      <w:lvlText w:val="%8."/>
      <w:lvlJc w:val="left"/>
      <w:pPr>
        <w:ind w:left="6327" w:hanging="360"/>
      </w:pPr>
    </w:lvl>
    <w:lvl w:ilvl="8" w:tplc="6CE885AA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3901BC"/>
    <w:multiLevelType w:val="hybridMultilevel"/>
    <w:tmpl w:val="9E04A91A"/>
    <w:numStyleLink w:val="Zaimportowanystyl6"/>
  </w:abstractNum>
  <w:abstractNum w:abstractNumId="22" w15:restartNumberingAfterBreak="0">
    <w:nsid w:val="5176B9F4"/>
    <w:multiLevelType w:val="hybridMultilevel"/>
    <w:tmpl w:val="29980920"/>
    <w:lvl w:ilvl="0" w:tplc="70DE5C50">
      <w:start w:val="1"/>
      <w:numFmt w:val="lowerLetter"/>
      <w:lvlText w:val="%1)"/>
      <w:lvlJc w:val="left"/>
      <w:pPr>
        <w:ind w:left="1440" w:hanging="360"/>
      </w:pPr>
    </w:lvl>
    <w:lvl w:ilvl="1" w:tplc="F3DCFAC0">
      <w:start w:val="1"/>
      <w:numFmt w:val="lowerLetter"/>
      <w:lvlText w:val="%2."/>
      <w:lvlJc w:val="left"/>
      <w:pPr>
        <w:ind w:left="1440" w:hanging="360"/>
      </w:pPr>
    </w:lvl>
    <w:lvl w:ilvl="2" w:tplc="3E30251A">
      <w:start w:val="1"/>
      <w:numFmt w:val="lowerRoman"/>
      <w:lvlText w:val="%3."/>
      <w:lvlJc w:val="right"/>
      <w:pPr>
        <w:ind w:left="2160" w:hanging="180"/>
      </w:pPr>
    </w:lvl>
    <w:lvl w:ilvl="3" w:tplc="A1C22DAE">
      <w:start w:val="1"/>
      <w:numFmt w:val="decimal"/>
      <w:lvlText w:val="%4."/>
      <w:lvlJc w:val="left"/>
      <w:pPr>
        <w:ind w:left="2880" w:hanging="360"/>
      </w:pPr>
    </w:lvl>
    <w:lvl w:ilvl="4" w:tplc="BAC247EC">
      <w:start w:val="1"/>
      <w:numFmt w:val="lowerLetter"/>
      <w:lvlText w:val="%5."/>
      <w:lvlJc w:val="left"/>
      <w:pPr>
        <w:ind w:left="3600" w:hanging="360"/>
      </w:pPr>
    </w:lvl>
    <w:lvl w:ilvl="5" w:tplc="7CA8B50E">
      <w:start w:val="1"/>
      <w:numFmt w:val="lowerRoman"/>
      <w:lvlText w:val="%6."/>
      <w:lvlJc w:val="right"/>
      <w:pPr>
        <w:ind w:left="4320" w:hanging="180"/>
      </w:pPr>
    </w:lvl>
    <w:lvl w:ilvl="6" w:tplc="8662E3EE">
      <w:start w:val="1"/>
      <w:numFmt w:val="decimal"/>
      <w:lvlText w:val="%7."/>
      <w:lvlJc w:val="left"/>
      <w:pPr>
        <w:ind w:left="5040" w:hanging="360"/>
      </w:pPr>
    </w:lvl>
    <w:lvl w:ilvl="7" w:tplc="D24C388E">
      <w:start w:val="1"/>
      <w:numFmt w:val="lowerLetter"/>
      <w:lvlText w:val="%8."/>
      <w:lvlJc w:val="left"/>
      <w:pPr>
        <w:ind w:left="5760" w:hanging="360"/>
      </w:pPr>
    </w:lvl>
    <w:lvl w:ilvl="8" w:tplc="F7B213C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21D07"/>
    <w:multiLevelType w:val="multilevel"/>
    <w:tmpl w:val="AB44CB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394412B"/>
    <w:multiLevelType w:val="hybridMultilevel"/>
    <w:tmpl w:val="E1446B0A"/>
    <w:lvl w:ilvl="0" w:tplc="F8B83FF6">
      <w:start w:val="1"/>
      <w:numFmt w:val="decimal"/>
      <w:lvlText w:val="%1)"/>
      <w:lvlJc w:val="left"/>
      <w:pPr>
        <w:ind w:left="567" w:hanging="357"/>
      </w:pPr>
    </w:lvl>
    <w:lvl w:ilvl="1" w:tplc="518E1B5A">
      <w:start w:val="1"/>
      <w:numFmt w:val="lowerLetter"/>
      <w:lvlText w:val="%2."/>
      <w:lvlJc w:val="left"/>
      <w:pPr>
        <w:ind w:left="1440" w:hanging="360"/>
      </w:pPr>
    </w:lvl>
    <w:lvl w:ilvl="2" w:tplc="B2CA91B8">
      <w:start w:val="1"/>
      <w:numFmt w:val="lowerRoman"/>
      <w:lvlText w:val="%3."/>
      <w:lvlJc w:val="right"/>
      <w:pPr>
        <w:ind w:left="2160" w:hanging="180"/>
      </w:pPr>
    </w:lvl>
    <w:lvl w:ilvl="3" w:tplc="AC84DF66">
      <w:start w:val="1"/>
      <w:numFmt w:val="decimal"/>
      <w:lvlText w:val="%4."/>
      <w:lvlJc w:val="left"/>
      <w:pPr>
        <w:ind w:left="2880" w:hanging="360"/>
      </w:pPr>
    </w:lvl>
    <w:lvl w:ilvl="4" w:tplc="E27C551E">
      <w:start w:val="1"/>
      <w:numFmt w:val="lowerLetter"/>
      <w:lvlText w:val="%5."/>
      <w:lvlJc w:val="left"/>
      <w:pPr>
        <w:ind w:left="3600" w:hanging="360"/>
      </w:pPr>
    </w:lvl>
    <w:lvl w:ilvl="5" w:tplc="FB6AC3A4">
      <w:start w:val="1"/>
      <w:numFmt w:val="lowerRoman"/>
      <w:lvlText w:val="%6."/>
      <w:lvlJc w:val="right"/>
      <w:pPr>
        <w:ind w:left="4320" w:hanging="180"/>
      </w:pPr>
    </w:lvl>
    <w:lvl w:ilvl="6" w:tplc="0E30AD50">
      <w:start w:val="1"/>
      <w:numFmt w:val="decimal"/>
      <w:lvlText w:val="%7."/>
      <w:lvlJc w:val="left"/>
      <w:pPr>
        <w:ind w:left="5040" w:hanging="360"/>
      </w:pPr>
    </w:lvl>
    <w:lvl w:ilvl="7" w:tplc="469A01D6">
      <w:start w:val="1"/>
      <w:numFmt w:val="lowerLetter"/>
      <w:lvlText w:val="%8."/>
      <w:lvlJc w:val="left"/>
      <w:pPr>
        <w:ind w:left="5760" w:hanging="360"/>
      </w:pPr>
    </w:lvl>
    <w:lvl w:ilvl="8" w:tplc="DEFCF8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C59F6"/>
    <w:multiLevelType w:val="hybridMultilevel"/>
    <w:tmpl w:val="CD52585C"/>
    <w:lvl w:ilvl="0" w:tplc="56CAF764">
      <w:start w:val="1"/>
      <w:numFmt w:val="decimal"/>
      <w:lvlText w:val="%1)"/>
      <w:lvlJc w:val="left"/>
      <w:pPr>
        <w:ind w:left="567" w:hanging="357"/>
      </w:pPr>
    </w:lvl>
    <w:lvl w:ilvl="1" w:tplc="3E9EA300">
      <w:start w:val="1"/>
      <w:numFmt w:val="lowerLetter"/>
      <w:lvlText w:val="%2."/>
      <w:lvlJc w:val="left"/>
      <w:pPr>
        <w:ind w:left="1440" w:hanging="360"/>
      </w:pPr>
    </w:lvl>
    <w:lvl w:ilvl="2" w:tplc="C5664D9A">
      <w:start w:val="1"/>
      <w:numFmt w:val="lowerRoman"/>
      <w:lvlText w:val="%3."/>
      <w:lvlJc w:val="right"/>
      <w:pPr>
        <w:ind w:left="2160" w:hanging="180"/>
      </w:pPr>
    </w:lvl>
    <w:lvl w:ilvl="3" w:tplc="9BC42A6A">
      <w:start w:val="1"/>
      <w:numFmt w:val="decimal"/>
      <w:lvlText w:val="%4."/>
      <w:lvlJc w:val="left"/>
      <w:pPr>
        <w:ind w:left="2880" w:hanging="360"/>
      </w:pPr>
    </w:lvl>
    <w:lvl w:ilvl="4" w:tplc="81922658">
      <w:start w:val="1"/>
      <w:numFmt w:val="lowerLetter"/>
      <w:lvlText w:val="%5."/>
      <w:lvlJc w:val="left"/>
      <w:pPr>
        <w:ind w:left="3600" w:hanging="360"/>
      </w:pPr>
    </w:lvl>
    <w:lvl w:ilvl="5" w:tplc="5FC808BA">
      <w:start w:val="1"/>
      <w:numFmt w:val="lowerRoman"/>
      <w:lvlText w:val="%6."/>
      <w:lvlJc w:val="right"/>
      <w:pPr>
        <w:ind w:left="4320" w:hanging="180"/>
      </w:pPr>
    </w:lvl>
    <w:lvl w:ilvl="6" w:tplc="04660118">
      <w:start w:val="1"/>
      <w:numFmt w:val="decimal"/>
      <w:lvlText w:val="%7."/>
      <w:lvlJc w:val="left"/>
      <w:pPr>
        <w:ind w:left="5040" w:hanging="360"/>
      </w:pPr>
    </w:lvl>
    <w:lvl w:ilvl="7" w:tplc="4614F77A">
      <w:start w:val="1"/>
      <w:numFmt w:val="lowerLetter"/>
      <w:lvlText w:val="%8."/>
      <w:lvlJc w:val="left"/>
      <w:pPr>
        <w:ind w:left="5760" w:hanging="360"/>
      </w:pPr>
    </w:lvl>
    <w:lvl w:ilvl="8" w:tplc="B556335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0696D"/>
    <w:multiLevelType w:val="hybridMultilevel"/>
    <w:tmpl w:val="AFDC1E5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605B399"/>
    <w:multiLevelType w:val="hybridMultilevel"/>
    <w:tmpl w:val="DDA466D8"/>
    <w:lvl w:ilvl="0" w:tplc="E63AD0BC">
      <w:start w:val="1"/>
      <w:numFmt w:val="lowerLetter"/>
      <w:lvlText w:val="%1)"/>
      <w:lvlJc w:val="left"/>
      <w:pPr>
        <w:ind w:left="1287" w:hanging="360"/>
      </w:pPr>
    </w:lvl>
    <w:lvl w:ilvl="1" w:tplc="4D320F7A">
      <w:start w:val="1"/>
      <w:numFmt w:val="lowerLetter"/>
      <w:lvlText w:val="%2."/>
      <w:lvlJc w:val="left"/>
      <w:pPr>
        <w:ind w:left="2007" w:hanging="360"/>
      </w:pPr>
    </w:lvl>
    <w:lvl w:ilvl="2" w:tplc="0F0808DC">
      <w:start w:val="1"/>
      <w:numFmt w:val="lowerRoman"/>
      <w:lvlText w:val="%3."/>
      <w:lvlJc w:val="right"/>
      <w:pPr>
        <w:ind w:left="2727" w:hanging="180"/>
      </w:pPr>
    </w:lvl>
    <w:lvl w:ilvl="3" w:tplc="2F7642E0">
      <w:start w:val="1"/>
      <w:numFmt w:val="decimal"/>
      <w:lvlText w:val="%4."/>
      <w:lvlJc w:val="left"/>
      <w:pPr>
        <w:ind w:left="3447" w:hanging="360"/>
      </w:pPr>
    </w:lvl>
    <w:lvl w:ilvl="4" w:tplc="14DEE68C">
      <w:start w:val="1"/>
      <w:numFmt w:val="lowerLetter"/>
      <w:lvlText w:val="%5."/>
      <w:lvlJc w:val="left"/>
      <w:pPr>
        <w:ind w:left="4167" w:hanging="360"/>
      </w:pPr>
    </w:lvl>
    <w:lvl w:ilvl="5" w:tplc="1A86F316">
      <w:start w:val="1"/>
      <w:numFmt w:val="lowerRoman"/>
      <w:lvlText w:val="%6."/>
      <w:lvlJc w:val="right"/>
      <w:pPr>
        <w:ind w:left="4887" w:hanging="180"/>
      </w:pPr>
    </w:lvl>
    <w:lvl w:ilvl="6" w:tplc="272C4DB4">
      <w:start w:val="1"/>
      <w:numFmt w:val="decimal"/>
      <w:lvlText w:val="%7."/>
      <w:lvlJc w:val="left"/>
      <w:pPr>
        <w:ind w:left="5607" w:hanging="360"/>
      </w:pPr>
    </w:lvl>
    <w:lvl w:ilvl="7" w:tplc="6D7A7B96">
      <w:start w:val="1"/>
      <w:numFmt w:val="lowerLetter"/>
      <w:lvlText w:val="%8."/>
      <w:lvlJc w:val="left"/>
      <w:pPr>
        <w:ind w:left="6327" w:hanging="360"/>
      </w:pPr>
    </w:lvl>
    <w:lvl w:ilvl="8" w:tplc="A8289C1A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6565900"/>
    <w:multiLevelType w:val="hybridMultilevel"/>
    <w:tmpl w:val="284A06CC"/>
    <w:lvl w:ilvl="0" w:tplc="202214F6">
      <w:start w:val="1"/>
      <w:numFmt w:val="decimal"/>
      <w:lvlText w:val="%1."/>
      <w:lvlJc w:val="left"/>
      <w:pPr>
        <w:ind w:left="720" w:hanging="360"/>
      </w:pPr>
    </w:lvl>
    <w:lvl w:ilvl="1" w:tplc="81CE3D14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567" w:hanging="357"/>
      </w:pPr>
    </w:lvl>
    <w:lvl w:ilvl="3" w:tplc="6CAEEA6A">
      <w:start w:val="1"/>
      <w:numFmt w:val="decimal"/>
      <w:lvlText w:val="%4."/>
      <w:lvlJc w:val="left"/>
      <w:pPr>
        <w:ind w:left="2880" w:hanging="360"/>
      </w:pPr>
    </w:lvl>
    <w:lvl w:ilvl="4" w:tplc="935EEFEC">
      <w:start w:val="1"/>
      <w:numFmt w:val="lowerLetter"/>
      <w:lvlText w:val="%5."/>
      <w:lvlJc w:val="left"/>
      <w:pPr>
        <w:ind w:left="3600" w:hanging="360"/>
      </w:pPr>
    </w:lvl>
    <w:lvl w:ilvl="5" w:tplc="C0201054">
      <w:start w:val="1"/>
      <w:numFmt w:val="lowerRoman"/>
      <w:lvlText w:val="%6."/>
      <w:lvlJc w:val="right"/>
      <w:pPr>
        <w:ind w:left="4320" w:hanging="180"/>
      </w:pPr>
    </w:lvl>
    <w:lvl w:ilvl="6" w:tplc="C8529296">
      <w:start w:val="1"/>
      <w:numFmt w:val="decimal"/>
      <w:lvlText w:val="%7."/>
      <w:lvlJc w:val="left"/>
      <w:pPr>
        <w:ind w:left="5040" w:hanging="360"/>
      </w:pPr>
    </w:lvl>
    <w:lvl w:ilvl="7" w:tplc="EA2406AE">
      <w:start w:val="1"/>
      <w:numFmt w:val="lowerLetter"/>
      <w:lvlText w:val="%8."/>
      <w:lvlJc w:val="left"/>
      <w:pPr>
        <w:ind w:left="5760" w:hanging="360"/>
      </w:pPr>
    </w:lvl>
    <w:lvl w:ilvl="8" w:tplc="8732057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924DE"/>
    <w:multiLevelType w:val="hybridMultilevel"/>
    <w:tmpl w:val="B7827104"/>
    <w:lvl w:ilvl="0" w:tplc="FF4C89D8">
      <w:start w:val="1"/>
      <w:numFmt w:val="decimal"/>
      <w:lvlText w:val="%1)"/>
      <w:lvlJc w:val="left"/>
      <w:pPr>
        <w:ind w:left="720" w:hanging="360"/>
      </w:pPr>
    </w:lvl>
    <w:lvl w:ilvl="1" w:tplc="89A27430">
      <w:start w:val="1"/>
      <w:numFmt w:val="lowerLetter"/>
      <w:lvlText w:val="%2."/>
      <w:lvlJc w:val="left"/>
      <w:pPr>
        <w:ind w:left="1440" w:hanging="360"/>
      </w:pPr>
    </w:lvl>
    <w:lvl w:ilvl="2" w:tplc="E47E3F42">
      <w:start w:val="1"/>
      <w:numFmt w:val="lowerRoman"/>
      <w:lvlText w:val="%3."/>
      <w:lvlJc w:val="right"/>
      <w:pPr>
        <w:ind w:left="2160" w:hanging="180"/>
      </w:pPr>
    </w:lvl>
    <w:lvl w:ilvl="3" w:tplc="146E3C38">
      <w:start w:val="1"/>
      <w:numFmt w:val="decimal"/>
      <w:lvlText w:val="%4."/>
      <w:lvlJc w:val="left"/>
      <w:pPr>
        <w:ind w:left="2880" w:hanging="360"/>
      </w:pPr>
    </w:lvl>
    <w:lvl w:ilvl="4" w:tplc="8F74F4E6">
      <w:start w:val="1"/>
      <w:numFmt w:val="lowerLetter"/>
      <w:lvlText w:val="%5."/>
      <w:lvlJc w:val="left"/>
      <w:pPr>
        <w:ind w:left="3600" w:hanging="360"/>
      </w:pPr>
    </w:lvl>
    <w:lvl w:ilvl="5" w:tplc="D6E0DC30">
      <w:start w:val="1"/>
      <w:numFmt w:val="lowerRoman"/>
      <w:lvlText w:val="%6."/>
      <w:lvlJc w:val="right"/>
      <w:pPr>
        <w:ind w:left="4320" w:hanging="180"/>
      </w:pPr>
    </w:lvl>
    <w:lvl w:ilvl="6" w:tplc="9F82EDB2">
      <w:start w:val="1"/>
      <w:numFmt w:val="decimal"/>
      <w:lvlText w:val="%7."/>
      <w:lvlJc w:val="left"/>
      <w:pPr>
        <w:ind w:left="5040" w:hanging="360"/>
      </w:pPr>
    </w:lvl>
    <w:lvl w:ilvl="7" w:tplc="5FD6F312">
      <w:start w:val="1"/>
      <w:numFmt w:val="lowerLetter"/>
      <w:lvlText w:val="%8."/>
      <w:lvlJc w:val="left"/>
      <w:pPr>
        <w:ind w:left="5760" w:hanging="360"/>
      </w:pPr>
    </w:lvl>
    <w:lvl w:ilvl="8" w:tplc="A74699B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51759"/>
    <w:multiLevelType w:val="hybridMultilevel"/>
    <w:tmpl w:val="3AE2547C"/>
    <w:lvl w:ilvl="0" w:tplc="AC34EE02">
      <w:start w:val="1"/>
      <w:numFmt w:val="decimal"/>
      <w:lvlText w:val="%1)"/>
      <w:lvlJc w:val="left"/>
      <w:pPr>
        <w:ind w:left="720" w:hanging="360"/>
      </w:pPr>
    </w:lvl>
    <w:lvl w:ilvl="1" w:tplc="4E6283D0">
      <w:start w:val="1"/>
      <w:numFmt w:val="lowerLetter"/>
      <w:lvlText w:val="%2."/>
      <w:lvlJc w:val="left"/>
      <w:pPr>
        <w:ind w:left="1440" w:hanging="360"/>
      </w:pPr>
    </w:lvl>
    <w:lvl w:ilvl="2" w:tplc="318E6916">
      <w:start w:val="1"/>
      <w:numFmt w:val="lowerRoman"/>
      <w:lvlText w:val="%3."/>
      <w:lvlJc w:val="right"/>
      <w:pPr>
        <w:ind w:left="2160" w:hanging="180"/>
      </w:pPr>
    </w:lvl>
    <w:lvl w:ilvl="3" w:tplc="E8C42CEA">
      <w:start w:val="1"/>
      <w:numFmt w:val="decimal"/>
      <w:lvlText w:val="%4."/>
      <w:lvlJc w:val="left"/>
      <w:pPr>
        <w:ind w:left="2880" w:hanging="360"/>
      </w:pPr>
    </w:lvl>
    <w:lvl w:ilvl="4" w:tplc="67F49C86">
      <w:start w:val="1"/>
      <w:numFmt w:val="lowerLetter"/>
      <w:lvlText w:val="%5."/>
      <w:lvlJc w:val="left"/>
      <w:pPr>
        <w:ind w:left="3600" w:hanging="360"/>
      </w:pPr>
    </w:lvl>
    <w:lvl w:ilvl="5" w:tplc="63786CE2">
      <w:start w:val="1"/>
      <w:numFmt w:val="lowerRoman"/>
      <w:lvlText w:val="%6."/>
      <w:lvlJc w:val="right"/>
      <w:pPr>
        <w:ind w:left="4320" w:hanging="180"/>
      </w:pPr>
    </w:lvl>
    <w:lvl w:ilvl="6" w:tplc="8C32E892">
      <w:start w:val="1"/>
      <w:numFmt w:val="decimal"/>
      <w:lvlText w:val="%7."/>
      <w:lvlJc w:val="left"/>
      <w:pPr>
        <w:ind w:left="5040" w:hanging="360"/>
      </w:pPr>
    </w:lvl>
    <w:lvl w:ilvl="7" w:tplc="BBD46EA8">
      <w:start w:val="1"/>
      <w:numFmt w:val="lowerLetter"/>
      <w:lvlText w:val="%8."/>
      <w:lvlJc w:val="left"/>
      <w:pPr>
        <w:ind w:left="5760" w:hanging="360"/>
      </w:pPr>
    </w:lvl>
    <w:lvl w:ilvl="8" w:tplc="8CC6F30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D1FCE"/>
    <w:multiLevelType w:val="hybridMultilevel"/>
    <w:tmpl w:val="9E04A91A"/>
    <w:styleLink w:val="Zaimportowanystyl6"/>
    <w:lvl w:ilvl="0" w:tplc="D68EC83E">
      <w:start w:val="1"/>
      <w:numFmt w:val="lowerLetter"/>
      <w:lvlText w:val="%1)"/>
      <w:lvlJc w:val="left"/>
      <w:pPr>
        <w:ind w:left="92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C749218">
      <w:start w:val="1"/>
      <w:numFmt w:val="decimal"/>
      <w:lvlText w:val="%2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04F696">
      <w:start w:val="1"/>
      <w:numFmt w:val="decimal"/>
      <w:lvlText w:val="%3)"/>
      <w:lvlJc w:val="left"/>
      <w:pPr>
        <w:ind w:left="56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76ED84">
      <w:start w:val="1"/>
      <w:numFmt w:val="decimal"/>
      <w:lvlText w:val="%4."/>
      <w:lvlJc w:val="left"/>
      <w:pPr>
        <w:ind w:left="110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E4B340">
      <w:start w:val="1"/>
      <w:numFmt w:val="lowerLetter"/>
      <w:lvlText w:val="%5."/>
      <w:lvlJc w:val="left"/>
      <w:pPr>
        <w:ind w:left="182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2A369C">
      <w:start w:val="1"/>
      <w:numFmt w:val="lowerRoman"/>
      <w:lvlText w:val="%6."/>
      <w:lvlJc w:val="left"/>
      <w:pPr>
        <w:ind w:left="254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A8556C">
      <w:start w:val="1"/>
      <w:numFmt w:val="decimal"/>
      <w:lvlText w:val="%7."/>
      <w:lvlJc w:val="left"/>
      <w:pPr>
        <w:ind w:left="326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9402E52">
      <w:start w:val="1"/>
      <w:numFmt w:val="lowerLetter"/>
      <w:lvlText w:val="%8."/>
      <w:lvlJc w:val="left"/>
      <w:pPr>
        <w:ind w:left="398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24D0CA">
      <w:start w:val="1"/>
      <w:numFmt w:val="lowerRoman"/>
      <w:lvlText w:val="%9."/>
      <w:lvlJc w:val="left"/>
      <w:pPr>
        <w:ind w:left="470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1FC1AB0"/>
    <w:multiLevelType w:val="hybridMultilevel"/>
    <w:tmpl w:val="1E36408A"/>
    <w:lvl w:ilvl="0" w:tplc="51EA08A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F0522784">
      <w:start w:val="1"/>
      <w:numFmt w:val="lowerLetter"/>
      <w:lvlText w:val="%2."/>
      <w:lvlJc w:val="left"/>
      <w:pPr>
        <w:ind w:left="1440" w:hanging="360"/>
      </w:pPr>
    </w:lvl>
    <w:lvl w:ilvl="2" w:tplc="5A42EDE2">
      <w:start w:val="1"/>
      <w:numFmt w:val="lowerRoman"/>
      <w:lvlText w:val="%3."/>
      <w:lvlJc w:val="right"/>
      <w:pPr>
        <w:ind w:left="2160" w:hanging="180"/>
      </w:pPr>
    </w:lvl>
    <w:lvl w:ilvl="3" w:tplc="7C8435EE">
      <w:start w:val="1"/>
      <w:numFmt w:val="decimal"/>
      <w:lvlText w:val="%4."/>
      <w:lvlJc w:val="left"/>
      <w:pPr>
        <w:ind w:left="2880" w:hanging="360"/>
      </w:pPr>
    </w:lvl>
    <w:lvl w:ilvl="4" w:tplc="4D6A6CA4">
      <w:start w:val="1"/>
      <w:numFmt w:val="lowerLetter"/>
      <w:lvlText w:val="%5."/>
      <w:lvlJc w:val="left"/>
      <w:pPr>
        <w:ind w:left="3600" w:hanging="360"/>
      </w:pPr>
    </w:lvl>
    <w:lvl w:ilvl="5" w:tplc="4CE45A04">
      <w:start w:val="1"/>
      <w:numFmt w:val="lowerRoman"/>
      <w:lvlText w:val="%6."/>
      <w:lvlJc w:val="right"/>
      <w:pPr>
        <w:ind w:left="4320" w:hanging="180"/>
      </w:pPr>
    </w:lvl>
    <w:lvl w:ilvl="6" w:tplc="DD56DA50">
      <w:start w:val="1"/>
      <w:numFmt w:val="decimal"/>
      <w:lvlText w:val="%7."/>
      <w:lvlJc w:val="left"/>
      <w:pPr>
        <w:ind w:left="5040" w:hanging="360"/>
      </w:pPr>
    </w:lvl>
    <w:lvl w:ilvl="7" w:tplc="EEF246AC">
      <w:start w:val="1"/>
      <w:numFmt w:val="lowerLetter"/>
      <w:lvlText w:val="%8."/>
      <w:lvlJc w:val="left"/>
      <w:pPr>
        <w:ind w:left="5760" w:hanging="360"/>
      </w:pPr>
    </w:lvl>
    <w:lvl w:ilvl="8" w:tplc="91BC5B8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A2CB1"/>
    <w:multiLevelType w:val="hybridMultilevel"/>
    <w:tmpl w:val="6F823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2A211"/>
    <w:multiLevelType w:val="hybridMultilevel"/>
    <w:tmpl w:val="BD2A6626"/>
    <w:lvl w:ilvl="0" w:tplc="3A8ED4D4">
      <w:start w:val="1"/>
      <w:numFmt w:val="decimal"/>
      <w:lvlText w:val="%1)"/>
      <w:lvlJc w:val="left"/>
      <w:pPr>
        <w:ind w:left="720" w:hanging="360"/>
      </w:pPr>
    </w:lvl>
    <w:lvl w:ilvl="1" w:tplc="8456680E">
      <w:start w:val="1"/>
      <w:numFmt w:val="lowerLetter"/>
      <w:lvlText w:val="%2."/>
      <w:lvlJc w:val="left"/>
      <w:pPr>
        <w:ind w:left="1440" w:hanging="360"/>
      </w:pPr>
    </w:lvl>
    <w:lvl w:ilvl="2" w:tplc="49103A8E">
      <w:start w:val="1"/>
      <w:numFmt w:val="lowerRoman"/>
      <w:lvlText w:val="%3."/>
      <w:lvlJc w:val="right"/>
      <w:pPr>
        <w:ind w:left="2160" w:hanging="180"/>
      </w:pPr>
    </w:lvl>
    <w:lvl w:ilvl="3" w:tplc="CBAAEF1E">
      <w:start w:val="1"/>
      <w:numFmt w:val="decimal"/>
      <w:lvlText w:val="%4."/>
      <w:lvlJc w:val="left"/>
      <w:pPr>
        <w:ind w:left="2880" w:hanging="360"/>
      </w:pPr>
    </w:lvl>
    <w:lvl w:ilvl="4" w:tplc="FBF452E4">
      <w:start w:val="1"/>
      <w:numFmt w:val="lowerLetter"/>
      <w:lvlText w:val="%5."/>
      <w:lvlJc w:val="left"/>
      <w:pPr>
        <w:ind w:left="3600" w:hanging="360"/>
      </w:pPr>
    </w:lvl>
    <w:lvl w:ilvl="5" w:tplc="8E4A231A">
      <w:start w:val="1"/>
      <w:numFmt w:val="lowerRoman"/>
      <w:lvlText w:val="%6."/>
      <w:lvlJc w:val="right"/>
      <w:pPr>
        <w:ind w:left="4320" w:hanging="180"/>
      </w:pPr>
    </w:lvl>
    <w:lvl w:ilvl="6" w:tplc="1C5AF86A">
      <w:start w:val="1"/>
      <w:numFmt w:val="decimal"/>
      <w:lvlText w:val="%7."/>
      <w:lvlJc w:val="left"/>
      <w:pPr>
        <w:ind w:left="5040" w:hanging="360"/>
      </w:pPr>
    </w:lvl>
    <w:lvl w:ilvl="7" w:tplc="9502FF2A">
      <w:start w:val="1"/>
      <w:numFmt w:val="lowerLetter"/>
      <w:lvlText w:val="%8."/>
      <w:lvlJc w:val="left"/>
      <w:pPr>
        <w:ind w:left="5760" w:hanging="360"/>
      </w:pPr>
    </w:lvl>
    <w:lvl w:ilvl="8" w:tplc="878690E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4D3E7"/>
    <w:multiLevelType w:val="hybridMultilevel"/>
    <w:tmpl w:val="2778B34C"/>
    <w:lvl w:ilvl="0" w:tplc="21B20A34">
      <w:start w:val="1"/>
      <w:numFmt w:val="decimal"/>
      <w:lvlText w:val="%1)"/>
      <w:lvlJc w:val="left"/>
      <w:pPr>
        <w:ind w:left="720" w:hanging="360"/>
      </w:pPr>
    </w:lvl>
    <w:lvl w:ilvl="1" w:tplc="D10E99C8">
      <w:start w:val="1"/>
      <w:numFmt w:val="lowerLetter"/>
      <w:lvlText w:val="%2."/>
      <w:lvlJc w:val="left"/>
      <w:pPr>
        <w:ind w:left="1440" w:hanging="360"/>
      </w:pPr>
    </w:lvl>
    <w:lvl w:ilvl="2" w:tplc="09E03B66">
      <w:start w:val="1"/>
      <w:numFmt w:val="lowerRoman"/>
      <w:lvlText w:val="%3."/>
      <w:lvlJc w:val="right"/>
      <w:pPr>
        <w:ind w:left="2160" w:hanging="180"/>
      </w:pPr>
    </w:lvl>
    <w:lvl w:ilvl="3" w:tplc="0AE08750">
      <w:start w:val="1"/>
      <w:numFmt w:val="decimal"/>
      <w:lvlText w:val="%4."/>
      <w:lvlJc w:val="left"/>
      <w:pPr>
        <w:ind w:left="2880" w:hanging="360"/>
      </w:pPr>
    </w:lvl>
    <w:lvl w:ilvl="4" w:tplc="68F60780">
      <w:start w:val="1"/>
      <w:numFmt w:val="lowerLetter"/>
      <w:lvlText w:val="%5."/>
      <w:lvlJc w:val="left"/>
      <w:pPr>
        <w:ind w:left="3600" w:hanging="360"/>
      </w:pPr>
    </w:lvl>
    <w:lvl w:ilvl="5" w:tplc="28C0C668">
      <w:start w:val="1"/>
      <w:numFmt w:val="lowerRoman"/>
      <w:lvlText w:val="%6."/>
      <w:lvlJc w:val="right"/>
      <w:pPr>
        <w:ind w:left="4320" w:hanging="180"/>
      </w:pPr>
    </w:lvl>
    <w:lvl w:ilvl="6" w:tplc="204A1790">
      <w:start w:val="1"/>
      <w:numFmt w:val="decimal"/>
      <w:lvlText w:val="%7."/>
      <w:lvlJc w:val="left"/>
      <w:pPr>
        <w:ind w:left="5040" w:hanging="360"/>
      </w:pPr>
    </w:lvl>
    <w:lvl w:ilvl="7" w:tplc="6D04BB38">
      <w:start w:val="1"/>
      <w:numFmt w:val="lowerLetter"/>
      <w:lvlText w:val="%8."/>
      <w:lvlJc w:val="left"/>
      <w:pPr>
        <w:ind w:left="5760" w:hanging="360"/>
      </w:pPr>
    </w:lvl>
    <w:lvl w:ilvl="8" w:tplc="F36610C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B5615"/>
    <w:multiLevelType w:val="hybridMultilevel"/>
    <w:tmpl w:val="BA248DD0"/>
    <w:lvl w:ilvl="0" w:tplc="FA6E0088">
      <w:start w:val="1"/>
      <w:numFmt w:val="decimal"/>
      <w:lvlText w:val="%1)"/>
      <w:lvlJc w:val="left"/>
      <w:pPr>
        <w:ind w:left="720" w:hanging="360"/>
      </w:pPr>
    </w:lvl>
    <w:lvl w:ilvl="1" w:tplc="A5DEDD7E">
      <w:start w:val="1"/>
      <w:numFmt w:val="lowerLetter"/>
      <w:lvlText w:val="%2."/>
      <w:lvlJc w:val="left"/>
      <w:pPr>
        <w:ind w:left="1440" w:hanging="360"/>
      </w:pPr>
    </w:lvl>
    <w:lvl w:ilvl="2" w:tplc="A7D06760">
      <w:start w:val="1"/>
      <w:numFmt w:val="lowerRoman"/>
      <w:lvlText w:val="%3."/>
      <w:lvlJc w:val="right"/>
      <w:pPr>
        <w:ind w:left="2160" w:hanging="180"/>
      </w:pPr>
    </w:lvl>
    <w:lvl w:ilvl="3" w:tplc="2D06A7BE">
      <w:start w:val="1"/>
      <w:numFmt w:val="decimal"/>
      <w:lvlText w:val="%4."/>
      <w:lvlJc w:val="left"/>
      <w:pPr>
        <w:ind w:left="2880" w:hanging="360"/>
      </w:pPr>
    </w:lvl>
    <w:lvl w:ilvl="4" w:tplc="B7F6053C">
      <w:start w:val="1"/>
      <w:numFmt w:val="lowerLetter"/>
      <w:lvlText w:val="%5."/>
      <w:lvlJc w:val="left"/>
      <w:pPr>
        <w:ind w:left="3600" w:hanging="360"/>
      </w:pPr>
    </w:lvl>
    <w:lvl w:ilvl="5" w:tplc="48E6FC30">
      <w:start w:val="1"/>
      <w:numFmt w:val="lowerRoman"/>
      <w:lvlText w:val="%6."/>
      <w:lvlJc w:val="right"/>
      <w:pPr>
        <w:ind w:left="4320" w:hanging="180"/>
      </w:pPr>
    </w:lvl>
    <w:lvl w:ilvl="6" w:tplc="57DE42C6">
      <w:start w:val="1"/>
      <w:numFmt w:val="decimal"/>
      <w:lvlText w:val="%7."/>
      <w:lvlJc w:val="left"/>
      <w:pPr>
        <w:ind w:left="5040" w:hanging="360"/>
      </w:pPr>
    </w:lvl>
    <w:lvl w:ilvl="7" w:tplc="F84ADD20">
      <w:start w:val="1"/>
      <w:numFmt w:val="lowerLetter"/>
      <w:lvlText w:val="%8."/>
      <w:lvlJc w:val="left"/>
      <w:pPr>
        <w:ind w:left="5760" w:hanging="360"/>
      </w:pPr>
    </w:lvl>
    <w:lvl w:ilvl="8" w:tplc="9FE2514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F0905"/>
    <w:multiLevelType w:val="hybridMultilevel"/>
    <w:tmpl w:val="985EF4A2"/>
    <w:lvl w:ilvl="0" w:tplc="D9926892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1C4E700">
      <w:start w:val="1"/>
      <w:numFmt w:val="decimal"/>
      <w:lvlText w:val="%3)"/>
      <w:lvlJc w:val="left"/>
      <w:pPr>
        <w:tabs>
          <w:tab w:val="num" w:pos="2046"/>
        </w:tabs>
        <w:ind w:left="2046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8" w15:restartNumberingAfterBreak="0">
    <w:nsid w:val="6A6B6B9A"/>
    <w:multiLevelType w:val="hybridMultilevel"/>
    <w:tmpl w:val="AFFCF410"/>
    <w:lvl w:ilvl="0" w:tplc="649895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57ACDEE2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E0EEC5A"/>
    <w:multiLevelType w:val="hybridMultilevel"/>
    <w:tmpl w:val="F1ACE5A4"/>
    <w:lvl w:ilvl="0" w:tplc="68D2AE98">
      <w:start w:val="1"/>
      <w:numFmt w:val="decimal"/>
      <w:lvlText w:val="%1)"/>
      <w:lvlJc w:val="left"/>
      <w:pPr>
        <w:ind w:left="567" w:hanging="357"/>
      </w:pPr>
    </w:lvl>
    <w:lvl w:ilvl="1" w:tplc="6E2602AA">
      <w:start w:val="1"/>
      <w:numFmt w:val="lowerLetter"/>
      <w:lvlText w:val="%2."/>
      <w:lvlJc w:val="left"/>
      <w:pPr>
        <w:ind w:left="1440" w:hanging="360"/>
      </w:pPr>
    </w:lvl>
    <w:lvl w:ilvl="2" w:tplc="9CF62B46">
      <w:start w:val="1"/>
      <w:numFmt w:val="lowerRoman"/>
      <w:lvlText w:val="%3."/>
      <w:lvlJc w:val="right"/>
      <w:pPr>
        <w:ind w:left="2160" w:hanging="180"/>
      </w:pPr>
    </w:lvl>
    <w:lvl w:ilvl="3" w:tplc="9200775E">
      <w:start w:val="1"/>
      <w:numFmt w:val="decimal"/>
      <w:lvlText w:val="%4."/>
      <w:lvlJc w:val="left"/>
      <w:pPr>
        <w:ind w:left="2880" w:hanging="360"/>
      </w:pPr>
    </w:lvl>
    <w:lvl w:ilvl="4" w:tplc="F164185C">
      <w:start w:val="1"/>
      <w:numFmt w:val="lowerLetter"/>
      <w:lvlText w:val="%5."/>
      <w:lvlJc w:val="left"/>
      <w:pPr>
        <w:ind w:left="3600" w:hanging="360"/>
      </w:pPr>
    </w:lvl>
    <w:lvl w:ilvl="5" w:tplc="03785DC4">
      <w:start w:val="1"/>
      <w:numFmt w:val="lowerRoman"/>
      <w:lvlText w:val="%6."/>
      <w:lvlJc w:val="right"/>
      <w:pPr>
        <w:ind w:left="4320" w:hanging="180"/>
      </w:pPr>
    </w:lvl>
    <w:lvl w:ilvl="6" w:tplc="BD4CBCCE">
      <w:start w:val="1"/>
      <w:numFmt w:val="decimal"/>
      <w:lvlText w:val="%7."/>
      <w:lvlJc w:val="left"/>
      <w:pPr>
        <w:ind w:left="5040" w:hanging="360"/>
      </w:pPr>
    </w:lvl>
    <w:lvl w:ilvl="7" w:tplc="A08A43B2">
      <w:start w:val="1"/>
      <w:numFmt w:val="lowerLetter"/>
      <w:lvlText w:val="%8."/>
      <w:lvlJc w:val="left"/>
      <w:pPr>
        <w:ind w:left="5760" w:hanging="360"/>
      </w:pPr>
    </w:lvl>
    <w:lvl w:ilvl="8" w:tplc="8520985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50395"/>
    <w:multiLevelType w:val="hybridMultilevel"/>
    <w:tmpl w:val="574A22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D435455"/>
    <w:multiLevelType w:val="multilevel"/>
    <w:tmpl w:val="7F463C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E204A"/>
    <w:multiLevelType w:val="hybridMultilevel"/>
    <w:tmpl w:val="46A81594"/>
    <w:lvl w:ilvl="0" w:tplc="4A5E5C9E">
      <w:start w:val="1"/>
      <w:numFmt w:val="lowerLetter"/>
      <w:lvlText w:val="%1)"/>
      <w:lvlJc w:val="left"/>
      <w:pPr>
        <w:ind w:left="1287" w:hanging="360"/>
      </w:pPr>
    </w:lvl>
    <w:lvl w:ilvl="1" w:tplc="884C65AA">
      <w:start w:val="1"/>
      <w:numFmt w:val="lowerLetter"/>
      <w:lvlText w:val="%2."/>
      <w:lvlJc w:val="left"/>
      <w:pPr>
        <w:ind w:left="2007" w:hanging="360"/>
      </w:pPr>
    </w:lvl>
    <w:lvl w:ilvl="2" w:tplc="9AA67602">
      <w:start w:val="1"/>
      <w:numFmt w:val="lowerRoman"/>
      <w:lvlText w:val="%3."/>
      <w:lvlJc w:val="right"/>
      <w:pPr>
        <w:ind w:left="2727" w:hanging="180"/>
      </w:pPr>
    </w:lvl>
    <w:lvl w:ilvl="3" w:tplc="B40E0014">
      <w:start w:val="1"/>
      <w:numFmt w:val="decimal"/>
      <w:lvlText w:val="%4."/>
      <w:lvlJc w:val="left"/>
      <w:pPr>
        <w:ind w:left="3447" w:hanging="360"/>
      </w:pPr>
    </w:lvl>
    <w:lvl w:ilvl="4" w:tplc="6D5E3A30">
      <w:start w:val="1"/>
      <w:numFmt w:val="lowerLetter"/>
      <w:lvlText w:val="%5."/>
      <w:lvlJc w:val="left"/>
      <w:pPr>
        <w:ind w:left="4167" w:hanging="360"/>
      </w:pPr>
    </w:lvl>
    <w:lvl w:ilvl="5" w:tplc="97AAC1E2">
      <w:start w:val="1"/>
      <w:numFmt w:val="lowerRoman"/>
      <w:lvlText w:val="%6."/>
      <w:lvlJc w:val="right"/>
      <w:pPr>
        <w:ind w:left="4887" w:hanging="180"/>
      </w:pPr>
    </w:lvl>
    <w:lvl w:ilvl="6" w:tplc="A9083FB6">
      <w:start w:val="1"/>
      <w:numFmt w:val="decimal"/>
      <w:lvlText w:val="%7."/>
      <w:lvlJc w:val="left"/>
      <w:pPr>
        <w:ind w:left="5607" w:hanging="360"/>
      </w:pPr>
    </w:lvl>
    <w:lvl w:ilvl="7" w:tplc="B4AA64C8">
      <w:start w:val="1"/>
      <w:numFmt w:val="lowerLetter"/>
      <w:lvlText w:val="%8."/>
      <w:lvlJc w:val="left"/>
      <w:pPr>
        <w:ind w:left="6327" w:hanging="360"/>
      </w:pPr>
    </w:lvl>
    <w:lvl w:ilvl="8" w:tplc="B8F87452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0"/>
  </w:num>
  <w:num w:numId="2">
    <w:abstractNumId w:val="9"/>
  </w:num>
  <w:num w:numId="3">
    <w:abstractNumId w:val="25"/>
  </w:num>
  <w:num w:numId="4">
    <w:abstractNumId w:val="39"/>
  </w:num>
  <w:num w:numId="5">
    <w:abstractNumId w:val="32"/>
  </w:num>
  <w:num w:numId="6">
    <w:abstractNumId w:val="35"/>
  </w:num>
  <w:num w:numId="7">
    <w:abstractNumId w:val="22"/>
  </w:num>
  <w:num w:numId="8">
    <w:abstractNumId w:val="24"/>
  </w:num>
  <w:num w:numId="9">
    <w:abstractNumId w:val="36"/>
  </w:num>
  <w:num w:numId="10">
    <w:abstractNumId w:val="13"/>
  </w:num>
  <w:num w:numId="11">
    <w:abstractNumId w:val="8"/>
  </w:num>
  <w:num w:numId="12">
    <w:abstractNumId w:val="10"/>
  </w:num>
  <w:num w:numId="13">
    <w:abstractNumId w:val="19"/>
  </w:num>
  <w:num w:numId="14">
    <w:abstractNumId w:val="34"/>
  </w:num>
  <w:num w:numId="15">
    <w:abstractNumId w:val="41"/>
  </w:num>
  <w:num w:numId="16">
    <w:abstractNumId w:val="7"/>
  </w:num>
  <w:num w:numId="17">
    <w:abstractNumId w:val="29"/>
  </w:num>
  <w:num w:numId="18">
    <w:abstractNumId w:val="5"/>
  </w:num>
  <w:num w:numId="19">
    <w:abstractNumId w:val="14"/>
  </w:num>
  <w:num w:numId="20">
    <w:abstractNumId w:val="27"/>
  </w:num>
  <w:num w:numId="21">
    <w:abstractNumId w:val="20"/>
  </w:num>
  <w:num w:numId="22">
    <w:abstractNumId w:val="42"/>
  </w:num>
  <w:num w:numId="23">
    <w:abstractNumId w:val="18"/>
  </w:num>
  <w:num w:numId="24">
    <w:abstractNumId w:val="1"/>
  </w:num>
  <w:num w:numId="25">
    <w:abstractNumId w:val="23"/>
  </w:num>
  <w:num w:numId="26">
    <w:abstractNumId w:val="2"/>
  </w:num>
  <w:num w:numId="27">
    <w:abstractNumId w:val="12"/>
  </w:num>
  <w:num w:numId="28">
    <w:abstractNumId w:val="6"/>
  </w:num>
  <w:num w:numId="29">
    <w:abstractNumId w:val="16"/>
  </w:num>
  <w:num w:numId="30">
    <w:abstractNumId w:val="4"/>
  </w:num>
  <w:num w:numId="31">
    <w:abstractNumId w:val="33"/>
  </w:num>
  <w:num w:numId="32">
    <w:abstractNumId w:val="11"/>
  </w:num>
  <w:num w:numId="33">
    <w:abstractNumId w:val="40"/>
  </w:num>
  <w:num w:numId="34">
    <w:abstractNumId w:val="28"/>
  </w:num>
  <w:num w:numId="35">
    <w:abstractNumId w:val="26"/>
  </w:num>
  <w:num w:numId="36">
    <w:abstractNumId w:val="3"/>
  </w:num>
  <w:num w:numId="37">
    <w:abstractNumId w:val="15"/>
  </w:num>
  <w:num w:numId="38">
    <w:abstractNumId w:val="31"/>
  </w:num>
  <w:num w:numId="39">
    <w:abstractNumId w:val="21"/>
  </w:num>
  <w:num w:numId="40">
    <w:abstractNumId w:val="15"/>
    <w:lvlOverride w:ilvl="0"/>
    <w:lvlOverride w:ilvl="1"/>
    <w:lvlOverride w:ilvl="2">
      <w:startOverride w:val="3"/>
    </w:lvlOverride>
  </w:num>
  <w:num w:numId="41">
    <w:abstractNumId w:val="0"/>
  </w:num>
  <w:num w:numId="42">
    <w:abstractNumId w:val="37"/>
  </w:num>
  <w:num w:numId="43">
    <w:abstractNumId w:val="38"/>
  </w:num>
  <w:num w:numId="44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F1"/>
    <w:rsid w:val="000029F7"/>
    <w:rsid w:val="0000302E"/>
    <w:rsid w:val="00003143"/>
    <w:rsid w:val="000037D8"/>
    <w:rsid w:val="00003896"/>
    <w:rsid w:val="000043FF"/>
    <w:rsid w:val="0001303A"/>
    <w:rsid w:val="00013088"/>
    <w:rsid w:val="0001331C"/>
    <w:rsid w:val="00013562"/>
    <w:rsid w:val="00025BAC"/>
    <w:rsid w:val="000260F9"/>
    <w:rsid w:val="000268E9"/>
    <w:rsid w:val="00027ED7"/>
    <w:rsid w:val="00031242"/>
    <w:rsid w:val="00031A3D"/>
    <w:rsid w:val="00031DC5"/>
    <w:rsid w:val="00031FDF"/>
    <w:rsid w:val="0003279C"/>
    <w:rsid w:val="00033807"/>
    <w:rsid w:val="00036AC3"/>
    <w:rsid w:val="0003716F"/>
    <w:rsid w:val="0003722D"/>
    <w:rsid w:val="00042E69"/>
    <w:rsid w:val="00043D32"/>
    <w:rsid w:val="00045EC7"/>
    <w:rsid w:val="00045FCB"/>
    <w:rsid w:val="000475E9"/>
    <w:rsid w:val="00052FD3"/>
    <w:rsid w:val="00062F3B"/>
    <w:rsid w:val="00066731"/>
    <w:rsid w:val="00067F7C"/>
    <w:rsid w:val="0007047F"/>
    <w:rsid w:val="0007234F"/>
    <w:rsid w:val="00072D2B"/>
    <w:rsid w:val="00072F25"/>
    <w:rsid w:val="000751A3"/>
    <w:rsid w:val="00075E8E"/>
    <w:rsid w:val="00076AFA"/>
    <w:rsid w:val="00077483"/>
    <w:rsid w:val="00080784"/>
    <w:rsid w:val="000810B5"/>
    <w:rsid w:val="00081358"/>
    <w:rsid w:val="0008268B"/>
    <w:rsid w:val="00085EAD"/>
    <w:rsid w:val="0008691E"/>
    <w:rsid w:val="00086AE3"/>
    <w:rsid w:val="000871DE"/>
    <w:rsid w:val="00094EB6"/>
    <w:rsid w:val="00096114"/>
    <w:rsid w:val="00096C33"/>
    <w:rsid w:val="000973BE"/>
    <w:rsid w:val="0009786A"/>
    <w:rsid w:val="000A05AA"/>
    <w:rsid w:val="000A2B0E"/>
    <w:rsid w:val="000A3794"/>
    <w:rsid w:val="000A426A"/>
    <w:rsid w:val="000A53DB"/>
    <w:rsid w:val="000A7ABB"/>
    <w:rsid w:val="000B09D8"/>
    <w:rsid w:val="000B0F8B"/>
    <w:rsid w:val="000B1004"/>
    <w:rsid w:val="000B374C"/>
    <w:rsid w:val="000B45E3"/>
    <w:rsid w:val="000B4AE4"/>
    <w:rsid w:val="000B714D"/>
    <w:rsid w:val="000C20E8"/>
    <w:rsid w:val="000C27AB"/>
    <w:rsid w:val="000C5001"/>
    <w:rsid w:val="000C6E86"/>
    <w:rsid w:val="000C7836"/>
    <w:rsid w:val="000C7900"/>
    <w:rsid w:val="000D02EF"/>
    <w:rsid w:val="000D0EF4"/>
    <w:rsid w:val="000D1E29"/>
    <w:rsid w:val="000D2ABE"/>
    <w:rsid w:val="000E001E"/>
    <w:rsid w:val="000E1635"/>
    <w:rsid w:val="000E195D"/>
    <w:rsid w:val="000E3342"/>
    <w:rsid w:val="000E470E"/>
    <w:rsid w:val="000E5902"/>
    <w:rsid w:val="000E7421"/>
    <w:rsid w:val="000E7FFB"/>
    <w:rsid w:val="000F3945"/>
    <w:rsid w:val="000F680F"/>
    <w:rsid w:val="000F6E07"/>
    <w:rsid w:val="000F780B"/>
    <w:rsid w:val="00101921"/>
    <w:rsid w:val="001025D5"/>
    <w:rsid w:val="00102E03"/>
    <w:rsid w:val="001030A4"/>
    <w:rsid w:val="00103123"/>
    <w:rsid w:val="001062ED"/>
    <w:rsid w:val="00107435"/>
    <w:rsid w:val="00110289"/>
    <w:rsid w:val="00112493"/>
    <w:rsid w:val="001126EF"/>
    <w:rsid w:val="00113F82"/>
    <w:rsid w:val="00114341"/>
    <w:rsid w:val="001167DC"/>
    <w:rsid w:val="00123C60"/>
    <w:rsid w:val="00124B0F"/>
    <w:rsid w:val="00127440"/>
    <w:rsid w:val="00127768"/>
    <w:rsid w:val="00127807"/>
    <w:rsid w:val="0013156A"/>
    <w:rsid w:val="00131D8B"/>
    <w:rsid w:val="00134F25"/>
    <w:rsid w:val="00140506"/>
    <w:rsid w:val="00143AF9"/>
    <w:rsid w:val="001449CF"/>
    <w:rsid w:val="00144F30"/>
    <w:rsid w:val="00145C0D"/>
    <w:rsid w:val="00147207"/>
    <w:rsid w:val="00147860"/>
    <w:rsid w:val="001510C4"/>
    <w:rsid w:val="00152621"/>
    <w:rsid w:val="00154001"/>
    <w:rsid w:val="00154738"/>
    <w:rsid w:val="001601E0"/>
    <w:rsid w:val="00161184"/>
    <w:rsid w:val="0016172C"/>
    <w:rsid w:val="00166168"/>
    <w:rsid w:val="001674D8"/>
    <w:rsid w:val="0016752F"/>
    <w:rsid w:val="001678B0"/>
    <w:rsid w:val="001678C4"/>
    <w:rsid w:val="00170A15"/>
    <w:rsid w:val="0017162E"/>
    <w:rsid w:val="001738E0"/>
    <w:rsid w:val="0017488C"/>
    <w:rsid w:val="00174E97"/>
    <w:rsid w:val="00175935"/>
    <w:rsid w:val="001808B6"/>
    <w:rsid w:val="00181181"/>
    <w:rsid w:val="0018335F"/>
    <w:rsid w:val="001852C4"/>
    <w:rsid w:val="00185F20"/>
    <w:rsid w:val="001863B2"/>
    <w:rsid w:val="00186A84"/>
    <w:rsid w:val="001900D7"/>
    <w:rsid w:val="0019271C"/>
    <w:rsid w:val="00194EED"/>
    <w:rsid w:val="001A2453"/>
    <w:rsid w:val="001A2F58"/>
    <w:rsid w:val="001A43BD"/>
    <w:rsid w:val="001B40A4"/>
    <w:rsid w:val="001B4760"/>
    <w:rsid w:val="001B58FE"/>
    <w:rsid w:val="001B5E66"/>
    <w:rsid w:val="001B75CC"/>
    <w:rsid w:val="001C169E"/>
    <w:rsid w:val="001C1F51"/>
    <w:rsid w:val="001C2CE7"/>
    <w:rsid w:val="001C7593"/>
    <w:rsid w:val="001C7673"/>
    <w:rsid w:val="001D0441"/>
    <w:rsid w:val="001D210E"/>
    <w:rsid w:val="001D2DA0"/>
    <w:rsid w:val="001E33CB"/>
    <w:rsid w:val="001E3DA8"/>
    <w:rsid w:val="001E4459"/>
    <w:rsid w:val="001E4A56"/>
    <w:rsid w:val="001E4F91"/>
    <w:rsid w:val="001E5241"/>
    <w:rsid w:val="001E5B15"/>
    <w:rsid w:val="001E5D40"/>
    <w:rsid w:val="001E615A"/>
    <w:rsid w:val="001E6B3E"/>
    <w:rsid w:val="001F00E0"/>
    <w:rsid w:val="001F349F"/>
    <w:rsid w:val="001F6CB2"/>
    <w:rsid w:val="00201E12"/>
    <w:rsid w:val="00202B7F"/>
    <w:rsid w:val="00203256"/>
    <w:rsid w:val="002037BE"/>
    <w:rsid w:val="00204168"/>
    <w:rsid w:val="00204748"/>
    <w:rsid w:val="00204A83"/>
    <w:rsid w:val="002073B2"/>
    <w:rsid w:val="00210D40"/>
    <w:rsid w:val="002147DE"/>
    <w:rsid w:val="00214D8C"/>
    <w:rsid w:val="00215330"/>
    <w:rsid w:val="00215FE0"/>
    <w:rsid w:val="00216023"/>
    <w:rsid w:val="00216FAD"/>
    <w:rsid w:val="00217326"/>
    <w:rsid w:val="002174B6"/>
    <w:rsid w:val="00217F2F"/>
    <w:rsid w:val="00221D46"/>
    <w:rsid w:val="0022376B"/>
    <w:rsid w:val="00224888"/>
    <w:rsid w:val="00226236"/>
    <w:rsid w:val="00226D73"/>
    <w:rsid w:val="0022777D"/>
    <w:rsid w:val="0023029E"/>
    <w:rsid w:val="002328EA"/>
    <w:rsid w:val="0023540D"/>
    <w:rsid w:val="00235E58"/>
    <w:rsid w:val="00236719"/>
    <w:rsid w:val="0023684A"/>
    <w:rsid w:val="00236959"/>
    <w:rsid w:val="00240B7D"/>
    <w:rsid w:val="00240C44"/>
    <w:rsid w:val="00243506"/>
    <w:rsid w:val="0024435E"/>
    <w:rsid w:val="002447A1"/>
    <w:rsid w:val="00244BF7"/>
    <w:rsid w:val="00246B14"/>
    <w:rsid w:val="00247F56"/>
    <w:rsid w:val="00251931"/>
    <w:rsid w:val="00252E3C"/>
    <w:rsid w:val="00255668"/>
    <w:rsid w:val="00257014"/>
    <w:rsid w:val="002646D9"/>
    <w:rsid w:val="00265A53"/>
    <w:rsid w:val="00272A6D"/>
    <w:rsid w:val="002742B0"/>
    <w:rsid w:val="00280490"/>
    <w:rsid w:val="00281967"/>
    <w:rsid w:val="00281B3F"/>
    <w:rsid w:val="00282588"/>
    <w:rsid w:val="00284A17"/>
    <w:rsid w:val="0028568F"/>
    <w:rsid w:val="00285CCF"/>
    <w:rsid w:val="00286585"/>
    <w:rsid w:val="002866AF"/>
    <w:rsid w:val="00286CBC"/>
    <w:rsid w:val="002879A4"/>
    <w:rsid w:val="00294829"/>
    <w:rsid w:val="002A04A5"/>
    <w:rsid w:val="002A05B0"/>
    <w:rsid w:val="002A0886"/>
    <w:rsid w:val="002A0CD2"/>
    <w:rsid w:val="002A1135"/>
    <w:rsid w:val="002A14BB"/>
    <w:rsid w:val="002A25DF"/>
    <w:rsid w:val="002A3D54"/>
    <w:rsid w:val="002A534B"/>
    <w:rsid w:val="002B2D5A"/>
    <w:rsid w:val="002B3779"/>
    <w:rsid w:val="002B5549"/>
    <w:rsid w:val="002B6BA5"/>
    <w:rsid w:val="002C25C9"/>
    <w:rsid w:val="002C30D4"/>
    <w:rsid w:val="002C392A"/>
    <w:rsid w:val="002C72C6"/>
    <w:rsid w:val="002D06E1"/>
    <w:rsid w:val="002D12A8"/>
    <w:rsid w:val="002D3C47"/>
    <w:rsid w:val="002D51D0"/>
    <w:rsid w:val="002D6B5F"/>
    <w:rsid w:val="002D7CC6"/>
    <w:rsid w:val="002E12D2"/>
    <w:rsid w:val="002E1322"/>
    <w:rsid w:val="002E1C2E"/>
    <w:rsid w:val="002E3138"/>
    <w:rsid w:val="002E442C"/>
    <w:rsid w:val="002E4B60"/>
    <w:rsid w:val="002E6629"/>
    <w:rsid w:val="002F1C60"/>
    <w:rsid w:val="002F1EEF"/>
    <w:rsid w:val="002F37B7"/>
    <w:rsid w:val="002F3A70"/>
    <w:rsid w:val="002F4665"/>
    <w:rsid w:val="002F48DD"/>
    <w:rsid w:val="002F52E0"/>
    <w:rsid w:val="002F5631"/>
    <w:rsid w:val="002F6719"/>
    <w:rsid w:val="002F7FC7"/>
    <w:rsid w:val="003005E0"/>
    <w:rsid w:val="00300974"/>
    <w:rsid w:val="00300A07"/>
    <w:rsid w:val="00300AE4"/>
    <w:rsid w:val="00300C7D"/>
    <w:rsid w:val="00301446"/>
    <w:rsid w:val="0030492B"/>
    <w:rsid w:val="003051E6"/>
    <w:rsid w:val="00307490"/>
    <w:rsid w:val="00307B8A"/>
    <w:rsid w:val="00310715"/>
    <w:rsid w:val="0031342F"/>
    <w:rsid w:val="003139CD"/>
    <w:rsid w:val="00314542"/>
    <w:rsid w:val="00316154"/>
    <w:rsid w:val="003168C5"/>
    <w:rsid w:val="00320834"/>
    <w:rsid w:val="00320874"/>
    <w:rsid w:val="00322FF0"/>
    <w:rsid w:val="00323C7F"/>
    <w:rsid w:val="003267C5"/>
    <w:rsid w:val="0032A59E"/>
    <w:rsid w:val="00336EF8"/>
    <w:rsid w:val="00336F47"/>
    <w:rsid w:val="0033712B"/>
    <w:rsid w:val="003379E3"/>
    <w:rsid w:val="00340C77"/>
    <w:rsid w:val="00341E95"/>
    <w:rsid w:val="00342A00"/>
    <w:rsid w:val="00343170"/>
    <w:rsid w:val="00343BA5"/>
    <w:rsid w:val="003444CE"/>
    <w:rsid w:val="003448BC"/>
    <w:rsid w:val="0034592B"/>
    <w:rsid w:val="00345F64"/>
    <w:rsid w:val="003460F1"/>
    <w:rsid w:val="00347ACC"/>
    <w:rsid w:val="00353B8D"/>
    <w:rsid w:val="003566B7"/>
    <w:rsid w:val="00360449"/>
    <w:rsid w:val="003606DE"/>
    <w:rsid w:val="003634FF"/>
    <w:rsid w:val="0036421C"/>
    <w:rsid w:val="003642E5"/>
    <w:rsid w:val="00365BC0"/>
    <w:rsid w:val="00365BDE"/>
    <w:rsid w:val="0036700F"/>
    <w:rsid w:val="00370BC4"/>
    <w:rsid w:val="00371ACF"/>
    <w:rsid w:val="00371DF5"/>
    <w:rsid w:val="00373495"/>
    <w:rsid w:val="003755F7"/>
    <w:rsid w:val="00376B97"/>
    <w:rsid w:val="003806D6"/>
    <w:rsid w:val="003838D6"/>
    <w:rsid w:val="003847D5"/>
    <w:rsid w:val="0038631D"/>
    <w:rsid w:val="0039054B"/>
    <w:rsid w:val="003905D8"/>
    <w:rsid w:val="003908B4"/>
    <w:rsid w:val="00390EA8"/>
    <w:rsid w:val="00391D27"/>
    <w:rsid w:val="003941F0"/>
    <w:rsid w:val="00394C13"/>
    <w:rsid w:val="003975F8"/>
    <w:rsid w:val="003977E6"/>
    <w:rsid w:val="003A0125"/>
    <w:rsid w:val="003A3603"/>
    <w:rsid w:val="003A5415"/>
    <w:rsid w:val="003A5E98"/>
    <w:rsid w:val="003A63C6"/>
    <w:rsid w:val="003A69D9"/>
    <w:rsid w:val="003A77EE"/>
    <w:rsid w:val="003A7965"/>
    <w:rsid w:val="003B1AA4"/>
    <w:rsid w:val="003B2D72"/>
    <w:rsid w:val="003B3400"/>
    <w:rsid w:val="003B3E04"/>
    <w:rsid w:val="003B45CE"/>
    <w:rsid w:val="003B47F7"/>
    <w:rsid w:val="003C1A37"/>
    <w:rsid w:val="003C335F"/>
    <w:rsid w:val="003C46DA"/>
    <w:rsid w:val="003C47A2"/>
    <w:rsid w:val="003C7406"/>
    <w:rsid w:val="003D069F"/>
    <w:rsid w:val="003D1902"/>
    <w:rsid w:val="003D3DEC"/>
    <w:rsid w:val="003D42FD"/>
    <w:rsid w:val="003D4F3D"/>
    <w:rsid w:val="003D7C8F"/>
    <w:rsid w:val="003E18EE"/>
    <w:rsid w:val="003E71EE"/>
    <w:rsid w:val="003E741A"/>
    <w:rsid w:val="003E7858"/>
    <w:rsid w:val="003F1A54"/>
    <w:rsid w:val="003F434A"/>
    <w:rsid w:val="00400325"/>
    <w:rsid w:val="00401FF5"/>
    <w:rsid w:val="00404B47"/>
    <w:rsid w:val="0040529D"/>
    <w:rsid w:val="00410B20"/>
    <w:rsid w:val="00413A36"/>
    <w:rsid w:val="00414EC9"/>
    <w:rsid w:val="004216C6"/>
    <w:rsid w:val="0043013B"/>
    <w:rsid w:val="00431529"/>
    <w:rsid w:val="00436D04"/>
    <w:rsid w:val="004373FA"/>
    <w:rsid w:val="00437B51"/>
    <w:rsid w:val="00437EAD"/>
    <w:rsid w:val="00437FC0"/>
    <w:rsid w:val="004406A9"/>
    <w:rsid w:val="004406D3"/>
    <w:rsid w:val="00442375"/>
    <w:rsid w:val="0044508B"/>
    <w:rsid w:val="00445726"/>
    <w:rsid w:val="004518CB"/>
    <w:rsid w:val="00453019"/>
    <w:rsid w:val="0045340A"/>
    <w:rsid w:val="00454942"/>
    <w:rsid w:val="004555E0"/>
    <w:rsid w:val="0045789D"/>
    <w:rsid w:val="0046002E"/>
    <w:rsid w:val="00462F78"/>
    <w:rsid w:val="00463D60"/>
    <w:rsid w:val="0046481A"/>
    <w:rsid w:val="0046618A"/>
    <w:rsid w:val="0046647B"/>
    <w:rsid w:val="004678C1"/>
    <w:rsid w:val="00467A1B"/>
    <w:rsid w:val="00472213"/>
    <w:rsid w:val="00472721"/>
    <w:rsid w:val="0047332C"/>
    <w:rsid w:val="00473773"/>
    <w:rsid w:val="00475508"/>
    <w:rsid w:val="004819B2"/>
    <w:rsid w:val="00482D74"/>
    <w:rsid w:val="004849C5"/>
    <w:rsid w:val="004855A0"/>
    <w:rsid w:val="00485F20"/>
    <w:rsid w:val="0048674F"/>
    <w:rsid w:val="00490F35"/>
    <w:rsid w:val="004919C4"/>
    <w:rsid w:val="004923B2"/>
    <w:rsid w:val="0049415C"/>
    <w:rsid w:val="0049440D"/>
    <w:rsid w:val="00496FED"/>
    <w:rsid w:val="004971D4"/>
    <w:rsid w:val="00497BA1"/>
    <w:rsid w:val="004A149B"/>
    <w:rsid w:val="004A1979"/>
    <w:rsid w:val="004A2AA9"/>
    <w:rsid w:val="004A301F"/>
    <w:rsid w:val="004A3797"/>
    <w:rsid w:val="004B0781"/>
    <w:rsid w:val="004B2E94"/>
    <w:rsid w:val="004B3918"/>
    <w:rsid w:val="004B4A3A"/>
    <w:rsid w:val="004B4DCD"/>
    <w:rsid w:val="004C012C"/>
    <w:rsid w:val="004C160D"/>
    <w:rsid w:val="004C2E12"/>
    <w:rsid w:val="004C573C"/>
    <w:rsid w:val="004C66A7"/>
    <w:rsid w:val="004D00C6"/>
    <w:rsid w:val="004D1918"/>
    <w:rsid w:val="004D4305"/>
    <w:rsid w:val="004D5869"/>
    <w:rsid w:val="004D69EC"/>
    <w:rsid w:val="004E00CB"/>
    <w:rsid w:val="004E04C4"/>
    <w:rsid w:val="004E16E6"/>
    <w:rsid w:val="004E1722"/>
    <w:rsid w:val="004E24D0"/>
    <w:rsid w:val="004E683A"/>
    <w:rsid w:val="004E7370"/>
    <w:rsid w:val="004E74F6"/>
    <w:rsid w:val="004F0218"/>
    <w:rsid w:val="004F0294"/>
    <w:rsid w:val="004F0B54"/>
    <w:rsid w:val="004F0F41"/>
    <w:rsid w:val="004F12D6"/>
    <w:rsid w:val="004F55A1"/>
    <w:rsid w:val="004F6F58"/>
    <w:rsid w:val="004F7DB2"/>
    <w:rsid w:val="00501B8C"/>
    <w:rsid w:val="005028A2"/>
    <w:rsid w:val="00503A0C"/>
    <w:rsid w:val="005064DD"/>
    <w:rsid w:val="005067BE"/>
    <w:rsid w:val="00507A17"/>
    <w:rsid w:val="005127D7"/>
    <w:rsid w:val="00517212"/>
    <w:rsid w:val="005242FD"/>
    <w:rsid w:val="00525181"/>
    <w:rsid w:val="00527AA5"/>
    <w:rsid w:val="00527E03"/>
    <w:rsid w:val="0053012C"/>
    <w:rsid w:val="005314F3"/>
    <w:rsid w:val="00534A47"/>
    <w:rsid w:val="00537233"/>
    <w:rsid w:val="00542683"/>
    <w:rsid w:val="00543BD6"/>
    <w:rsid w:val="00545E3C"/>
    <w:rsid w:val="00545EEC"/>
    <w:rsid w:val="0054620E"/>
    <w:rsid w:val="005463A7"/>
    <w:rsid w:val="00547EB7"/>
    <w:rsid w:val="00550546"/>
    <w:rsid w:val="005524CF"/>
    <w:rsid w:val="00552E4B"/>
    <w:rsid w:val="00553F0A"/>
    <w:rsid w:val="0055664C"/>
    <w:rsid w:val="0056134A"/>
    <w:rsid w:val="0056239F"/>
    <w:rsid w:val="00562B47"/>
    <w:rsid w:val="00562B7C"/>
    <w:rsid w:val="0056421E"/>
    <w:rsid w:val="00564A12"/>
    <w:rsid w:val="00564AE4"/>
    <w:rsid w:val="005659FA"/>
    <w:rsid w:val="0056639B"/>
    <w:rsid w:val="005663EB"/>
    <w:rsid w:val="00566877"/>
    <w:rsid w:val="005711A8"/>
    <w:rsid w:val="0057382B"/>
    <w:rsid w:val="00574187"/>
    <w:rsid w:val="0057543C"/>
    <w:rsid w:val="0057562D"/>
    <w:rsid w:val="00576652"/>
    <w:rsid w:val="00577E4F"/>
    <w:rsid w:val="0058153C"/>
    <w:rsid w:val="005815BE"/>
    <w:rsid w:val="00584027"/>
    <w:rsid w:val="0058421A"/>
    <w:rsid w:val="00594022"/>
    <w:rsid w:val="00594231"/>
    <w:rsid w:val="00594744"/>
    <w:rsid w:val="00594FD7"/>
    <w:rsid w:val="005972F4"/>
    <w:rsid w:val="00597565"/>
    <w:rsid w:val="005A168C"/>
    <w:rsid w:val="005A1CD8"/>
    <w:rsid w:val="005A3399"/>
    <w:rsid w:val="005A482D"/>
    <w:rsid w:val="005A56C2"/>
    <w:rsid w:val="005A5DC3"/>
    <w:rsid w:val="005A76CF"/>
    <w:rsid w:val="005A7BD8"/>
    <w:rsid w:val="005B1407"/>
    <w:rsid w:val="005B1571"/>
    <w:rsid w:val="005B18D1"/>
    <w:rsid w:val="005B1A0F"/>
    <w:rsid w:val="005B5875"/>
    <w:rsid w:val="005B7369"/>
    <w:rsid w:val="005C0591"/>
    <w:rsid w:val="005C1452"/>
    <w:rsid w:val="005C31F3"/>
    <w:rsid w:val="005C5F91"/>
    <w:rsid w:val="005C7898"/>
    <w:rsid w:val="005D745D"/>
    <w:rsid w:val="005E09B7"/>
    <w:rsid w:val="005E0A96"/>
    <w:rsid w:val="005E0C31"/>
    <w:rsid w:val="005E2AA4"/>
    <w:rsid w:val="005E2B90"/>
    <w:rsid w:val="005E2FE7"/>
    <w:rsid w:val="005E34A7"/>
    <w:rsid w:val="005E415D"/>
    <w:rsid w:val="005E4E34"/>
    <w:rsid w:val="005E5DFB"/>
    <w:rsid w:val="005F23F8"/>
    <w:rsid w:val="005F2CAB"/>
    <w:rsid w:val="005F37DA"/>
    <w:rsid w:val="005F536A"/>
    <w:rsid w:val="005F6E45"/>
    <w:rsid w:val="00600C85"/>
    <w:rsid w:val="006023A0"/>
    <w:rsid w:val="00605260"/>
    <w:rsid w:val="006058F3"/>
    <w:rsid w:val="00606CB5"/>
    <w:rsid w:val="0061391C"/>
    <w:rsid w:val="00615C50"/>
    <w:rsid w:val="00617826"/>
    <w:rsid w:val="006218CD"/>
    <w:rsid w:val="006234E7"/>
    <w:rsid w:val="00624A47"/>
    <w:rsid w:val="00624B40"/>
    <w:rsid w:val="00627568"/>
    <w:rsid w:val="00627B40"/>
    <w:rsid w:val="006313D9"/>
    <w:rsid w:val="00631A8C"/>
    <w:rsid w:val="00633A00"/>
    <w:rsid w:val="00634363"/>
    <w:rsid w:val="00634C9B"/>
    <w:rsid w:val="00635326"/>
    <w:rsid w:val="00635B30"/>
    <w:rsid w:val="0063681B"/>
    <w:rsid w:val="0064062C"/>
    <w:rsid w:val="006419D9"/>
    <w:rsid w:val="006421DF"/>
    <w:rsid w:val="00642C05"/>
    <w:rsid w:val="00644503"/>
    <w:rsid w:val="00644C5A"/>
    <w:rsid w:val="006458A1"/>
    <w:rsid w:val="00645935"/>
    <w:rsid w:val="006463DD"/>
    <w:rsid w:val="006470C4"/>
    <w:rsid w:val="00647F29"/>
    <w:rsid w:val="0065183C"/>
    <w:rsid w:val="00651A65"/>
    <w:rsid w:val="00652440"/>
    <w:rsid w:val="006532F1"/>
    <w:rsid w:val="00655B65"/>
    <w:rsid w:val="006604F0"/>
    <w:rsid w:val="00660B48"/>
    <w:rsid w:val="0066161A"/>
    <w:rsid w:val="00661E37"/>
    <w:rsid w:val="00663595"/>
    <w:rsid w:val="00664C06"/>
    <w:rsid w:val="00664DFF"/>
    <w:rsid w:val="00664F97"/>
    <w:rsid w:val="00665F9A"/>
    <w:rsid w:val="00671828"/>
    <w:rsid w:val="006719F0"/>
    <w:rsid w:val="00672EBE"/>
    <w:rsid w:val="00674163"/>
    <w:rsid w:val="0067439B"/>
    <w:rsid w:val="00674E7E"/>
    <w:rsid w:val="00674E99"/>
    <w:rsid w:val="006763D8"/>
    <w:rsid w:val="00676472"/>
    <w:rsid w:val="00676AB7"/>
    <w:rsid w:val="00677BF5"/>
    <w:rsid w:val="00677D18"/>
    <w:rsid w:val="00680021"/>
    <w:rsid w:val="00681BD3"/>
    <w:rsid w:val="00682A87"/>
    <w:rsid w:val="00684249"/>
    <w:rsid w:val="0068467B"/>
    <w:rsid w:val="006846CA"/>
    <w:rsid w:val="00686B95"/>
    <w:rsid w:val="00686E59"/>
    <w:rsid w:val="006909C2"/>
    <w:rsid w:val="00692443"/>
    <w:rsid w:val="00692BEB"/>
    <w:rsid w:val="0069324F"/>
    <w:rsid w:val="006932EE"/>
    <w:rsid w:val="006937DA"/>
    <w:rsid w:val="00693C78"/>
    <w:rsid w:val="00693DFB"/>
    <w:rsid w:val="00694FFD"/>
    <w:rsid w:val="00695518"/>
    <w:rsid w:val="006959F6"/>
    <w:rsid w:val="00696984"/>
    <w:rsid w:val="006972CF"/>
    <w:rsid w:val="006976D5"/>
    <w:rsid w:val="00697DED"/>
    <w:rsid w:val="006A061F"/>
    <w:rsid w:val="006A3D28"/>
    <w:rsid w:val="006A5CBC"/>
    <w:rsid w:val="006B019A"/>
    <w:rsid w:val="006B3640"/>
    <w:rsid w:val="006B451D"/>
    <w:rsid w:val="006B5429"/>
    <w:rsid w:val="006B6834"/>
    <w:rsid w:val="006C036A"/>
    <w:rsid w:val="006C2E89"/>
    <w:rsid w:val="006C30CE"/>
    <w:rsid w:val="006C5DBD"/>
    <w:rsid w:val="006C630E"/>
    <w:rsid w:val="006C6991"/>
    <w:rsid w:val="006D083F"/>
    <w:rsid w:val="006D230D"/>
    <w:rsid w:val="006D26BA"/>
    <w:rsid w:val="006D28FD"/>
    <w:rsid w:val="006D41EA"/>
    <w:rsid w:val="006D4CA1"/>
    <w:rsid w:val="006D7474"/>
    <w:rsid w:val="006E1EE1"/>
    <w:rsid w:val="006E26A6"/>
    <w:rsid w:val="006E36D6"/>
    <w:rsid w:val="006E3A96"/>
    <w:rsid w:val="006E591E"/>
    <w:rsid w:val="006E7A94"/>
    <w:rsid w:val="006F1CE1"/>
    <w:rsid w:val="006F1DBD"/>
    <w:rsid w:val="006F217C"/>
    <w:rsid w:val="006F420C"/>
    <w:rsid w:val="006F49E5"/>
    <w:rsid w:val="006F61A7"/>
    <w:rsid w:val="006F6E1D"/>
    <w:rsid w:val="006F720F"/>
    <w:rsid w:val="006F7CB8"/>
    <w:rsid w:val="007002AA"/>
    <w:rsid w:val="00701CA2"/>
    <w:rsid w:val="007055DC"/>
    <w:rsid w:val="00706A79"/>
    <w:rsid w:val="0070754F"/>
    <w:rsid w:val="00707B7A"/>
    <w:rsid w:val="00714F94"/>
    <w:rsid w:val="00715906"/>
    <w:rsid w:val="00720432"/>
    <w:rsid w:val="00721482"/>
    <w:rsid w:val="00721CD4"/>
    <w:rsid w:val="007222E3"/>
    <w:rsid w:val="007230BA"/>
    <w:rsid w:val="00723394"/>
    <w:rsid w:val="00725A28"/>
    <w:rsid w:val="00725A35"/>
    <w:rsid w:val="00726997"/>
    <w:rsid w:val="00726E9B"/>
    <w:rsid w:val="00727FB6"/>
    <w:rsid w:val="00730726"/>
    <w:rsid w:val="00735A2C"/>
    <w:rsid w:val="00735F53"/>
    <w:rsid w:val="00737CF1"/>
    <w:rsid w:val="007401BC"/>
    <w:rsid w:val="0074053C"/>
    <w:rsid w:val="007407BE"/>
    <w:rsid w:val="00740AD9"/>
    <w:rsid w:val="0074171D"/>
    <w:rsid w:val="00741C11"/>
    <w:rsid w:val="00741D2D"/>
    <w:rsid w:val="0074215C"/>
    <w:rsid w:val="007439DA"/>
    <w:rsid w:val="0074425C"/>
    <w:rsid w:val="00746600"/>
    <w:rsid w:val="007471AF"/>
    <w:rsid w:val="0074782B"/>
    <w:rsid w:val="007500AF"/>
    <w:rsid w:val="007506DA"/>
    <w:rsid w:val="00751ADD"/>
    <w:rsid w:val="007542C8"/>
    <w:rsid w:val="0075754B"/>
    <w:rsid w:val="0076329F"/>
    <w:rsid w:val="007634CE"/>
    <w:rsid w:val="00764F57"/>
    <w:rsid w:val="00765952"/>
    <w:rsid w:val="00766E72"/>
    <w:rsid w:val="00770049"/>
    <w:rsid w:val="00770623"/>
    <w:rsid w:val="00770C10"/>
    <w:rsid w:val="007710A9"/>
    <w:rsid w:val="007719EE"/>
    <w:rsid w:val="007739D4"/>
    <w:rsid w:val="00775C89"/>
    <w:rsid w:val="00781DB2"/>
    <w:rsid w:val="00783811"/>
    <w:rsid w:val="00783CC9"/>
    <w:rsid w:val="00785F72"/>
    <w:rsid w:val="007869AE"/>
    <w:rsid w:val="00786BD5"/>
    <w:rsid w:val="0079036C"/>
    <w:rsid w:val="007923F8"/>
    <w:rsid w:val="007929EB"/>
    <w:rsid w:val="0079458D"/>
    <w:rsid w:val="00795D37"/>
    <w:rsid w:val="00796AD0"/>
    <w:rsid w:val="00797D63"/>
    <w:rsid w:val="007A05DF"/>
    <w:rsid w:val="007A08C2"/>
    <w:rsid w:val="007A112D"/>
    <w:rsid w:val="007A15B5"/>
    <w:rsid w:val="007A160E"/>
    <w:rsid w:val="007A18F9"/>
    <w:rsid w:val="007A5EC0"/>
    <w:rsid w:val="007A6498"/>
    <w:rsid w:val="007A69A7"/>
    <w:rsid w:val="007A75C0"/>
    <w:rsid w:val="007A7C48"/>
    <w:rsid w:val="007A7E2C"/>
    <w:rsid w:val="007B0CF4"/>
    <w:rsid w:val="007B0D81"/>
    <w:rsid w:val="007B219B"/>
    <w:rsid w:val="007B4922"/>
    <w:rsid w:val="007B4EF7"/>
    <w:rsid w:val="007B73CA"/>
    <w:rsid w:val="007B7682"/>
    <w:rsid w:val="007C65E6"/>
    <w:rsid w:val="007C6DFC"/>
    <w:rsid w:val="007C7938"/>
    <w:rsid w:val="007D0B04"/>
    <w:rsid w:val="007D228D"/>
    <w:rsid w:val="007D4C96"/>
    <w:rsid w:val="007D4E83"/>
    <w:rsid w:val="007D69F2"/>
    <w:rsid w:val="007D72DB"/>
    <w:rsid w:val="007E1C93"/>
    <w:rsid w:val="007E3316"/>
    <w:rsid w:val="007E46C4"/>
    <w:rsid w:val="007E54A2"/>
    <w:rsid w:val="007E6303"/>
    <w:rsid w:val="007E6C05"/>
    <w:rsid w:val="007F06BD"/>
    <w:rsid w:val="007F09F7"/>
    <w:rsid w:val="007F205C"/>
    <w:rsid w:val="007F3B87"/>
    <w:rsid w:val="007F43DC"/>
    <w:rsid w:val="008000BD"/>
    <w:rsid w:val="00802C27"/>
    <w:rsid w:val="00803161"/>
    <w:rsid w:val="00803463"/>
    <w:rsid w:val="00803B07"/>
    <w:rsid w:val="008043EE"/>
    <w:rsid w:val="00806E80"/>
    <w:rsid w:val="00811336"/>
    <w:rsid w:val="00815763"/>
    <w:rsid w:val="00815946"/>
    <w:rsid w:val="00815B06"/>
    <w:rsid w:val="00815D1F"/>
    <w:rsid w:val="00816270"/>
    <w:rsid w:val="0082137A"/>
    <w:rsid w:val="00823D46"/>
    <w:rsid w:val="008240EC"/>
    <w:rsid w:val="00825758"/>
    <w:rsid w:val="00826060"/>
    <w:rsid w:val="00832660"/>
    <w:rsid w:val="008328CE"/>
    <w:rsid w:val="00834CDA"/>
    <w:rsid w:val="00835607"/>
    <w:rsid w:val="00835B91"/>
    <w:rsid w:val="00837C8C"/>
    <w:rsid w:val="008425E2"/>
    <w:rsid w:val="00843C80"/>
    <w:rsid w:val="008450A4"/>
    <w:rsid w:val="00847EB9"/>
    <w:rsid w:val="0085140C"/>
    <w:rsid w:val="00851730"/>
    <w:rsid w:val="00852058"/>
    <w:rsid w:val="00852089"/>
    <w:rsid w:val="00853AE0"/>
    <w:rsid w:val="00856550"/>
    <w:rsid w:val="0086278C"/>
    <w:rsid w:val="0086300E"/>
    <w:rsid w:val="0086320F"/>
    <w:rsid w:val="00863BBD"/>
    <w:rsid w:val="0086455A"/>
    <w:rsid w:val="00864A34"/>
    <w:rsid w:val="00864D98"/>
    <w:rsid w:val="00865A5B"/>
    <w:rsid w:val="00870DA7"/>
    <w:rsid w:val="00871DCB"/>
    <w:rsid w:val="0087460A"/>
    <w:rsid w:val="00875B43"/>
    <w:rsid w:val="008772E8"/>
    <w:rsid w:val="0088085E"/>
    <w:rsid w:val="008832BA"/>
    <w:rsid w:val="00884D29"/>
    <w:rsid w:val="00886309"/>
    <w:rsid w:val="0088679C"/>
    <w:rsid w:val="00892BC5"/>
    <w:rsid w:val="00893BB7"/>
    <w:rsid w:val="00894704"/>
    <w:rsid w:val="00895525"/>
    <w:rsid w:val="00895CE1"/>
    <w:rsid w:val="00896301"/>
    <w:rsid w:val="00897222"/>
    <w:rsid w:val="008975F0"/>
    <w:rsid w:val="00897F23"/>
    <w:rsid w:val="008A10AE"/>
    <w:rsid w:val="008A1BD8"/>
    <w:rsid w:val="008A4AC5"/>
    <w:rsid w:val="008A4B07"/>
    <w:rsid w:val="008A4FAC"/>
    <w:rsid w:val="008A73F5"/>
    <w:rsid w:val="008B1BC3"/>
    <w:rsid w:val="008B382F"/>
    <w:rsid w:val="008B54B4"/>
    <w:rsid w:val="008B6228"/>
    <w:rsid w:val="008B6B5A"/>
    <w:rsid w:val="008C4943"/>
    <w:rsid w:val="008C5F93"/>
    <w:rsid w:val="008C69F4"/>
    <w:rsid w:val="008C6FDB"/>
    <w:rsid w:val="008D0205"/>
    <w:rsid w:val="008D13E6"/>
    <w:rsid w:val="008D3E21"/>
    <w:rsid w:val="008D6B34"/>
    <w:rsid w:val="008D7252"/>
    <w:rsid w:val="008D7690"/>
    <w:rsid w:val="008E318F"/>
    <w:rsid w:val="008E3E95"/>
    <w:rsid w:val="008E469F"/>
    <w:rsid w:val="008E4E11"/>
    <w:rsid w:val="008E5475"/>
    <w:rsid w:val="008E602B"/>
    <w:rsid w:val="008E6267"/>
    <w:rsid w:val="008F1337"/>
    <w:rsid w:val="008F15FF"/>
    <w:rsid w:val="008F3C2C"/>
    <w:rsid w:val="008F3DC9"/>
    <w:rsid w:val="008F5AF3"/>
    <w:rsid w:val="008F6124"/>
    <w:rsid w:val="008F617C"/>
    <w:rsid w:val="008F7AD3"/>
    <w:rsid w:val="009013DB"/>
    <w:rsid w:val="00904903"/>
    <w:rsid w:val="00906BF6"/>
    <w:rsid w:val="009075A8"/>
    <w:rsid w:val="009100BC"/>
    <w:rsid w:val="009100C3"/>
    <w:rsid w:val="00910A18"/>
    <w:rsid w:val="00911AC5"/>
    <w:rsid w:val="0091262B"/>
    <w:rsid w:val="009131C8"/>
    <w:rsid w:val="0092475C"/>
    <w:rsid w:val="009265FE"/>
    <w:rsid w:val="00926AE5"/>
    <w:rsid w:val="00926BE3"/>
    <w:rsid w:val="00926CC2"/>
    <w:rsid w:val="009314BC"/>
    <w:rsid w:val="00931A22"/>
    <w:rsid w:val="00932F8D"/>
    <w:rsid w:val="009351D9"/>
    <w:rsid w:val="00940B95"/>
    <w:rsid w:val="00941529"/>
    <w:rsid w:val="00941D1B"/>
    <w:rsid w:val="0094230C"/>
    <w:rsid w:val="00942C5F"/>
    <w:rsid w:val="00942FC3"/>
    <w:rsid w:val="00943DAF"/>
    <w:rsid w:val="00944609"/>
    <w:rsid w:val="0095083C"/>
    <w:rsid w:val="00950B5B"/>
    <w:rsid w:val="00951E9B"/>
    <w:rsid w:val="00952568"/>
    <w:rsid w:val="0095357E"/>
    <w:rsid w:val="0095404D"/>
    <w:rsid w:val="00955FAA"/>
    <w:rsid w:val="00956196"/>
    <w:rsid w:val="00956DF6"/>
    <w:rsid w:val="0095710F"/>
    <w:rsid w:val="00957183"/>
    <w:rsid w:val="00960AC4"/>
    <w:rsid w:val="00962B37"/>
    <w:rsid w:val="00963479"/>
    <w:rsid w:val="00965801"/>
    <w:rsid w:val="00965F23"/>
    <w:rsid w:val="009705E3"/>
    <w:rsid w:val="009719A5"/>
    <w:rsid w:val="0097277E"/>
    <w:rsid w:val="00972A66"/>
    <w:rsid w:val="00972C89"/>
    <w:rsid w:val="00974868"/>
    <w:rsid w:val="00976395"/>
    <w:rsid w:val="009765DD"/>
    <w:rsid w:val="0098002E"/>
    <w:rsid w:val="00984231"/>
    <w:rsid w:val="00984BB0"/>
    <w:rsid w:val="00985093"/>
    <w:rsid w:val="00985979"/>
    <w:rsid w:val="00985EEE"/>
    <w:rsid w:val="00986550"/>
    <w:rsid w:val="00991504"/>
    <w:rsid w:val="00992DBB"/>
    <w:rsid w:val="009942FE"/>
    <w:rsid w:val="00995345"/>
    <w:rsid w:val="0099612A"/>
    <w:rsid w:val="00996236"/>
    <w:rsid w:val="00996B3E"/>
    <w:rsid w:val="009A0DDF"/>
    <w:rsid w:val="009A1874"/>
    <w:rsid w:val="009A40B3"/>
    <w:rsid w:val="009A42BE"/>
    <w:rsid w:val="009A50A1"/>
    <w:rsid w:val="009A633E"/>
    <w:rsid w:val="009B0051"/>
    <w:rsid w:val="009B0FBB"/>
    <w:rsid w:val="009B3223"/>
    <w:rsid w:val="009B3CCA"/>
    <w:rsid w:val="009B7952"/>
    <w:rsid w:val="009C044E"/>
    <w:rsid w:val="009C1892"/>
    <w:rsid w:val="009C1FAF"/>
    <w:rsid w:val="009C35E7"/>
    <w:rsid w:val="009C3BF9"/>
    <w:rsid w:val="009C52B6"/>
    <w:rsid w:val="009C66DA"/>
    <w:rsid w:val="009C7860"/>
    <w:rsid w:val="009C7919"/>
    <w:rsid w:val="009C7D15"/>
    <w:rsid w:val="009D1B24"/>
    <w:rsid w:val="009D2CC7"/>
    <w:rsid w:val="009D4FEC"/>
    <w:rsid w:val="009D565C"/>
    <w:rsid w:val="009E1040"/>
    <w:rsid w:val="009E2D5B"/>
    <w:rsid w:val="009E31AE"/>
    <w:rsid w:val="009E3C65"/>
    <w:rsid w:val="009E48D6"/>
    <w:rsid w:val="009E5E4D"/>
    <w:rsid w:val="009E6DF3"/>
    <w:rsid w:val="009E7A63"/>
    <w:rsid w:val="009F0031"/>
    <w:rsid w:val="009F3390"/>
    <w:rsid w:val="009F3914"/>
    <w:rsid w:val="009F419F"/>
    <w:rsid w:val="009F5406"/>
    <w:rsid w:val="00A004E6"/>
    <w:rsid w:val="00A0089F"/>
    <w:rsid w:val="00A00945"/>
    <w:rsid w:val="00A01E5C"/>
    <w:rsid w:val="00A0387A"/>
    <w:rsid w:val="00A04334"/>
    <w:rsid w:val="00A04840"/>
    <w:rsid w:val="00A04F98"/>
    <w:rsid w:val="00A05F88"/>
    <w:rsid w:val="00A060C4"/>
    <w:rsid w:val="00A0670E"/>
    <w:rsid w:val="00A06AF9"/>
    <w:rsid w:val="00A12B80"/>
    <w:rsid w:val="00A13153"/>
    <w:rsid w:val="00A13EA8"/>
    <w:rsid w:val="00A15924"/>
    <w:rsid w:val="00A17F05"/>
    <w:rsid w:val="00A20278"/>
    <w:rsid w:val="00A212CA"/>
    <w:rsid w:val="00A2181E"/>
    <w:rsid w:val="00A23FBE"/>
    <w:rsid w:val="00A24376"/>
    <w:rsid w:val="00A2533C"/>
    <w:rsid w:val="00A261F3"/>
    <w:rsid w:val="00A2673F"/>
    <w:rsid w:val="00A26E82"/>
    <w:rsid w:val="00A27291"/>
    <w:rsid w:val="00A300CF"/>
    <w:rsid w:val="00A30269"/>
    <w:rsid w:val="00A30E1D"/>
    <w:rsid w:val="00A31889"/>
    <w:rsid w:val="00A343CB"/>
    <w:rsid w:val="00A358A5"/>
    <w:rsid w:val="00A469A2"/>
    <w:rsid w:val="00A50FD2"/>
    <w:rsid w:val="00A51199"/>
    <w:rsid w:val="00A51A93"/>
    <w:rsid w:val="00A51F3D"/>
    <w:rsid w:val="00A53AE5"/>
    <w:rsid w:val="00A5467D"/>
    <w:rsid w:val="00A55B02"/>
    <w:rsid w:val="00A575C1"/>
    <w:rsid w:val="00A57C86"/>
    <w:rsid w:val="00A60FB4"/>
    <w:rsid w:val="00A61B2D"/>
    <w:rsid w:val="00A61CB1"/>
    <w:rsid w:val="00A61CCF"/>
    <w:rsid w:val="00A62D8A"/>
    <w:rsid w:val="00A64515"/>
    <w:rsid w:val="00A649E6"/>
    <w:rsid w:val="00A659E1"/>
    <w:rsid w:val="00A663B3"/>
    <w:rsid w:val="00A676D2"/>
    <w:rsid w:val="00A72AAC"/>
    <w:rsid w:val="00A756F8"/>
    <w:rsid w:val="00A75ACD"/>
    <w:rsid w:val="00A773A4"/>
    <w:rsid w:val="00A80BCC"/>
    <w:rsid w:val="00A80D65"/>
    <w:rsid w:val="00A81FCB"/>
    <w:rsid w:val="00A838CE"/>
    <w:rsid w:val="00A862CA"/>
    <w:rsid w:val="00A92385"/>
    <w:rsid w:val="00A94408"/>
    <w:rsid w:val="00A95D62"/>
    <w:rsid w:val="00AA000C"/>
    <w:rsid w:val="00AA027F"/>
    <w:rsid w:val="00AA2390"/>
    <w:rsid w:val="00AA2B60"/>
    <w:rsid w:val="00AA6D7A"/>
    <w:rsid w:val="00AA7BD2"/>
    <w:rsid w:val="00AB0F7C"/>
    <w:rsid w:val="00AB140C"/>
    <w:rsid w:val="00AB1707"/>
    <w:rsid w:val="00AB2F12"/>
    <w:rsid w:val="00AB4599"/>
    <w:rsid w:val="00AB4BFE"/>
    <w:rsid w:val="00AB7049"/>
    <w:rsid w:val="00AC2003"/>
    <w:rsid w:val="00AC3F75"/>
    <w:rsid w:val="00AC5AFC"/>
    <w:rsid w:val="00AD03BA"/>
    <w:rsid w:val="00AD309C"/>
    <w:rsid w:val="00AD4399"/>
    <w:rsid w:val="00AD5938"/>
    <w:rsid w:val="00AD5AB6"/>
    <w:rsid w:val="00AD5FAC"/>
    <w:rsid w:val="00AD6C69"/>
    <w:rsid w:val="00AD737F"/>
    <w:rsid w:val="00AD7D31"/>
    <w:rsid w:val="00AE0538"/>
    <w:rsid w:val="00AE10E4"/>
    <w:rsid w:val="00AE37C4"/>
    <w:rsid w:val="00AE426A"/>
    <w:rsid w:val="00AE4EAC"/>
    <w:rsid w:val="00AE6240"/>
    <w:rsid w:val="00AF0C1C"/>
    <w:rsid w:val="00AF3030"/>
    <w:rsid w:val="00AF3782"/>
    <w:rsid w:val="00AF500A"/>
    <w:rsid w:val="00AF65F1"/>
    <w:rsid w:val="00AF68B5"/>
    <w:rsid w:val="00B00673"/>
    <w:rsid w:val="00B015A0"/>
    <w:rsid w:val="00B01742"/>
    <w:rsid w:val="00B029A1"/>
    <w:rsid w:val="00B02D92"/>
    <w:rsid w:val="00B03C25"/>
    <w:rsid w:val="00B03E7B"/>
    <w:rsid w:val="00B04573"/>
    <w:rsid w:val="00B05C04"/>
    <w:rsid w:val="00B05CBB"/>
    <w:rsid w:val="00B06ABE"/>
    <w:rsid w:val="00B06D09"/>
    <w:rsid w:val="00B077A7"/>
    <w:rsid w:val="00B07979"/>
    <w:rsid w:val="00B10A55"/>
    <w:rsid w:val="00B134A4"/>
    <w:rsid w:val="00B13E2C"/>
    <w:rsid w:val="00B14246"/>
    <w:rsid w:val="00B143F1"/>
    <w:rsid w:val="00B14C0C"/>
    <w:rsid w:val="00B16B48"/>
    <w:rsid w:val="00B16EB2"/>
    <w:rsid w:val="00B2044A"/>
    <w:rsid w:val="00B21B2E"/>
    <w:rsid w:val="00B2338C"/>
    <w:rsid w:val="00B239B3"/>
    <w:rsid w:val="00B2451B"/>
    <w:rsid w:val="00B2464B"/>
    <w:rsid w:val="00B26009"/>
    <w:rsid w:val="00B30879"/>
    <w:rsid w:val="00B3123A"/>
    <w:rsid w:val="00B32BF9"/>
    <w:rsid w:val="00B32C4C"/>
    <w:rsid w:val="00B351CB"/>
    <w:rsid w:val="00B35E03"/>
    <w:rsid w:val="00B369E9"/>
    <w:rsid w:val="00B412CE"/>
    <w:rsid w:val="00B438B5"/>
    <w:rsid w:val="00B4417D"/>
    <w:rsid w:val="00B4529B"/>
    <w:rsid w:val="00B51F4A"/>
    <w:rsid w:val="00B51FDE"/>
    <w:rsid w:val="00B52136"/>
    <w:rsid w:val="00B53DC0"/>
    <w:rsid w:val="00B540DF"/>
    <w:rsid w:val="00B574CE"/>
    <w:rsid w:val="00B61C68"/>
    <w:rsid w:val="00B62702"/>
    <w:rsid w:val="00B627A9"/>
    <w:rsid w:val="00B62C8A"/>
    <w:rsid w:val="00B63550"/>
    <w:rsid w:val="00B64FEC"/>
    <w:rsid w:val="00B654DC"/>
    <w:rsid w:val="00B66A44"/>
    <w:rsid w:val="00B67434"/>
    <w:rsid w:val="00B6795E"/>
    <w:rsid w:val="00B7041E"/>
    <w:rsid w:val="00B705FC"/>
    <w:rsid w:val="00B7070F"/>
    <w:rsid w:val="00B7096F"/>
    <w:rsid w:val="00B7344F"/>
    <w:rsid w:val="00B754E3"/>
    <w:rsid w:val="00B75DC9"/>
    <w:rsid w:val="00B800C7"/>
    <w:rsid w:val="00B81AA2"/>
    <w:rsid w:val="00B83065"/>
    <w:rsid w:val="00B84509"/>
    <w:rsid w:val="00B84C24"/>
    <w:rsid w:val="00B86B9F"/>
    <w:rsid w:val="00B87C66"/>
    <w:rsid w:val="00B90AAC"/>
    <w:rsid w:val="00B90FFB"/>
    <w:rsid w:val="00B923AA"/>
    <w:rsid w:val="00B92AA8"/>
    <w:rsid w:val="00B96D73"/>
    <w:rsid w:val="00B97D98"/>
    <w:rsid w:val="00BA1171"/>
    <w:rsid w:val="00BA1181"/>
    <w:rsid w:val="00BA2349"/>
    <w:rsid w:val="00BA4525"/>
    <w:rsid w:val="00BA46DE"/>
    <w:rsid w:val="00BA4979"/>
    <w:rsid w:val="00BA528B"/>
    <w:rsid w:val="00BA60B2"/>
    <w:rsid w:val="00BA627A"/>
    <w:rsid w:val="00BA6859"/>
    <w:rsid w:val="00BB16C0"/>
    <w:rsid w:val="00BB175A"/>
    <w:rsid w:val="00BB1D5C"/>
    <w:rsid w:val="00BB2AAA"/>
    <w:rsid w:val="00BB306B"/>
    <w:rsid w:val="00BB4652"/>
    <w:rsid w:val="00BB75E7"/>
    <w:rsid w:val="00BB7E52"/>
    <w:rsid w:val="00BC21D7"/>
    <w:rsid w:val="00BC2247"/>
    <w:rsid w:val="00BC28A9"/>
    <w:rsid w:val="00BC294A"/>
    <w:rsid w:val="00BC3ACA"/>
    <w:rsid w:val="00BC439A"/>
    <w:rsid w:val="00BC578A"/>
    <w:rsid w:val="00BD0ADD"/>
    <w:rsid w:val="00BD3A44"/>
    <w:rsid w:val="00BD3FDE"/>
    <w:rsid w:val="00BD422E"/>
    <w:rsid w:val="00BD4867"/>
    <w:rsid w:val="00BE18A4"/>
    <w:rsid w:val="00BE200A"/>
    <w:rsid w:val="00BE23BE"/>
    <w:rsid w:val="00BE31E0"/>
    <w:rsid w:val="00BE4080"/>
    <w:rsid w:val="00BE418D"/>
    <w:rsid w:val="00BE43E8"/>
    <w:rsid w:val="00BE43ED"/>
    <w:rsid w:val="00BE4B59"/>
    <w:rsid w:val="00BE4BA3"/>
    <w:rsid w:val="00BF1C70"/>
    <w:rsid w:val="00BF4003"/>
    <w:rsid w:val="00BF5303"/>
    <w:rsid w:val="00BF6DD3"/>
    <w:rsid w:val="00C000BD"/>
    <w:rsid w:val="00C0105D"/>
    <w:rsid w:val="00C02239"/>
    <w:rsid w:val="00C05C9D"/>
    <w:rsid w:val="00C0626A"/>
    <w:rsid w:val="00C0660D"/>
    <w:rsid w:val="00C067BC"/>
    <w:rsid w:val="00C106D0"/>
    <w:rsid w:val="00C14832"/>
    <w:rsid w:val="00C15ADB"/>
    <w:rsid w:val="00C16F07"/>
    <w:rsid w:val="00C20496"/>
    <w:rsid w:val="00C20C6B"/>
    <w:rsid w:val="00C20EA8"/>
    <w:rsid w:val="00C22B5D"/>
    <w:rsid w:val="00C23BFC"/>
    <w:rsid w:val="00C23DB6"/>
    <w:rsid w:val="00C23DD9"/>
    <w:rsid w:val="00C248ED"/>
    <w:rsid w:val="00C26D41"/>
    <w:rsid w:val="00C34776"/>
    <w:rsid w:val="00C3480D"/>
    <w:rsid w:val="00C35B5E"/>
    <w:rsid w:val="00C36C21"/>
    <w:rsid w:val="00C370F0"/>
    <w:rsid w:val="00C4077D"/>
    <w:rsid w:val="00C4112F"/>
    <w:rsid w:val="00C41AFE"/>
    <w:rsid w:val="00C42EA7"/>
    <w:rsid w:val="00C43139"/>
    <w:rsid w:val="00C466AC"/>
    <w:rsid w:val="00C47EA4"/>
    <w:rsid w:val="00C5017E"/>
    <w:rsid w:val="00C503F5"/>
    <w:rsid w:val="00C5346F"/>
    <w:rsid w:val="00C55388"/>
    <w:rsid w:val="00C57C0F"/>
    <w:rsid w:val="00C620AF"/>
    <w:rsid w:val="00C64130"/>
    <w:rsid w:val="00C642C7"/>
    <w:rsid w:val="00C65C01"/>
    <w:rsid w:val="00C65F0B"/>
    <w:rsid w:val="00C6669B"/>
    <w:rsid w:val="00C67070"/>
    <w:rsid w:val="00C67B3E"/>
    <w:rsid w:val="00C70298"/>
    <w:rsid w:val="00C707F4"/>
    <w:rsid w:val="00C71437"/>
    <w:rsid w:val="00C71C0A"/>
    <w:rsid w:val="00C74A79"/>
    <w:rsid w:val="00C7500B"/>
    <w:rsid w:val="00C75F9B"/>
    <w:rsid w:val="00C82326"/>
    <w:rsid w:val="00C82BA8"/>
    <w:rsid w:val="00C82D60"/>
    <w:rsid w:val="00C858C4"/>
    <w:rsid w:val="00C86143"/>
    <w:rsid w:val="00C91E8A"/>
    <w:rsid w:val="00C91EC2"/>
    <w:rsid w:val="00CA0161"/>
    <w:rsid w:val="00CA19F4"/>
    <w:rsid w:val="00CA274F"/>
    <w:rsid w:val="00CA2A09"/>
    <w:rsid w:val="00CA3B37"/>
    <w:rsid w:val="00CA47B9"/>
    <w:rsid w:val="00CA509C"/>
    <w:rsid w:val="00CA5C59"/>
    <w:rsid w:val="00CA7AFC"/>
    <w:rsid w:val="00CA7D0B"/>
    <w:rsid w:val="00CA7EDA"/>
    <w:rsid w:val="00CB0107"/>
    <w:rsid w:val="00CB1AF1"/>
    <w:rsid w:val="00CB2048"/>
    <w:rsid w:val="00CB341A"/>
    <w:rsid w:val="00CB57F0"/>
    <w:rsid w:val="00CB6967"/>
    <w:rsid w:val="00CB798E"/>
    <w:rsid w:val="00CC2212"/>
    <w:rsid w:val="00CC49FA"/>
    <w:rsid w:val="00CC70C7"/>
    <w:rsid w:val="00CC7A73"/>
    <w:rsid w:val="00CD1769"/>
    <w:rsid w:val="00CD1943"/>
    <w:rsid w:val="00CD1C2A"/>
    <w:rsid w:val="00CD2252"/>
    <w:rsid w:val="00CD5395"/>
    <w:rsid w:val="00CD636D"/>
    <w:rsid w:val="00CE0E91"/>
    <w:rsid w:val="00CE2876"/>
    <w:rsid w:val="00CE6296"/>
    <w:rsid w:val="00CE6874"/>
    <w:rsid w:val="00CE7172"/>
    <w:rsid w:val="00CF03C5"/>
    <w:rsid w:val="00CF0C98"/>
    <w:rsid w:val="00CF0E42"/>
    <w:rsid w:val="00CF0F7C"/>
    <w:rsid w:val="00CF395B"/>
    <w:rsid w:val="00CF4068"/>
    <w:rsid w:val="00CF5ED7"/>
    <w:rsid w:val="00CF6DC8"/>
    <w:rsid w:val="00D011B3"/>
    <w:rsid w:val="00D02277"/>
    <w:rsid w:val="00D0323A"/>
    <w:rsid w:val="00D05D20"/>
    <w:rsid w:val="00D07AB3"/>
    <w:rsid w:val="00D07E58"/>
    <w:rsid w:val="00D101A9"/>
    <w:rsid w:val="00D11287"/>
    <w:rsid w:val="00D11531"/>
    <w:rsid w:val="00D12AA3"/>
    <w:rsid w:val="00D13157"/>
    <w:rsid w:val="00D16B3A"/>
    <w:rsid w:val="00D21EFF"/>
    <w:rsid w:val="00D231AB"/>
    <w:rsid w:val="00D23C1E"/>
    <w:rsid w:val="00D25E90"/>
    <w:rsid w:val="00D2669E"/>
    <w:rsid w:val="00D2689D"/>
    <w:rsid w:val="00D26BD7"/>
    <w:rsid w:val="00D31319"/>
    <w:rsid w:val="00D320AF"/>
    <w:rsid w:val="00D333CC"/>
    <w:rsid w:val="00D33DAF"/>
    <w:rsid w:val="00D348D2"/>
    <w:rsid w:val="00D35353"/>
    <w:rsid w:val="00D35757"/>
    <w:rsid w:val="00D35B8B"/>
    <w:rsid w:val="00D36AA5"/>
    <w:rsid w:val="00D36C5E"/>
    <w:rsid w:val="00D41486"/>
    <w:rsid w:val="00D41C8F"/>
    <w:rsid w:val="00D423E5"/>
    <w:rsid w:val="00D42749"/>
    <w:rsid w:val="00D4431B"/>
    <w:rsid w:val="00D451E1"/>
    <w:rsid w:val="00D46A72"/>
    <w:rsid w:val="00D46F60"/>
    <w:rsid w:val="00D529BC"/>
    <w:rsid w:val="00D5325E"/>
    <w:rsid w:val="00D54283"/>
    <w:rsid w:val="00D54821"/>
    <w:rsid w:val="00D54E38"/>
    <w:rsid w:val="00D60853"/>
    <w:rsid w:val="00D619DD"/>
    <w:rsid w:val="00D62DDA"/>
    <w:rsid w:val="00D635AD"/>
    <w:rsid w:val="00D63679"/>
    <w:rsid w:val="00D67E71"/>
    <w:rsid w:val="00D7078C"/>
    <w:rsid w:val="00D71019"/>
    <w:rsid w:val="00D71B08"/>
    <w:rsid w:val="00D71E38"/>
    <w:rsid w:val="00D73851"/>
    <w:rsid w:val="00D744FA"/>
    <w:rsid w:val="00D751D2"/>
    <w:rsid w:val="00D800C8"/>
    <w:rsid w:val="00D80406"/>
    <w:rsid w:val="00D824E2"/>
    <w:rsid w:val="00D826F7"/>
    <w:rsid w:val="00D8323E"/>
    <w:rsid w:val="00D849EF"/>
    <w:rsid w:val="00D84A42"/>
    <w:rsid w:val="00D85769"/>
    <w:rsid w:val="00D85CA6"/>
    <w:rsid w:val="00D85EE5"/>
    <w:rsid w:val="00D85EF2"/>
    <w:rsid w:val="00D86250"/>
    <w:rsid w:val="00D86289"/>
    <w:rsid w:val="00D87E5C"/>
    <w:rsid w:val="00D90CEA"/>
    <w:rsid w:val="00D91FC9"/>
    <w:rsid w:val="00D93024"/>
    <w:rsid w:val="00D935C0"/>
    <w:rsid w:val="00D96291"/>
    <w:rsid w:val="00D96D3F"/>
    <w:rsid w:val="00D97135"/>
    <w:rsid w:val="00DA0CF4"/>
    <w:rsid w:val="00DA112A"/>
    <w:rsid w:val="00DA163F"/>
    <w:rsid w:val="00DA1A1D"/>
    <w:rsid w:val="00DA22BA"/>
    <w:rsid w:val="00DA34FE"/>
    <w:rsid w:val="00DA531D"/>
    <w:rsid w:val="00DA6BE7"/>
    <w:rsid w:val="00DA7746"/>
    <w:rsid w:val="00DA79A2"/>
    <w:rsid w:val="00DB34CE"/>
    <w:rsid w:val="00DB361E"/>
    <w:rsid w:val="00DB5952"/>
    <w:rsid w:val="00DB6900"/>
    <w:rsid w:val="00DC3464"/>
    <w:rsid w:val="00DC35DD"/>
    <w:rsid w:val="00DC3CC8"/>
    <w:rsid w:val="00DC5072"/>
    <w:rsid w:val="00DC55AD"/>
    <w:rsid w:val="00DC7109"/>
    <w:rsid w:val="00DC7BA5"/>
    <w:rsid w:val="00DC7C77"/>
    <w:rsid w:val="00DD0EE1"/>
    <w:rsid w:val="00DD2214"/>
    <w:rsid w:val="00DD458E"/>
    <w:rsid w:val="00DD4B97"/>
    <w:rsid w:val="00DD5E85"/>
    <w:rsid w:val="00DD72F5"/>
    <w:rsid w:val="00DD7FB4"/>
    <w:rsid w:val="00DE02FF"/>
    <w:rsid w:val="00DE0A67"/>
    <w:rsid w:val="00DE0D57"/>
    <w:rsid w:val="00DE0D9C"/>
    <w:rsid w:val="00DE0DD3"/>
    <w:rsid w:val="00DE26FA"/>
    <w:rsid w:val="00DE41F9"/>
    <w:rsid w:val="00DE593E"/>
    <w:rsid w:val="00DE5C4F"/>
    <w:rsid w:val="00DE7D04"/>
    <w:rsid w:val="00DF29B8"/>
    <w:rsid w:val="00DF5595"/>
    <w:rsid w:val="00DF7520"/>
    <w:rsid w:val="00E00C22"/>
    <w:rsid w:val="00E0117A"/>
    <w:rsid w:val="00E01BD3"/>
    <w:rsid w:val="00E05D31"/>
    <w:rsid w:val="00E07348"/>
    <w:rsid w:val="00E11492"/>
    <w:rsid w:val="00E1163D"/>
    <w:rsid w:val="00E11B58"/>
    <w:rsid w:val="00E120AD"/>
    <w:rsid w:val="00E134C3"/>
    <w:rsid w:val="00E13E93"/>
    <w:rsid w:val="00E16111"/>
    <w:rsid w:val="00E201DC"/>
    <w:rsid w:val="00E21A2A"/>
    <w:rsid w:val="00E31509"/>
    <w:rsid w:val="00E32016"/>
    <w:rsid w:val="00E35DA2"/>
    <w:rsid w:val="00E37C4D"/>
    <w:rsid w:val="00E40AB6"/>
    <w:rsid w:val="00E421CD"/>
    <w:rsid w:val="00E443EB"/>
    <w:rsid w:val="00E45C6E"/>
    <w:rsid w:val="00E461FE"/>
    <w:rsid w:val="00E463B2"/>
    <w:rsid w:val="00E469BF"/>
    <w:rsid w:val="00E50F89"/>
    <w:rsid w:val="00E51D23"/>
    <w:rsid w:val="00E544F5"/>
    <w:rsid w:val="00E545EB"/>
    <w:rsid w:val="00E54BCA"/>
    <w:rsid w:val="00E55078"/>
    <w:rsid w:val="00E55581"/>
    <w:rsid w:val="00E55626"/>
    <w:rsid w:val="00E560C4"/>
    <w:rsid w:val="00E56D7C"/>
    <w:rsid w:val="00E57EC5"/>
    <w:rsid w:val="00E61A67"/>
    <w:rsid w:val="00E61E1D"/>
    <w:rsid w:val="00E63222"/>
    <w:rsid w:val="00E6426E"/>
    <w:rsid w:val="00E67318"/>
    <w:rsid w:val="00E70683"/>
    <w:rsid w:val="00E74707"/>
    <w:rsid w:val="00E7487F"/>
    <w:rsid w:val="00E74B8B"/>
    <w:rsid w:val="00E75250"/>
    <w:rsid w:val="00E81C44"/>
    <w:rsid w:val="00E84354"/>
    <w:rsid w:val="00E8590D"/>
    <w:rsid w:val="00E87233"/>
    <w:rsid w:val="00E8733D"/>
    <w:rsid w:val="00E87381"/>
    <w:rsid w:val="00E87AF3"/>
    <w:rsid w:val="00E90E2C"/>
    <w:rsid w:val="00E92A6A"/>
    <w:rsid w:val="00E92CFE"/>
    <w:rsid w:val="00E93AAF"/>
    <w:rsid w:val="00E93B7A"/>
    <w:rsid w:val="00E94BCD"/>
    <w:rsid w:val="00EA0057"/>
    <w:rsid w:val="00EA1362"/>
    <w:rsid w:val="00EA16C9"/>
    <w:rsid w:val="00EA3F84"/>
    <w:rsid w:val="00EB043E"/>
    <w:rsid w:val="00EB0947"/>
    <w:rsid w:val="00EB25F6"/>
    <w:rsid w:val="00EB51B5"/>
    <w:rsid w:val="00EB535B"/>
    <w:rsid w:val="00EB54AB"/>
    <w:rsid w:val="00EB669F"/>
    <w:rsid w:val="00EC0A19"/>
    <w:rsid w:val="00EC1444"/>
    <w:rsid w:val="00EC5163"/>
    <w:rsid w:val="00ED0220"/>
    <w:rsid w:val="00ED1306"/>
    <w:rsid w:val="00ED35AD"/>
    <w:rsid w:val="00ED3BEB"/>
    <w:rsid w:val="00ED646F"/>
    <w:rsid w:val="00ED6F9E"/>
    <w:rsid w:val="00ED7638"/>
    <w:rsid w:val="00EE0CD8"/>
    <w:rsid w:val="00EE12BB"/>
    <w:rsid w:val="00EE15E1"/>
    <w:rsid w:val="00EE1B59"/>
    <w:rsid w:val="00EE3BA8"/>
    <w:rsid w:val="00EE5388"/>
    <w:rsid w:val="00EF02C7"/>
    <w:rsid w:val="00EF4C42"/>
    <w:rsid w:val="00EF6CA0"/>
    <w:rsid w:val="00EF729A"/>
    <w:rsid w:val="00EF7C14"/>
    <w:rsid w:val="00F00821"/>
    <w:rsid w:val="00F01D54"/>
    <w:rsid w:val="00F032ED"/>
    <w:rsid w:val="00F03372"/>
    <w:rsid w:val="00F03A35"/>
    <w:rsid w:val="00F04087"/>
    <w:rsid w:val="00F04813"/>
    <w:rsid w:val="00F05122"/>
    <w:rsid w:val="00F0798A"/>
    <w:rsid w:val="00F11AA2"/>
    <w:rsid w:val="00F11BF2"/>
    <w:rsid w:val="00F1287C"/>
    <w:rsid w:val="00F12F54"/>
    <w:rsid w:val="00F13195"/>
    <w:rsid w:val="00F1517E"/>
    <w:rsid w:val="00F2264D"/>
    <w:rsid w:val="00F274AA"/>
    <w:rsid w:val="00F32552"/>
    <w:rsid w:val="00F327FE"/>
    <w:rsid w:val="00F33E19"/>
    <w:rsid w:val="00F359A0"/>
    <w:rsid w:val="00F35E26"/>
    <w:rsid w:val="00F4053D"/>
    <w:rsid w:val="00F4281E"/>
    <w:rsid w:val="00F42BE1"/>
    <w:rsid w:val="00F431B7"/>
    <w:rsid w:val="00F4339B"/>
    <w:rsid w:val="00F43681"/>
    <w:rsid w:val="00F43E3E"/>
    <w:rsid w:val="00F4629C"/>
    <w:rsid w:val="00F4751F"/>
    <w:rsid w:val="00F47840"/>
    <w:rsid w:val="00F51E75"/>
    <w:rsid w:val="00F53008"/>
    <w:rsid w:val="00F53F41"/>
    <w:rsid w:val="00F542DD"/>
    <w:rsid w:val="00F54B7D"/>
    <w:rsid w:val="00F55FCE"/>
    <w:rsid w:val="00F56CA6"/>
    <w:rsid w:val="00F57601"/>
    <w:rsid w:val="00F576F6"/>
    <w:rsid w:val="00F60EFF"/>
    <w:rsid w:val="00F628B5"/>
    <w:rsid w:val="00F62D3A"/>
    <w:rsid w:val="00F645A0"/>
    <w:rsid w:val="00F649DE"/>
    <w:rsid w:val="00F64B66"/>
    <w:rsid w:val="00F65A16"/>
    <w:rsid w:val="00F676AC"/>
    <w:rsid w:val="00F67C35"/>
    <w:rsid w:val="00F71F26"/>
    <w:rsid w:val="00F73907"/>
    <w:rsid w:val="00F745E4"/>
    <w:rsid w:val="00F755F0"/>
    <w:rsid w:val="00F75884"/>
    <w:rsid w:val="00F75E05"/>
    <w:rsid w:val="00F760DA"/>
    <w:rsid w:val="00F808AE"/>
    <w:rsid w:val="00F80CD6"/>
    <w:rsid w:val="00F811A3"/>
    <w:rsid w:val="00F818E9"/>
    <w:rsid w:val="00F82786"/>
    <w:rsid w:val="00F85E71"/>
    <w:rsid w:val="00F86A73"/>
    <w:rsid w:val="00F86D31"/>
    <w:rsid w:val="00F91634"/>
    <w:rsid w:val="00F92DBD"/>
    <w:rsid w:val="00F92EEC"/>
    <w:rsid w:val="00F93D8C"/>
    <w:rsid w:val="00F95332"/>
    <w:rsid w:val="00F9596C"/>
    <w:rsid w:val="00F96CAA"/>
    <w:rsid w:val="00F97119"/>
    <w:rsid w:val="00FA0001"/>
    <w:rsid w:val="00FA05E5"/>
    <w:rsid w:val="00FA6C57"/>
    <w:rsid w:val="00FB111A"/>
    <w:rsid w:val="00FB30FE"/>
    <w:rsid w:val="00FB4879"/>
    <w:rsid w:val="00FB7B1B"/>
    <w:rsid w:val="00FC26BE"/>
    <w:rsid w:val="00FC2EE7"/>
    <w:rsid w:val="00FC3315"/>
    <w:rsid w:val="00FC4F7C"/>
    <w:rsid w:val="00FD0D15"/>
    <w:rsid w:val="00FD0D41"/>
    <w:rsid w:val="00FD14E4"/>
    <w:rsid w:val="00FD1782"/>
    <w:rsid w:val="00FD1E3F"/>
    <w:rsid w:val="00FD3641"/>
    <w:rsid w:val="00FD6E2F"/>
    <w:rsid w:val="00FE32D6"/>
    <w:rsid w:val="00FE40FE"/>
    <w:rsid w:val="00FE5179"/>
    <w:rsid w:val="00FE5606"/>
    <w:rsid w:val="00FE6EDB"/>
    <w:rsid w:val="00FE7672"/>
    <w:rsid w:val="00FE7732"/>
    <w:rsid w:val="00FF0782"/>
    <w:rsid w:val="00FF1AF0"/>
    <w:rsid w:val="00FF1CAE"/>
    <w:rsid w:val="00FF1F59"/>
    <w:rsid w:val="00FF2AC2"/>
    <w:rsid w:val="00FF35C8"/>
    <w:rsid w:val="00FF7C92"/>
    <w:rsid w:val="015CD0E9"/>
    <w:rsid w:val="01B2E9C3"/>
    <w:rsid w:val="01C69E48"/>
    <w:rsid w:val="02143DFA"/>
    <w:rsid w:val="028A32C6"/>
    <w:rsid w:val="0346292B"/>
    <w:rsid w:val="03C8C24E"/>
    <w:rsid w:val="04B2893D"/>
    <w:rsid w:val="04CCEF81"/>
    <w:rsid w:val="05337FDA"/>
    <w:rsid w:val="058B87E3"/>
    <w:rsid w:val="05A55E39"/>
    <w:rsid w:val="06817A12"/>
    <w:rsid w:val="06EF8A8A"/>
    <w:rsid w:val="072F7EF5"/>
    <w:rsid w:val="075F2B70"/>
    <w:rsid w:val="07AD9326"/>
    <w:rsid w:val="07F05CDE"/>
    <w:rsid w:val="08A6C396"/>
    <w:rsid w:val="093AAA28"/>
    <w:rsid w:val="09B1D5DD"/>
    <w:rsid w:val="0A4F26C4"/>
    <w:rsid w:val="0AA6F1AA"/>
    <w:rsid w:val="0AFAD0D6"/>
    <w:rsid w:val="0D29A141"/>
    <w:rsid w:val="0D56592B"/>
    <w:rsid w:val="0D9DF3A7"/>
    <w:rsid w:val="0E41D508"/>
    <w:rsid w:val="0E7E0FAB"/>
    <w:rsid w:val="0F87B855"/>
    <w:rsid w:val="0FFAC247"/>
    <w:rsid w:val="106BEC46"/>
    <w:rsid w:val="11BF9419"/>
    <w:rsid w:val="12688E64"/>
    <w:rsid w:val="15208D03"/>
    <w:rsid w:val="158226E3"/>
    <w:rsid w:val="160320CC"/>
    <w:rsid w:val="1692E42A"/>
    <w:rsid w:val="16ECC5C1"/>
    <w:rsid w:val="16F3968D"/>
    <w:rsid w:val="177728C2"/>
    <w:rsid w:val="1862BB24"/>
    <w:rsid w:val="1880819E"/>
    <w:rsid w:val="1897B55D"/>
    <w:rsid w:val="18C6E369"/>
    <w:rsid w:val="1A976F04"/>
    <w:rsid w:val="1A9E7A77"/>
    <w:rsid w:val="1AA5A6DF"/>
    <w:rsid w:val="1B1987D0"/>
    <w:rsid w:val="1B5BBA07"/>
    <w:rsid w:val="1BE0A672"/>
    <w:rsid w:val="1C49F0DB"/>
    <w:rsid w:val="1DC4DA85"/>
    <w:rsid w:val="1F0C48F7"/>
    <w:rsid w:val="1F6DFE59"/>
    <w:rsid w:val="1FDC31B1"/>
    <w:rsid w:val="2024367A"/>
    <w:rsid w:val="209E410E"/>
    <w:rsid w:val="20AFD752"/>
    <w:rsid w:val="20E661D2"/>
    <w:rsid w:val="216380D9"/>
    <w:rsid w:val="237B8DF5"/>
    <w:rsid w:val="23C11166"/>
    <w:rsid w:val="23E79520"/>
    <w:rsid w:val="246FCAAE"/>
    <w:rsid w:val="2479D677"/>
    <w:rsid w:val="24D75E7E"/>
    <w:rsid w:val="250D36B8"/>
    <w:rsid w:val="2524EBBF"/>
    <w:rsid w:val="26262B35"/>
    <w:rsid w:val="26928CAE"/>
    <w:rsid w:val="26A9FD46"/>
    <w:rsid w:val="26CABA5F"/>
    <w:rsid w:val="26FE0077"/>
    <w:rsid w:val="277619B6"/>
    <w:rsid w:val="27A992CD"/>
    <w:rsid w:val="27F5AF8E"/>
    <w:rsid w:val="27F990A8"/>
    <w:rsid w:val="283312F7"/>
    <w:rsid w:val="286780E0"/>
    <w:rsid w:val="28DEB5E4"/>
    <w:rsid w:val="29035577"/>
    <w:rsid w:val="2A15298E"/>
    <w:rsid w:val="2A1FD16F"/>
    <w:rsid w:val="2A56D4BC"/>
    <w:rsid w:val="2B50CB8A"/>
    <w:rsid w:val="2BB7A493"/>
    <w:rsid w:val="2BE44557"/>
    <w:rsid w:val="2C24D304"/>
    <w:rsid w:val="2DA395C1"/>
    <w:rsid w:val="2DCD9DF8"/>
    <w:rsid w:val="2E23F9D8"/>
    <w:rsid w:val="2E7AC3DA"/>
    <w:rsid w:val="2EC2A131"/>
    <w:rsid w:val="2EEBBCB0"/>
    <w:rsid w:val="2F041081"/>
    <w:rsid w:val="2F28CBC2"/>
    <w:rsid w:val="2F4A7951"/>
    <w:rsid w:val="2F995322"/>
    <w:rsid w:val="2FC0CEA4"/>
    <w:rsid w:val="3033967C"/>
    <w:rsid w:val="30A40CE8"/>
    <w:rsid w:val="30A93D67"/>
    <w:rsid w:val="30B6B5A3"/>
    <w:rsid w:val="32D21FBF"/>
    <w:rsid w:val="33887223"/>
    <w:rsid w:val="34AF15E5"/>
    <w:rsid w:val="34C8BD54"/>
    <w:rsid w:val="35D28909"/>
    <w:rsid w:val="361B77AA"/>
    <w:rsid w:val="36321B73"/>
    <w:rsid w:val="3699F7BF"/>
    <w:rsid w:val="37A13CE5"/>
    <w:rsid w:val="383FF95F"/>
    <w:rsid w:val="3918FA7C"/>
    <w:rsid w:val="39A192A0"/>
    <w:rsid w:val="39DD741D"/>
    <w:rsid w:val="3A2A16EE"/>
    <w:rsid w:val="3ACE836B"/>
    <w:rsid w:val="3BDEFA58"/>
    <w:rsid w:val="3BEB56D0"/>
    <w:rsid w:val="3BFB9F67"/>
    <w:rsid w:val="3C47AEFA"/>
    <w:rsid w:val="3C657B4A"/>
    <w:rsid w:val="3E099738"/>
    <w:rsid w:val="3E824516"/>
    <w:rsid w:val="3F3AEC3C"/>
    <w:rsid w:val="3F418DB2"/>
    <w:rsid w:val="3F95A8EA"/>
    <w:rsid w:val="3FC016E2"/>
    <w:rsid w:val="405F7EDA"/>
    <w:rsid w:val="41415E7A"/>
    <w:rsid w:val="41643EF4"/>
    <w:rsid w:val="4215AEF1"/>
    <w:rsid w:val="4217BC4E"/>
    <w:rsid w:val="42358774"/>
    <w:rsid w:val="42D9EE94"/>
    <w:rsid w:val="446D3005"/>
    <w:rsid w:val="458D32D5"/>
    <w:rsid w:val="45B05F98"/>
    <w:rsid w:val="45D9378E"/>
    <w:rsid w:val="46944E32"/>
    <w:rsid w:val="46F275C7"/>
    <w:rsid w:val="47E1AFA5"/>
    <w:rsid w:val="47F13B92"/>
    <w:rsid w:val="48181DE3"/>
    <w:rsid w:val="4834A9CE"/>
    <w:rsid w:val="483EFE11"/>
    <w:rsid w:val="49403097"/>
    <w:rsid w:val="4959AC7E"/>
    <w:rsid w:val="49E32913"/>
    <w:rsid w:val="4A1E628A"/>
    <w:rsid w:val="4A414485"/>
    <w:rsid w:val="4A7E3A62"/>
    <w:rsid w:val="4B9DF392"/>
    <w:rsid w:val="4BEF3227"/>
    <w:rsid w:val="4C5853E6"/>
    <w:rsid w:val="4CAEAB8F"/>
    <w:rsid w:val="4D21B186"/>
    <w:rsid w:val="4D40FA7A"/>
    <w:rsid w:val="4D95A628"/>
    <w:rsid w:val="4DC63DD7"/>
    <w:rsid w:val="4E5D1225"/>
    <w:rsid w:val="4F7402F1"/>
    <w:rsid w:val="501D6D97"/>
    <w:rsid w:val="50BF9DB2"/>
    <w:rsid w:val="50F39CEF"/>
    <w:rsid w:val="5110B1F5"/>
    <w:rsid w:val="51A1DFCC"/>
    <w:rsid w:val="51A76982"/>
    <w:rsid w:val="51B4F61A"/>
    <w:rsid w:val="523C779F"/>
    <w:rsid w:val="528CC2B4"/>
    <w:rsid w:val="52C3950C"/>
    <w:rsid w:val="5371DA5B"/>
    <w:rsid w:val="537B9A0A"/>
    <w:rsid w:val="53FB156D"/>
    <w:rsid w:val="541C12DF"/>
    <w:rsid w:val="541D0F68"/>
    <w:rsid w:val="542820D9"/>
    <w:rsid w:val="54DE30B8"/>
    <w:rsid w:val="54E72C4B"/>
    <w:rsid w:val="55435A6A"/>
    <w:rsid w:val="556B657F"/>
    <w:rsid w:val="56196343"/>
    <w:rsid w:val="56D70787"/>
    <w:rsid w:val="56F04B07"/>
    <w:rsid w:val="5756B552"/>
    <w:rsid w:val="57937738"/>
    <w:rsid w:val="57C0C937"/>
    <w:rsid w:val="57D9454A"/>
    <w:rsid w:val="57E6D320"/>
    <w:rsid w:val="584D3D95"/>
    <w:rsid w:val="58933C0B"/>
    <w:rsid w:val="58B01D48"/>
    <w:rsid w:val="5ABBAF61"/>
    <w:rsid w:val="5B12135C"/>
    <w:rsid w:val="5C455588"/>
    <w:rsid w:val="5C4DB37F"/>
    <w:rsid w:val="5C69354A"/>
    <w:rsid w:val="5C70F4CA"/>
    <w:rsid w:val="5C8609F1"/>
    <w:rsid w:val="5CA326FC"/>
    <w:rsid w:val="5D411ABE"/>
    <w:rsid w:val="5DCF1DD3"/>
    <w:rsid w:val="5DDBEB67"/>
    <w:rsid w:val="5DED5731"/>
    <w:rsid w:val="5E3FFF2B"/>
    <w:rsid w:val="5F8AD07F"/>
    <w:rsid w:val="607C22CF"/>
    <w:rsid w:val="613580FE"/>
    <w:rsid w:val="619253BA"/>
    <w:rsid w:val="62472A92"/>
    <w:rsid w:val="6339229A"/>
    <w:rsid w:val="63D35EB4"/>
    <w:rsid w:val="63DDE0E2"/>
    <w:rsid w:val="640E2E6D"/>
    <w:rsid w:val="6558ACB4"/>
    <w:rsid w:val="65E56272"/>
    <w:rsid w:val="66EF1B87"/>
    <w:rsid w:val="67745A02"/>
    <w:rsid w:val="67A472E2"/>
    <w:rsid w:val="6812103A"/>
    <w:rsid w:val="6883DA19"/>
    <w:rsid w:val="69B31068"/>
    <w:rsid w:val="69FCD8B7"/>
    <w:rsid w:val="6A7664D6"/>
    <w:rsid w:val="6A80996E"/>
    <w:rsid w:val="6AFF556C"/>
    <w:rsid w:val="6B11F707"/>
    <w:rsid w:val="6C113E5C"/>
    <w:rsid w:val="6C9CB932"/>
    <w:rsid w:val="6D0637A3"/>
    <w:rsid w:val="6D115850"/>
    <w:rsid w:val="6D713EC0"/>
    <w:rsid w:val="6EB1C726"/>
    <w:rsid w:val="6EBBD580"/>
    <w:rsid w:val="6F18A7CA"/>
    <w:rsid w:val="6F371905"/>
    <w:rsid w:val="6F4F2D8C"/>
    <w:rsid w:val="70B6098E"/>
    <w:rsid w:val="70EB3250"/>
    <w:rsid w:val="71167BE5"/>
    <w:rsid w:val="71E184A4"/>
    <w:rsid w:val="720C1B4A"/>
    <w:rsid w:val="720F7847"/>
    <w:rsid w:val="7276F4D0"/>
    <w:rsid w:val="727A4249"/>
    <w:rsid w:val="72C1C3A2"/>
    <w:rsid w:val="72F34DB5"/>
    <w:rsid w:val="7327E32F"/>
    <w:rsid w:val="73B83C46"/>
    <w:rsid w:val="73C3ABCF"/>
    <w:rsid w:val="73D65C17"/>
    <w:rsid w:val="7481172D"/>
    <w:rsid w:val="74B843B1"/>
    <w:rsid w:val="74D14712"/>
    <w:rsid w:val="75C53798"/>
    <w:rsid w:val="75D2B9D5"/>
    <w:rsid w:val="75E581DE"/>
    <w:rsid w:val="75E5DCCD"/>
    <w:rsid w:val="766FBF57"/>
    <w:rsid w:val="7679181F"/>
    <w:rsid w:val="76AA218E"/>
    <w:rsid w:val="76C18846"/>
    <w:rsid w:val="78108D7B"/>
    <w:rsid w:val="7836C4C8"/>
    <w:rsid w:val="78CDADE5"/>
    <w:rsid w:val="79FAD750"/>
    <w:rsid w:val="7A2A8354"/>
    <w:rsid w:val="7A87520D"/>
    <w:rsid w:val="7ABCF9C4"/>
    <w:rsid w:val="7B15AD15"/>
    <w:rsid w:val="7B1EDB98"/>
    <w:rsid w:val="7B806E1B"/>
    <w:rsid w:val="7BAB6467"/>
    <w:rsid w:val="7BFDCC43"/>
    <w:rsid w:val="7C40519C"/>
    <w:rsid w:val="7C867497"/>
    <w:rsid w:val="7C88D945"/>
    <w:rsid w:val="7CCBC9C8"/>
    <w:rsid w:val="7CD181E6"/>
    <w:rsid w:val="7D345C55"/>
    <w:rsid w:val="7D91AD7C"/>
    <w:rsid w:val="7E010B4F"/>
    <w:rsid w:val="7E5B2916"/>
    <w:rsid w:val="7E8CBB39"/>
    <w:rsid w:val="7EC9C907"/>
    <w:rsid w:val="7F01C124"/>
    <w:rsid w:val="7F126753"/>
    <w:rsid w:val="7F1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1D78"/>
  <w15:chartTrackingRefBased/>
  <w15:docId w15:val="{7B79670E-C300-4032-A88F-45CB2CD9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Hyperlink" w:uiPriority="99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E85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DD5E85"/>
    <w:pPr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3B3400"/>
    <w:pPr>
      <w:keepNext/>
      <w:keepLines/>
      <w:jc w:val="center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unhideWhenUsed/>
    <w:qFormat/>
    <w:rsid w:val="00DD5E85"/>
    <w:pPr>
      <w:keepNext/>
      <w:keepLines/>
      <w:jc w:val="center"/>
      <w:outlineLvl w:val="2"/>
    </w:pPr>
    <w:rPr>
      <w:rFonts w:asciiTheme="minorHAnsi" w:eastAsiaTheme="majorEastAsia" w:hAnsiTheme="minorHAnsi" w:cstheme="majorBidi"/>
      <w:b/>
    </w:rPr>
  </w:style>
  <w:style w:type="paragraph" w:styleId="Nagwek4">
    <w:name w:val="heading 4"/>
    <w:basedOn w:val="Nagwek3"/>
    <w:next w:val="Normalny"/>
    <w:link w:val="Nagwek4Znak"/>
    <w:uiPriority w:val="2"/>
    <w:unhideWhenUsed/>
    <w:qFormat/>
    <w:rsid w:val="00E11B58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43F1"/>
    <w:pPr>
      <w:spacing w:line="240" w:lineRule="atLeast"/>
    </w:pPr>
    <w:rPr>
      <w:rFonts w:ascii="Arial" w:hAnsi="Arial"/>
      <w:b/>
      <w:i/>
      <w:iCs/>
      <w:sz w:val="24"/>
    </w:rPr>
  </w:style>
  <w:style w:type="paragraph" w:styleId="Bezodstpw">
    <w:name w:val="No Spacing"/>
    <w:link w:val="BezodstpwZnak"/>
    <w:uiPriority w:val="3"/>
    <w:qFormat/>
    <w:rsid w:val="00A2181E"/>
    <w:pPr>
      <w:spacing w:after="240" w:line="300" w:lineRule="auto"/>
      <w:contextualSpacing/>
    </w:pPr>
    <w:rPr>
      <w:rFonts w:ascii="Calibri" w:hAnsi="Calibri" w:cstheme="minorHAnsi"/>
      <w:sz w:val="22"/>
      <w:szCs w:val="22"/>
      <w:lang w:eastAsia="en-US"/>
    </w:rPr>
  </w:style>
  <w:style w:type="character" w:styleId="Odwoanieprzypisudolnego">
    <w:name w:val="footnote reference"/>
    <w:semiHidden/>
    <w:rsid w:val="00B143F1"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sid w:val="00DD5E85"/>
    <w:pPr>
      <w:spacing w:after="0" w:line="240" w:lineRule="auto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B143F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143F1"/>
  </w:style>
  <w:style w:type="paragraph" w:styleId="Nagwek">
    <w:name w:val="header"/>
    <w:basedOn w:val="Normalny"/>
    <w:rsid w:val="00B143F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F65F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52058"/>
    <w:pPr>
      <w:spacing w:after="120" w:line="480" w:lineRule="auto"/>
    </w:pPr>
  </w:style>
  <w:style w:type="paragraph" w:styleId="Tytu">
    <w:name w:val="Title"/>
    <w:basedOn w:val="Normalny"/>
    <w:next w:val="Normalny"/>
    <w:link w:val="TytuZnak"/>
    <w:qFormat/>
    <w:rsid w:val="009A50A1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9A50A1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DD5E85"/>
    <w:rPr>
      <w:rFonts w:ascii="Calibri" w:eastAsiaTheme="majorEastAsia" w:hAnsi="Calibri" w:cstheme="majorBidi"/>
      <w:b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uiPriority w:val="2"/>
    <w:rsid w:val="003B3400"/>
    <w:rPr>
      <w:rFonts w:asciiTheme="minorHAnsi" w:eastAsiaTheme="majorEastAsia" w:hAnsiTheme="minorHAnsi" w:cstheme="majorBidi"/>
      <w:b/>
      <w:sz w:val="22"/>
      <w:szCs w:val="26"/>
    </w:rPr>
  </w:style>
  <w:style w:type="paragraph" w:styleId="Akapitzlist">
    <w:name w:val="List Paragraph"/>
    <w:basedOn w:val="Normalny"/>
    <w:uiPriority w:val="34"/>
    <w:qFormat/>
    <w:rsid w:val="00DD5E85"/>
    <w:pPr>
      <w:contextualSpacing/>
    </w:pPr>
  </w:style>
  <w:style w:type="character" w:customStyle="1" w:styleId="Nagwek3Znak">
    <w:name w:val="Nagłówek 3 Znak"/>
    <w:basedOn w:val="Domylnaczcionkaakapitu"/>
    <w:link w:val="Nagwek3"/>
    <w:uiPriority w:val="2"/>
    <w:rsid w:val="00DD5E85"/>
    <w:rPr>
      <w:rFonts w:asciiTheme="minorHAnsi" w:eastAsiaTheme="majorEastAsia" w:hAnsiTheme="minorHAnsi" w:cstheme="majorBidi"/>
      <w:b/>
      <w:sz w:val="22"/>
      <w:szCs w:val="24"/>
    </w:rPr>
  </w:style>
  <w:style w:type="character" w:customStyle="1" w:styleId="Nagwek4Znak">
    <w:name w:val="Nagłówek 4 Znak"/>
    <w:basedOn w:val="Domylnaczcionkaakapitu"/>
    <w:link w:val="Nagwek4"/>
    <w:uiPriority w:val="2"/>
    <w:rsid w:val="00DD5E85"/>
    <w:rPr>
      <w:rFonts w:asciiTheme="minorHAnsi" w:eastAsiaTheme="majorEastAsia" w:hAnsiTheme="minorHAnsi" w:cstheme="majorBidi"/>
      <w:b/>
      <w:sz w:val="22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11B58"/>
    <w:rPr>
      <w:rFonts w:ascii="Calibri" w:hAnsi="Calibri"/>
      <w:sz w:val="22"/>
    </w:rPr>
  </w:style>
  <w:style w:type="character" w:customStyle="1" w:styleId="BezodstpwZnak">
    <w:name w:val="Bez odstępów Znak"/>
    <w:basedOn w:val="Domylnaczcionkaakapitu"/>
    <w:link w:val="Bezodstpw"/>
    <w:uiPriority w:val="3"/>
    <w:rsid w:val="00A2181E"/>
    <w:rPr>
      <w:rFonts w:ascii="Calibri" w:hAnsi="Calibri" w:cstheme="minorHAns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5E85"/>
    <w:rPr>
      <w:rFonts w:ascii="Calibri" w:hAnsi="Calibri"/>
      <w:sz w:val="22"/>
    </w:rPr>
  </w:style>
  <w:style w:type="character" w:customStyle="1" w:styleId="BrakA">
    <w:name w:val="Brak A"/>
    <w:rsid w:val="0000302E"/>
  </w:style>
  <w:style w:type="numbering" w:customStyle="1" w:styleId="Zaimportowanystyl1">
    <w:name w:val="Zaimportowany styl 1"/>
    <w:rsid w:val="0000302E"/>
    <w:pPr>
      <w:numPr>
        <w:numId w:val="27"/>
      </w:numPr>
    </w:pPr>
  </w:style>
  <w:style w:type="character" w:customStyle="1" w:styleId="Brak">
    <w:name w:val="Brak"/>
    <w:basedOn w:val="Domylnaczcionkaakapitu"/>
    <w:uiPriority w:val="1"/>
    <w:rsid w:val="30B6B5A3"/>
    <w:rPr>
      <w:rFonts w:asciiTheme="minorHAnsi" w:eastAsiaTheme="minorEastAsia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F53F4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B23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239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39B3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239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239B3"/>
    <w:rPr>
      <w:rFonts w:ascii="Calibri" w:hAnsi="Calibri"/>
      <w:b/>
      <w:bCs/>
    </w:rPr>
  </w:style>
  <w:style w:type="paragraph" w:styleId="NormalnyWeb">
    <w:name w:val="Normal (Web)"/>
    <w:basedOn w:val="Normalny"/>
    <w:uiPriority w:val="99"/>
    <w:unhideWhenUsed/>
    <w:rsid w:val="00437B5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omylnaczcionkaakapitu"/>
    <w:rsid w:val="007869AE"/>
  </w:style>
  <w:style w:type="character" w:customStyle="1" w:styleId="text-justify">
    <w:name w:val="text-justify"/>
    <w:basedOn w:val="Domylnaczcionkaakapitu"/>
    <w:rsid w:val="00246B14"/>
  </w:style>
  <w:style w:type="character" w:styleId="Uwydatnienie">
    <w:name w:val="Emphasis"/>
    <w:basedOn w:val="Domylnaczcionkaakapitu"/>
    <w:uiPriority w:val="20"/>
    <w:qFormat/>
    <w:rsid w:val="00246B14"/>
    <w:rPr>
      <w:i/>
      <w:iCs/>
    </w:rPr>
  </w:style>
  <w:style w:type="numbering" w:customStyle="1" w:styleId="Zaimportowanystyl5">
    <w:name w:val="Zaimportowany styl 5"/>
    <w:rsid w:val="001E33CB"/>
    <w:pPr>
      <w:numPr>
        <w:numId w:val="36"/>
      </w:numPr>
    </w:pPr>
  </w:style>
  <w:style w:type="numbering" w:customStyle="1" w:styleId="Zaimportowanystyl6">
    <w:name w:val="Zaimportowany styl 6"/>
    <w:rsid w:val="001E33CB"/>
    <w:pPr>
      <w:numPr>
        <w:numId w:val="38"/>
      </w:numPr>
    </w:pPr>
  </w:style>
  <w:style w:type="paragraph" w:styleId="Poprawka">
    <w:name w:val="Revision"/>
    <w:hidden/>
    <w:uiPriority w:val="99"/>
    <w:semiHidden/>
    <w:rsid w:val="005A168C"/>
    <w:rPr>
      <w:rFonts w:ascii="Calibri" w:hAnsi="Calibri"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06A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6741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74163"/>
    <w:rPr>
      <w:rFonts w:ascii="Calibri" w:hAnsi="Calibri"/>
    </w:rPr>
  </w:style>
  <w:style w:type="character" w:styleId="Odwoanieprzypisukocowego">
    <w:name w:val="endnote reference"/>
    <w:basedOn w:val="Domylnaczcionkaakapitu"/>
    <w:rsid w:val="006741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3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9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iop.rcl.gov.pl/index.php?r=skorowidz/aktprawnydetail&amp;id_akt_prawny=30151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F87E2935D7CC4EACECEACEE783C12A" ma:contentTypeVersion="18" ma:contentTypeDescription="Utwórz nowy dokument." ma:contentTypeScope="" ma:versionID="6e2160a1f2989fa6aa83baf51143be20">
  <xsd:schema xmlns:xsd="http://www.w3.org/2001/XMLSchema" xmlns:xs="http://www.w3.org/2001/XMLSchema" xmlns:p="http://schemas.microsoft.com/office/2006/metadata/properties" xmlns:ns1="http://schemas.microsoft.com/sharepoint/v3" xmlns:ns3="d06466e8-47df-498c-b93f-507b70ef1687" xmlns:ns4="5010070a-712d-42bf-8f49-ccec62b05f26" targetNamespace="http://schemas.microsoft.com/office/2006/metadata/properties" ma:root="true" ma:fieldsID="ce078198656c393ac9478bf8b5d82ed7" ns1:_="" ns3:_="" ns4:_="">
    <xsd:import namespace="http://schemas.microsoft.com/sharepoint/v3"/>
    <xsd:import namespace="d06466e8-47df-498c-b93f-507b70ef1687"/>
    <xsd:import namespace="5010070a-712d-42bf-8f49-ccec62b05f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466e8-47df-498c-b93f-507b70ef1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0070a-712d-42bf-8f49-ccec62b05f2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d06466e8-47df-498c-b93f-507b70ef1687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6CE87-E104-4F1E-B0C8-1CE322E76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6466e8-47df-498c-b93f-507b70ef1687"/>
    <ds:schemaRef ds:uri="5010070a-712d-42bf-8f49-ccec62b05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C366-E67B-4BEC-BC32-C54C1FBA2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90370-5C4E-4388-B119-6F1335A238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6466e8-47df-498c-b93f-507b70ef1687"/>
  </ds:schemaRefs>
</ds:datastoreItem>
</file>

<file path=customXml/itemProps4.xml><?xml version="1.0" encoding="utf-8"?>
<ds:datastoreItem xmlns:ds="http://schemas.openxmlformats.org/officeDocument/2006/customXml" ds:itemID="{CD9F84F8-1717-4FF3-9C67-042F9325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5866</Words>
  <Characters>35199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w sprawie regulaminu biura</vt:lpstr>
    </vt:vector>
  </TitlesOfParts>
  <Company>UM</Company>
  <LinksUpToDate>false</LinksUpToDate>
  <CharactersWithSpaces>40984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w sprawie regulaminu biura</dc:title>
  <dc:subject/>
  <dc:creator>Dziedzic-Kurpińska Anna (GP)</dc:creator>
  <cp:keywords/>
  <dc:description/>
  <cp:lastModifiedBy>Walczyk Katarzyna (IN)</cp:lastModifiedBy>
  <cp:revision>2</cp:revision>
  <cp:lastPrinted>2025-01-17T08:46:00Z</cp:lastPrinted>
  <dcterms:created xsi:type="dcterms:W3CDTF">2025-02-21T09:44:00Z</dcterms:created>
  <dcterms:modified xsi:type="dcterms:W3CDTF">2025-02-21T09:44:00Z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0x0101001FF87E2935D7CC4EACECEACEE783C12A</vt:lpwstr>
  </property>
  <property fmtid="{D5CDD505-2E9C-101B-9397-08002B2CF9AE}" pid="3" name="Order">
    <vt:r8>13742500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