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4F98" w14:textId="77777777" w:rsidR="00457663" w:rsidRPr="00D107CD" w:rsidRDefault="00A351C2">
      <w:pPr>
        <w:spacing w:after="2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107CD">
        <w:rPr>
          <w:rFonts w:asciiTheme="minorHAnsi" w:hAnsiTheme="minorHAnsi" w:cstheme="minorHAnsi"/>
          <w:b/>
          <w:bCs/>
          <w:sz w:val="22"/>
          <w:szCs w:val="22"/>
        </w:rPr>
        <w:t>Regulamin konkursów partnerskich</w:t>
      </w:r>
    </w:p>
    <w:p w14:paraId="2F7D8D15" w14:textId="1F89B2CF" w:rsidR="00457663" w:rsidRPr="00D107CD" w:rsidRDefault="001652E0" w:rsidP="00824CEF">
      <w:pPr>
        <w:spacing w:after="20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dotyczących</w:t>
      </w:r>
      <w:r w:rsidR="00A351C2" w:rsidRPr="00D107CD">
        <w:rPr>
          <w:rFonts w:asciiTheme="minorHAnsi" w:hAnsiTheme="minorHAnsi" w:cstheme="minorHAnsi"/>
          <w:b/>
          <w:bCs/>
          <w:sz w:val="22"/>
          <w:szCs w:val="22"/>
        </w:rPr>
        <w:t xml:space="preserve"> przygotowania i wspólnej realizacji </w:t>
      </w:r>
      <w:r w:rsidR="00A351C2" w:rsidRPr="00D107CD">
        <w:rPr>
          <w:rFonts w:asciiTheme="minorHAnsi" w:hAnsiTheme="minorHAnsi" w:cstheme="minorHAnsi"/>
          <w:b/>
          <w:sz w:val="22"/>
          <w:szCs w:val="22"/>
        </w:rPr>
        <w:t xml:space="preserve">projektów, w tym współfinansowanych </w:t>
      </w:r>
      <w:r w:rsidR="00C70FDB">
        <w:rPr>
          <w:rFonts w:asciiTheme="minorHAnsi" w:hAnsiTheme="minorHAnsi" w:cstheme="minorHAnsi"/>
          <w:b/>
          <w:sz w:val="22"/>
          <w:szCs w:val="22"/>
        </w:rPr>
        <w:br/>
        <w:t>z funduszy europejskich</w:t>
      </w:r>
      <w:r w:rsidR="00A351C2" w:rsidRPr="00D107CD">
        <w:rPr>
          <w:rFonts w:asciiTheme="minorHAnsi" w:hAnsiTheme="minorHAnsi" w:cstheme="minorHAnsi"/>
          <w:b/>
          <w:sz w:val="22"/>
          <w:szCs w:val="22"/>
        </w:rPr>
        <w:t xml:space="preserve"> lub innych funduszy  zewnętrznych</w:t>
      </w:r>
    </w:p>
    <w:p w14:paraId="7E9A3026" w14:textId="77777777" w:rsidR="00457663" w:rsidRPr="00D107CD" w:rsidRDefault="00A351C2">
      <w:pPr>
        <w:spacing w:after="120"/>
        <w:jc w:val="center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/>
          <w:bCs/>
          <w:sz w:val="22"/>
          <w:szCs w:val="22"/>
        </w:rPr>
        <w:t>§ 1.</w:t>
      </w:r>
      <w:r w:rsidRPr="00D107CD">
        <w:rPr>
          <w:rFonts w:asciiTheme="minorHAnsi" w:hAnsiTheme="minorHAnsi" w:cstheme="minorHAnsi"/>
          <w:b/>
          <w:bCs/>
          <w:sz w:val="22"/>
          <w:szCs w:val="22"/>
        </w:rPr>
        <w:br/>
        <w:t>Zakres Regulaminu</w:t>
      </w:r>
    </w:p>
    <w:p w14:paraId="419B914E" w14:textId="02E8296B" w:rsidR="00457663" w:rsidRPr="00D107CD" w:rsidRDefault="00A351C2" w:rsidP="00824CEF">
      <w:pPr>
        <w:spacing w:after="200"/>
        <w:ind w:left="360"/>
        <w:rPr>
          <w:rFonts w:asciiTheme="minorHAnsi" w:hAnsiTheme="minorHAnsi" w:cstheme="minorHAnsi"/>
          <w:sz w:val="22"/>
          <w:szCs w:val="22"/>
        </w:rPr>
      </w:pPr>
      <w:r w:rsidRPr="00D107CD">
        <w:rPr>
          <w:rFonts w:asciiTheme="minorHAnsi" w:hAnsiTheme="minorHAnsi" w:cstheme="minorHAnsi"/>
          <w:sz w:val="22"/>
          <w:szCs w:val="22"/>
        </w:rPr>
        <w:t>Regulamin określa cele konkursów, warunki uczestnictwa w konkursach, kryteria wyboru partnerów, sposób informowania o przebiegu i wynikach konkursów oraz zakres obowiązków i sposób działania Zespołu Oceniającego.</w:t>
      </w:r>
    </w:p>
    <w:p w14:paraId="08222F63" w14:textId="77777777" w:rsidR="00457663" w:rsidRPr="00D107CD" w:rsidRDefault="00A351C2">
      <w:pPr>
        <w:spacing w:after="20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107CD">
        <w:rPr>
          <w:rFonts w:asciiTheme="minorHAnsi" w:hAnsiTheme="minorHAnsi" w:cstheme="minorHAnsi"/>
          <w:b/>
          <w:bCs/>
          <w:sz w:val="22"/>
          <w:szCs w:val="22"/>
        </w:rPr>
        <w:t>§ 2.</w:t>
      </w:r>
      <w:r w:rsidRPr="00D107CD">
        <w:rPr>
          <w:rFonts w:asciiTheme="minorHAnsi" w:hAnsiTheme="minorHAnsi" w:cstheme="minorHAnsi"/>
          <w:bCs/>
          <w:sz w:val="22"/>
          <w:szCs w:val="22"/>
        </w:rPr>
        <w:br/>
      </w:r>
      <w:r w:rsidRPr="00D107CD">
        <w:rPr>
          <w:rFonts w:asciiTheme="minorHAnsi" w:hAnsiTheme="minorHAnsi" w:cstheme="minorHAnsi"/>
          <w:b/>
          <w:bCs/>
          <w:sz w:val="22"/>
          <w:szCs w:val="22"/>
        </w:rPr>
        <w:t>Postanowienia ogólne</w:t>
      </w:r>
    </w:p>
    <w:p w14:paraId="22809879" w14:textId="77777777" w:rsidR="00457663" w:rsidRPr="00D107CD" w:rsidRDefault="00A351C2" w:rsidP="00D107CD">
      <w:pPr>
        <w:pStyle w:val="Akapitzlist1"/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>Konkursy są organizowane przez miasto stołeczne Warszawę.</w:t>
      </w:r>
    </w:p>
    <w:p w14:paraId="4A8342BE" w14:textId="77777777" w:rsidR="001652E0" w:rsidRPr="001652E0" w:rsidRDefault="00A351C2" w:rsidP="00D107CD">
      <w:pPr>
        <w:pStyle w:val="Akapitzlist1"/>
        <w:numPr>
          <w:ilvl w:val="0"/>
          <w:numId w:val="1"/>
        </w:numPr>
        <w:spacing w:after="120" w:line="240" w:lineRule="auto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 xml:space="preserve">Ogłoszenia o konkursach dostępne są na następujących stronach internetowych: </w:t>
      </w:r>
      <w:hyperlink r:id="rId8">
        <w:r w:rsidRPr="001652E0">
          <w:rPr>
            <w:rStyle w:val="czeinternetowe"/>
            <w:rFonts w:asciiTheme="minorHAnsi" w:hAnsiTheme="minorHAnsi" w:cstheme="minorHAnsi"/>
            <w:u w:val="none"/>
          </w:rPr>
          <w:t>http://europa.um.warszawa.pl/projekty_partnerskie</w:t>
        </w:r>
      </w:hyperlink>
    </w:p>
    <w:p w14:paraId="3A661394" w14:textId="08C00B6E" w:rsidR="00457663" w:rsidRPr="001652E0" w:rsidRDefault="0013060A" w:rsidP="001652E0">
      <w:pPr>
        <w:pStyle w:val="Akapitzlist1"/>
        <w:spacing w:after="120" w:line="240" w:lineRule="auto"/>
        <w:ind w:left="644"/>
        <w:rPr>
          <w:rFonts w:asciiTheme="minorHAnsi" w:hAnsiTheme="minorHAnsi" w:cstheme="minorHAnsi"/>
        </w:rPr>
      </w:pPr>
      <w:hyperlink r:id="rId9"/>
      <w:hyperlink r:id="rId10">
        <w:r w:rsidR="00A351C2" w:rsidRPr="001652E0">
          <w:rPr>
            <w:rStyle w:val="czeinternetowe"/>
            <w:rFonts w:asciiTheme="minorHAnsi" w:hAnsiTheme="minorHAnsi" w:cstheme="minorHAnsi"/>
            <w:u w:val="none"/>
          </w:rPr>
          <w:t>http://bip.warszawa.pl/Menu_przedmiotowe/ogloszenia/fundusze_europejskie/default.htm</w:t>
        </w:r>
      </w:hyperlink>
    </w:p>
    <w:p w14:paraId="0B3EF710" w14:textId="6A96C262" w:rsidR="00457663" w:rsidRPr="0013060A" w:rsidRDefault="00A351C2" w:rsidP="00824CEF">
      <w:pPr>
        <w:pStyle w:val="xmsonormal"/>
        <w:numPr>
          <w:ilvl w:val="0"/>
          <w:numId w:val="1"/>
        </w:numPr>
      </w:pPr>
      <w:r w:rsidRPr="00D107CD">
        <w:rPr>
          <w:rFonts w:asciiTheme="minorHAnsi" w:hAnsiTheme="minorHAnsi" w:cstheme="minorHAnsi"/>
        </w:rPr>
        <w:t xml:space="preserve">Celem </w:t>
      </w:r>
      <w:r w:rsidRPr="005B64D2">
        <w:rPr>
          <w:rFonts w:asciiTheme="minorHAnsi" w:hAnsiTheme="minorHAnsi" w:cstheme="minorHAnsi"/>
        </w:rPr>
        <w:t>konkursów jest wybór przez m.st. Warszawę partnera/partnerów do wspólnego przygotowania i realizacji projektów, w tym projektów współfinansowanych z funduszy europejskich l</w:t>
      </w:r>
      <w:r w:rsidR="0067762D">
        <w:rPr>
          <w:rFonts w:asciiTheme="minorHAnsi" w:hAnsiTheme="minorHAnsi" w:cstheme="minorHAnsi"/>
        </w:rPr>
        <w:t>ub innych funduszy zewnętrznych</w:t>
      </w:r>
      <w:r w:rsidRPr="005B64D2">
        <w:rPr>
          <w:rFonts w:asciiTheme="minorHAnsi" w:hAnsiTheme="minorHAnsi" w:cstheme="minorHAnsi"/>
        </w:rPr>
        <w:t xml:space="preserve"> na podstawie </w:t>
      </w:r>
      <w:r w:rsidR="005B64D2" w:rsidRPr="005B64D2">
        <w:rPr>
          <w:color w:val="000000"/>
          <w:shd w:val="clear" w:color="auto" w:fill="FFFFFF"/>
        </w:rPr>
        <w:t xml:space="preserve">art. 39 ustawy z dnia 28 kwietnia 2022 r. o zasadach realizacji zadań finansowanych ze środków europejskich w perspektywie finansowej 2021–2027 </w:t>
      </w:r>
      <w:r w:rsidRPr="005B64D2">
        <w:rPr>
          <w:rFonts w:asciiTheme="minorHAnsi" w:hAnsiTheme="minorHAnsi" w:cstheme="minorHAnsi"/>
        </w:rPr>
        <w:t>(Dz. U. z 202</w:t>
      </w:r>
      <w:r w:rsidR="005B64D2" w:rsidRPr="005B64D2">
        <w:rPr>
          <w:rFonts w:asciiTheme="minorHAnsi" w:hAnsiTheme="minorHAnsi" w:cstheme="minorHAnsi"/>
        </w:rPr>
        <w:t>2</w:t>
      </w:r>
      <w:r w:rsidRPr="005B64D2">
        <w:rPr>
          <w:rFonts w:asciiTheme="minorHAnsi" w:hAnsiTheme="minorHAnsi" w:cstheme="minorHAnsi"/>
        </w:rPr>
        <w:t xml:space="preserve"> r. poz. </w:t>
      </w:r>
      <w:r w:rsidR="005B64D2" w:rsidRPr="005B64D2">
        <w:rPr>
          <w:rFonts w:asciiTheme="minorHAnsi" w:hAnsiTheme="minorHAnsi" w:cstheme="minorHAnsi"/>
        </w:rPr>
        <w:t>1079</w:t>
      </w:r>
      <w:r w:rsidRPr="005B64D2">
        <w:rPr>
          <w:rFonts w:asciiTheme="minorHAnsi" w:hAnsiTheme="minorHAnsi" w:cstheme="minorHAnsi"/>
        </w:rPr>
        <w:t>).</w:t>
      </w:r>
    </w:p>
    <w:p w14:paraId="657FDDEF" w14:textId="77777777" w:rsidR="0013060A" w:rsidRPr="00824CEF" w:rsidRDefault="0013060A" w:rsidP="0013060A">
      <w:pPr>
        <w:pStyle w:val="xmsonormal"/>
        <w:ind w:left="644"/>
      </w:pPr>
    </w:p>
    <w:p w14:paraId="49F4CB72" w14:textId="7571FA41" w:rsidR="00457663" w:rsidRPr="0013060A" w:rsidRDefault="00A351C2" w:rsidP="0013060A">
      <w:pPr>
        <w:pStyle w:val="Akapitzlist1"/>
        <w:spacing w:after="120" w:line="240" w:lineRule="auto"/>
        <w:ind w:left="360"/>
        <w:jc w:val="center"/>
        <w:rPr>
          <w:rFonts w:asciiTheme="minorHAnsi" w:hAnsiTheme="minorHAnsi" w:cstheme="minorHAnsi"/>
          <w:b/>
          <w:bCs/>
          <w:lang w:eastAsia="pl-PL"/>
        </w:rPr>
      </w:pPr>
      <w:r w:rsidRPr="00D107CD">
        <w:rPr>
          <w:rFonts w:asciiTheme="minorHAnsi" w:hAnsiTheme="minorHAnsi" w:cstheme="minorHAnsi"/>
          <w:b/>
          <w:bCs/>
        </w:rPr>
        <w:t xml:space="preserve">§ </w:t>
      </w:r>
      <w:r w:rsidRPr="00D107CD">
        <w:rPr>
          <w:rFonts w:asciiTheme="minorHAnsi" w:hAnsiTheme="minorHAnsi" w:cstheme="minorHAnsi"/>
          <w:b/>
        </w:rPr>
        <w:t>3.</w:t>
      </w:r>
      <w:r w:rsidRPr="00D107CD">
        <w:rPr>
          <w:rFonts w:asciiTheme="minorHAnsi" w:hAnsiTheme="minorHAnsi" w:cstheme="minorHAnsi"/>
        </w:rPr>
        <w:br/>
      </w:r>
      <w:r w:rsidRPr="00D107CD">
        <w:rPr>
          <w:rFonts w:asciiTheme="minorHAnsi" w:hAnsiTheme="minorHAnsi" w:cstheme="minorHAnsi"/>
          <w:b/>
          <w:bCs/>
          <w:lang w:eastAsia="pl-PL"/>
        </w:rPr>
        <w:t>Warunki udziału w konkursach</w:t>
      </w:r>
    </w:p>
    <w:p w14:paraId="4F2DC0FC" w14:textId="77777777" w:rsidR="00457663" w:rsidRPr="00D107CD" w:rsidRDefault="00A351C2" w:rsidP="00D107CD">
      <w:pPr>
        <w:pStyle w:val="Akapitzlist1"/>
        <w:numPr>
          <w:ilvl w:val="0"/>
          <w:numId w:val="2"/>
        </w:numPr>
        <w:spacing w:after="120" w:line="240" w:lineRule="auto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>W danym konkursie mogą wziąć udział podmioty, które łącznie spełniają następujące warunki:</w:t>
      </w:r>
    </w:p>
    <w:p w14:paraId="295164F5" w14:textId="77777777" w:rsidR="00457663" w:rsidRPr="00D107CD" w:rsidRDefault="00A351C2" w:rsidP="00D107CD">
      <w:pPr>
        <w:pStyle w:val="Akapitzlist1"/>
        <w:numPr>
          <w:ilvl w:val="1"/>
          <w:numId w:val="3"/>
        </w:numPr>
        <w:spacing w:after="120" w:line="240" w:lineRule="auto"/>
        <w:ind w:left="1080" w:hanging="360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 xml:space="preserve">przedstawią ofertę, która będzie zgodna z dokumentami </w:t>
      </w:r>
      <w:r w:rsidR="00662760" w:rsidRPr="00D107CD">
        <w:rPr>
          <w:rFonts w:asciiTheme="minorHAnsi" w:hAnsiTheme="minorHAnsi" w:cstheme="minorHAnsi"/>
        </w:rPr>
        <w:t>programującymi rozwój</w:t>
      </w:r>
      <w:r w:rsidRPr="00D107CD">
        <w:rPr>
          <w:rFonts w:asciiTheme="minorHAnsi" w:hAnsiTheme="minorHAnsi" w:cstheme="minorHAnsi"/>
        </w:rPr>
        <w:t xml:space="preserve"> m.st. Warszawy,</w:t>
      </w:r>
    </w:p>
    <w:p w14:paraId="329AC393" w14:textId="64C668ED" w:rsidR="00457663" w:rsidRPr="00D107CD" w:rsidRDefault="00A351C2" w:rsidP="00D107CD">
      <w:pPr>
        <w:pStyle w:val="Akapitzlist1"/>
        <w:numPr>
          <w:ilvl w:val="1"/>
          <w:numId w:val="3"/>
        </w:numPr>
        <w:spacing w:after="120" w:line="240" w:lineRule="auto"/>
        <w:ind w:left="1080" w:hanging="360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>nie podlegają wykluczeniu z ubiegania się o dofinansowanie na podstawie art. 207 ust. 4 ustawy z dnia 27 sierpnia 2009 r. o fina</w:t>
      </w:r>
      <w:r w:rsidR="00407F22">
        <w:rPr>
          <w:rFonts w:asciiTheme="minorHAnsi" w:hAnsiTheme="minorHAnsi" w:cstheme="minorHAnsi"/>
        </w:rPr>
        <w:t>nsach publicznych (Dz. U. z 2023 r. poz. 1270</w:t>
      </w:r>
      <w:r w:rsidRPr="00D107CD">
        <w:rPr>
          <w:rFonts w:asciiTheme="minorHAnsi" w:hAnsiTheme="minorHAnsi" w:cstheme="minorHAnsi"/>
        </w:rPr>
        <w:t xml:space="preserve">, z </w:t>
      </w:r>
      <w:proofErr w:type="spellStart"/>
      <w:r w:rsidRPr="00D107CD">
        <w:rPr>
          <w:rFonts w:asciiTheme="minorHAnsi" w:hAnsiTheme="minorHAnsi" w:cstheme="minorHAnsi"/>
        </w:rPr>
        <w:t>późn</w:t>
      </w:r>
      <w:proofErr w:type="spellEnd"/>
      <w:r w:rsidRPr="00D107CD">
        <w:rPr>
          <w:rFonts w:asciiTheme="minorHAnsi" w:hAnsiTheme="minorHAnsi" w:cstheme="minorHAnsi"/>
        </w:rPr>
        <w:t>. zm.), z zastrzeżeniem art. 207 ust. 7 tej ustawy,</w:t>
      </w:r>
    </w:p>
    <w:p w14:paraId="764DBD8F" w14:textId="77777777" w:rsidR="00457663" w:rsidRPr="00D107CD" w:rsidRDefault="00A351C2" w:rsidP="00D107CD">
      <w:pPr>
        <w:pStyle w:val="Akapitzlist1"/>
        <w:numPr>
          <w:ilvl w:val="1"/>
          <w:numId w:val="3"/>
        </w:numPr>
        <w:spacing w:after="120" w:line="240" w:lineRule="auto"/>
        <w:ind w:left="1080" w:hanging="360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>posiadają potencjał ludzki, organizacyjny, techniczny i finansowy niezbędny do wykonania zadań przewidzianych w danym projekcie.</w:t>
      </w:r>
    </w:p>
    <w:p w14:paraId="1F6E0B04" w14:textId="77777777" w:rsidR="00457663" w:rsidRPr="00D107CD" w:rsidRDefault="00A351C2" w:rsidP="00D107CD">
      <w:pPr>
        <w:pStyle w:val="Akapitzlist1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>Oferty składane w danym konkursie powinny zostać sporządzone w formie pisemnej, według wzoru stanowiącego załącznik nr 1 do niniejszego Regulaminu. Do oferty należy dołączyć następujące dokumenty:</w:t>
      </w:r>
    </w:p>
    <w:p w14:paraId="5BA959DD" w14:textId="77777777" w:rsidR="00457663" w:rsidRPr="00D107CD" w:rsidRDefault="00A351C2" w:rsidP="00D107CD">
      <w:pPr>
        <w:pStyle w:val="Akapitzlist1"/>
        <w:numPr>
          <w:ilvl w:val="0"/>
          <w:numId w:val="4"/>
        </w:numPr>
        <w:tabs>
          <w:tab w:val="left" w:pos="1080"/>
        </w:tabs>
        <w:spacing w:line="240" w:lineRule="auto"/>
        <w:ind w:left="1080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>pisemne oświadczenie o niezaleganiu z płatnościami, sporządzone według wzoru stanowiącego załącznik nr 2 do niniejszego Regulaminu,</w:t>
      </w:r>
    </w:p>
    <w:p w14:paraId="368AD068" w14:textId="00DB1ECE" w:rsidR="00457663" w:rsidRPr="00156EA1" w:rsidRDefault="00A351C2" w:rsidP="00156EA1">
      <w:pPr>
        <w:pStyle w:val="Akapitzlist1"/>
        <w:numPr>
          <w:ilvl w:val="0"/>
          <w:numId w:val="4"/>
        </w:numPr>
        <w:tabs>
          <w:tab w:val="left" w:pos="1080"/>
        </w:tabs>
        <w:spacing w:line="240" w:lineRule="auto"/>
        <w:ind w:left="1080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>pisemne oświadczenie o zapoznaniu się z niniejszym Regulaminem i akceptacji jego postanowień oraz o przetwarzaniu danych, sporządzone według wzoru stanowiącego załącznik nr 3 do niniejszego Regulaminu.</w:t>
      </w:r>
    </w:p>
    <w:p w14:paraId="0669ECF8" w14:textId="77777777" w:rsidR="00457663" w:rsidRPr="00D107CD" w:rsidRDefault="00A351C2" w:rsidP="00D107CD">
      <w:pPr>
        <w:pStyle w:val="Akapitzlist1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pacing w:val="-4"/>
        </w:rPr>
      </w:pPr>
      <w:r w:rsidRPr="00D107CD">
        <w:rPr>
          <w:rFonts w:asciiTheme="minorHAnsi" w:hAnsiTheme="minorHAnsi" w:cstheme="minorHAnsi"/>
          <w:spacing w:val="-4"/>
        </w:rPr>
        <w:t>Oferent będący osobą fizyczną, w tym osobą fizyczną prowadzącą działalność gospodarczą jest zobowiązany do wyrażenia zgody na przetwarzanie danych osobowych, zgodnie ze wzorem określonym w załączniku nr 4 do niniejszego Regulaminu.</w:t>
      </w:r>
    </w:p>
    <w:p w14:paraId="28B488A3" w14:textId="77777777" w:rsidR="00457663" w:rsidRPr="00D107CD" w:rsidRDefault="00A351C2" w:rsidP="00D107CD">
      <w:pPr>
        <w:pStyle w:val="Akapitzlist1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pacing w:val="-4"/>
        </w:rPr>
      </w:pPr>
      <w:r w:rsidRPr="00D107CD">
        <w:rPr>
          <w:rFonts w:asciiTheme="minorHAnsi" w:hAnsiTheme="minorHAnsi" w:cstheme="minorHAnsi"/>
          <w:spacing w:val="-4"/>
        </w:rPr>
        <w:lastRenderedPageBreak/>
        <w:t>Oferent ma obowiązek wykazać spełnienie warunków udziału w konkursie na dzień składania oferty.</w:t>
      </w:r>
    </w:p>
    <w:p w14:paraId="34C66F38" w14:textId="29E10DE6" w:rsidR="00457663" w:rsidRPr="00824CEF" w:rsidRDefault="00A351C2" w:rsidP="00824CEF">
      <w:pPr>
        <w:pStyle w:val="Akapitzlist1"/>
        <w:numPr>
          <w:ilvl w:val="0"/>
          <w:numId w:val="2"/>
        </w:numPr>
        <w:spacing w:line="240" w:lineRule="auto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>Oferta wraz z załączonymi dokumentami (w oryginale) muszą zostać podpisane przez osobę/osoby</w:t>
      </w:r>
      <w:r w:rsidR="00662760" w:rsidRPr="00D107CD">
        <w:rPr>
          <w:rFonts w:asciiTheme="minorHAnsi" w:hAnsiTheme="minorHAnsi" w:cstheme="minorHAnsi"/>
        </w:rPr>
        <w:t xml:space="preserve"> </w:t>
      </w:r>
      <w:r w:rsidRPr="00D107CD">
        <w:rPr>
          <w:rFonts w:asciiTheme="minorHAnsi" w:hAnsiTheme="minorHAnsi" w:cstheme="minorHAnsi"/>
        </w:rPr>
        <w:t>uprawnioną/uprawnione do reprezentacji oferenta.</w:t>
      </w:r>
    </w:p>
    <w:p w14:paraId="3BA57DA1" w14:textId="77777777" w:rsidR="00457663" w:rsidRPr="00D107CD" w:rsidRDefault="00A351C2">
      <w:pPr>
        <w:pStyle w:val="Akapitzlist1"/>
        <w:tabs>
          <w:tab w:val="center" w:pos="4536"/>
          <w:tab w:val="left" w:pos="5160"/>
        </w:tabs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</w:rPr>
      </w:pPr>
      <w:r w:rsidRPr="00D107CD">
        <w:rPr>
          <w:rFonts w:asciiTheme="minorHAnsi" w:hAnsiTheme="minorHAnsi" w:cstheme="minorHAnsi"/>
          <w:b/>
          <w:bCs/>
        </w:rPr>
        <w:t>§ 4.</w:t>
      </w:r>
    </w:p>
    <w:p w14:paraId="56D14B80" w14:textId="77777777" w:rsidR="00457663" w:rsidRPr="00D107CD" w:rsidRDefault="00A351C2">
      <w:pPr>
        <w:pStyle w:val="Akapitzlist1"/>
        <w:spacing w:after="120" w:line="240" w:lineRule="auto"/>
        <w:ind w:left="0"/>
        <w:jc w:val="center"/>
        <w:rPr>
          <w:rFonts w:asciiTheme="minorHAnsi" w:hAnsiTheme="minorHAnsi" w:cstheme="minorHAnsi"/>
          <w:b/>
          <w:bCs/>
          <w:lang w:eastAsia="pl-PL"/>
        </w:rPr>
      </w:pPr>
      <w:r w:rsidRPr="00D107CD">
        <w:rPr>
          <w:rFonts w:asciiTheme="minorHAnsi" w:hAnsiTheme="minorHAnsi" w:cstheme="minorHAnsi"/>
          <w:b/>
          <w:bCs/>
          <w:lang w:eastAsia="pl-PL"/>
        </w:rPr>
        <w:t>Zasady i termin złożenia oferty</w:t>
      </w:r>
    </w:p>
    <w:p w14:paraId="364A4850" w14:textId="77777777" w:rsidR="00300428" w:rsidRPr="00D107CD" w:rsidRDefault="00300428" w:rsidP="00D107CD">
      <w:pPr>
        <w:numPr>
          <w:ilvl w:val="0"/>
          <w:numId w:val="1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300428">
        <w:rPr>
          <w:rFonts w:asciiTheme="minorHAnsi" w:hAnsiTheme="minorHAnsi" w:cstheme="minorHAnsi"/>
          <w:sz w:val="22"/>
          <w:szCs w:val="22"/>
        </w:rPr>
        <w:t xml:space="preserve">Czytelne wypełnione i podpisane zgłoszenia z propozycją współpracy wraz </w:t>
      </w:r>
      <w:r w:rsidRPr="00300428">
        <w:rPr>
          <w:rFonts w:asciiTheme="minorHAnsi" w:hAnsiTheme="minorHAnsi" w:cstheme="minorHAnsi"/>
          <w:sz w:val="22"/>
          <w:szCs w:val="22"/>
        </w:rPr>
        <w:br/>
        <w:t xml:space="preserve">z wymaganymi załącznikami należy złożyć w okresie trwania naboru wniosków w jeden </w:t>
      </w:r>
      <w:r w:rsidRPr="00300428">
        <w:rPr>
          <w:rFonts w:asciiTheme="minorHAnsi" w:hAnsiTheme="minorHAnsi" w:cstheme="minorHAnsi"/>
          <w:sz w:val="22"/>
          <w:szCs w:val="22"/>
        </w:rPr>
        <w:br/>
        <w:t>z następujących sposobów:</w:t>
      </w:r>
    </w:p>
    <w:p w14:paraId="5AC50498" w14:textId="14F02124" w:rsidR="00300428" w:rsidRPr="00D107CD" w:rsidRDefault="00300428" w:rsidP="00D107CD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line="25" w:lineRule="atLeast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D107CD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w Kancelarii Ogólnej Urzędu m.st. Warszawy</w:t>
      </w:r>
      <w:r w:rsidR="00EC39B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  <w:r w:rsidR="00EC39B4">
        <w:rPr>
          <w:rFonts w:ascii="Calibri" w:hAnsi="Calibri" w:cs="Calibri"/>
          <w:color w:val="000000"/>
          <w:sz w:val="22"/>
          <w:szCs w:val="22"/>
        </w:rPr>
        <w:t>na adres wskazany w ogłoszeniu dotyczącym danego konkursu</w:t>
      </w:r>
      <w:r w:rsidRPr="00D107CD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;</w:t>
      </w:r>
    </w:p>
    <w:p w14:paraId="534E2BC3" w14:textId="5B341C72" w:rsidR="00300428" w:rsidRPr="00D107CD" w:rsidRDefault="00300428" w:rsidP="00D107CD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line="25" w:lineRule="atLeast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D107CD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za pośrednictwem poczty lub poczty kurierskiej</w:t>
      </w:r>
      <w:r w:rsidR="00EC39B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  <w:r w:rsidR="00EC39B4">
        <w:rPr>
          <w:rFonts w:ascii="Calibri" w:hAnsi="Calibri" w:cs="Calibri"/>
          <w:color w:val="000000"/>
          <w:sz w:val="22"/>
          <w:szCs w:val="22"/>
        </w:rPr>
        <w:t>na adres wskazany w ogłoszeniu dotyczącym danego konkursu</w:t>
      </w:r>
      <w:r w:rsidRPr="00D107CD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;</w:t>
      </w:r>
    </w:p>
    <w:p w14:paraId="78F1AAEF" w14:textId="2ED9B00E" w:rsidR="00300428" w:rsidRDefault="00300428" w:rsidP="00D107CD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line="25" w:lineRule="atLeast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D107CD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platformę </w:t>
      </w:r>
      <w:proofErr w:type="spellStart"/>
      <w:r w:rsidRPr="00D107CD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ePUAP</w:t>
      </w:r>
      <w:proofErr w:type="spellEnd"/>
      <w:r w:rsidRPr="00D107CD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;</w:t>
      </w:r>
    </w:p>
    <w:p w14:paraId="1ACB9396" w14:textId="77777777" w:rsidR="00227463" w:rsidRPr="002F7765" w:rsidRDefault="00300428" w:rsidP="002F7765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line="25" w:lineRule="atLeast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227463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drogą elektroniczną poprzez przekazanie dokumentów podpisanych kwalifikowanym podpisem elektronicznym</w:t>
      </w:r>
      <w:r w:rsidR="00EC39B4" w:rsidRPr="00227463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  <w:r w:rsidR="00EC39B4" w:rsidRPr="00227463">
        <w:rPr>
          <w:rFonts w:ascii="Calibri" w:hAnsi="Calibri" w:cs="Calibri"/>
          <w:color w:val="000000"/>
          <w:sz w:val="22"/>
          <w:szCs w:val="22"/>
        </w:rPr>
        <w:t>na adres wskazany w ogłoszeniu dotyczącym danego konkursu</w:t>
      </w:r>
      <w:r w:rsidR="00227463" w:rsidRPr="002F7765">
        <w:rPr>
          <w:rFonts w:ascii="Calibri" w:hAnsi="Calibri" w:cs="Calibri"/>
          <w:color w:val="000000"/>
          <w:sz w:val="22"/>
          <w:szCs w:val="22"/>
        </w:rPr>
        <w:t>.</w:t>
      </w:r>
    </w:p>
    <w:p w14:paraId="6DD74A54" w14:textId="77777777" w:rsidR="00300428" w:rsidRPr="00227463" w:rsidRDefault="00300428" w:rsidP="002F7765">
      <w:pPr>
        <w:pStyle w:val="Akapitzlist"/>
        <w:widowControl w:val="0"/>
        <w:suppressAutoHyphens/>
        <w:overflowPunct w:val="0"/>
        <w:autoSpaceDN w:val="0"/>
        <w:spacing w:line="25" w:lineRule="atLeas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74B71BF" w14:textId="77777777" w:rsidR="00300428" w:rsidRPr="00D107CD" w:rsidRDefault="00300428" w:rsidP="00D107CD">
      <w:pPr>
        <w:pStyle w:val="Tekstpodstawowywcity3"/>
        <w:numPr>
          <w:ilvl w:val="0"/>
          <w:numId w:val="1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D107CD">
        <w:rPr>
          <w:rFonts w:asciiTheme="minorHAnsi" w:hAnsiTheme="minorHAnsi" w:cstheme="minorHAnsi"/>
          <w:sz w:val="22"/>
          <w:szCs w:val="22"/>
        </w:rPr>
        <w:t>Oferta powinna zostać sporządzona w języku polskim oraz powinna być czytelna.</w:t>
      </w:r>
    </w:p>
    <w:p w14:paraId="2457A8B2" w14:textId="6A6A048C" w:rsidR="00457663" w:rsidRDefault="00A351C2" w:rsidP="00D107CD">
      <w:pPr>
        <w:pStyle w:val="Tekstpodstawowywcity3"/>
        <w:numPr>
          <w:ilvl w:val="0"/>
          <w:numId w:val="1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D107CD">
        <w:rPr>
          <w:rFonts w:asciiTheme="minorHAnsi" w:hAnsiTheme="minorHAnsi" w:cstheme="minorHAnsi"/>
          <w:sz w:val="22"/>
          <w:szCs w:val="22"/>
        </w:rPr>
        <w:t>Wszelkie koszty związane z przygotowaniem i złożeniem oferty ponosi oferent. Brak wyboru oferenta jako partnera do realizacji z m.st. Warszawą projektu nie stanowi podstawy do zwrotu kosztów związanych z przygotowaniem oferty lub uczestnictwem w konkursie.</w:t>
      </w:r>
    </w:p>
    <w:p w14:paraId="21F4B1E6" w14:textId="70A8FB56" w:rsidR="00457663" w:rsidRPr="00824CEF" w:rsidRDefault="00A351C2" w:rsidP="00824CEF">
      <w:pPr>
        <w:pStyle w:val="Tekstpodstawowywcity3"/>
        <w:numPr>
          <w:ilvl w:val="0"/>
          <w:numId w:val="12"/>
        </w:numPr>
        <w:overflowPunct w:val="0"/>
        <w:textAlignment w:val="auto"/>
        <w:rPr>
          <w:rFonts w:asciiTheme="minorHAnsi" w:hAnsiTheme="minorHAnsi" w:cstheme="minorHAnsi"/>
        </w:rPr>
      </w:pPr>
      <w:r w:rsidRPr="002F7765">
        <w:rPr>
          <w:rFonts w:asciiTheme="minorHAnsi" w:hAnsiTheme="minorHAnsi" w:cstheme="minorHAnsi"/>
          <w:sz w:val="22"/>
          <w:szCs w:val="22"/>
        </w:rPr>
        <w:t xml:space="preserve">W przypadku oferty przesłanej pocztą za datę jej złożenia uważa się datę wpływu do </w:t>
      </w:r>
      <w:r w:rsidR="00300428" w:rsidRPr="002F7765">
        <w:rPr>
          <w:rFonts w:asciiTheme="minorHAnsi" w:hAnsiTheme="minorHAnsi" w:cstheme="minorHAnsi"/>
          <w:sz w:val="22"/>
          <w:szCs w:val="22"/>
        </w:rPr>
        <w:t xml:space="preserve">Kancelarii Ogólnej </w:t>
      </w:r>
      <w:r w:rsidRPr="002F7765">
        <w:rPr>
          <w:rFonts w:asciiTheme="minorHAnsi" w:hAnsiTheme="minorHAnsi" w:cstheme="minorHAnsi"/>
          <w:sz w:val="22"/>
          <w:szCs w:val="22"/>
        </w:rPr>
        <w:t>Urzędu m.st. Warszawy.</w:t>
      </w:r>
    </w:p>
    <w:p w14:paraId="435987FE" w14:textId="77777777" w:rsidR="00457663" w:rsidRPr="00D107CD" w:rsidRDefault="00A351C2">
      <w:pPr>
        <w:pStyle w:val="Akapitzlist1"/>
        <w:spacing w:after="120" w:line="240" w:lineRule="auto"/>
        <w:ind w:left="0"/>
        <w:jc w:val="center"/>
        <w:rPr>
          <w:rFonts w:asciiTheme="minorHAnsi" w:hAnsiTheme="minorHAnsi" w:cstheme="minorHAnsi"/>
          <w:b/>
          <w:bCs/>
          <w:lang w:eastAsia="pl-PL"/>
        </w:rPr>
      </w:pPr>
      <w:r w:rsidRPr="00D107CD">
        <w:rPr>
          <w:rFonts w:asciiTheme="minorHAnsi" w:hAnsiTheme="minorHAnsi" w:cstheme="minorHAnsi"/>
          <w:b/>
          <w:bCs/>
        </w:rPr>
        <w:t>§ 5.</w:t>
      </w:r>
      <w:r w:rsidRPr="00D107CD">
        <w:rPr>
          <w:rFonts w:asciiTheme="minorHAnsi" w:hAnsiTheme="minorHAnsi" w:cstheme="minorHAnsi"/>
          <w:bCs/>
        </w:rPr>
        <w:br/>
      </w:r>
      <w:r w:rsidRPr="00D107CD">
        <w:rPr>
          <w:rFonts w:asciiTheme="minorHAnsi" w:hAnsiTheme="minorHAnsi" w:cstheme="minorHAnsi"/>
          <w:b/>
          <w:bCs/>
          <w:lang w:eastAsia="pl-PL"/>
        </w:rPr>
        <w:t>Sposób i kryteria oceny ofert</w:t>
      </w:r>
    </w:p>
    <w:p w14:paraId="5CC2E108" w14:textId="77777777" w:rsidR="00457663" w:rsidRPr="00D107CD" w:rsidRDefault="00A351C2" w:rsidP="00D107CD">
      <w:pPr>
        <w:pStyle w:val="Akapitzlist1"/>
        <w:numPr>
          <w:ilvl w:val="0"/>
          <w:numId w:val="6"/>
        </w:numPr>
        <w:spacing w:after="120" w:line="240" w:lineRule="auto"/>
        <w:rPr>
          <w:rFonts w:asciiTheme="minorHAnsi" w:hAnsiTheme="minorHAnsi" w:cstheme="minorHAnsi"/>
          <w:bCs/>
          <w:lang w:eastAsia="pl-PL"/>
        </w:rPr>
      </w:pPr>
      <w:r w:rsidRPr="00D107CD">
        <w:rPr>
          <w:rFonts w:asciiTheme="minorHAnsi" w:hAnsiTheme="minorHAnsi" w:cstheme="minorHAnsi"/>
          <w:bCs/>
          <w:lang w:eastAsia="pl-PL"/>
        </w:rPr>
        <w:t>Komórką odpowiedzialną za przeprowadzenie konkursów i ocenę ofert pod względem formalnym jest Biuro Funduszy Europejskich i Polityki Rozwoju Urzędu m.st. Warszawy.</w:t>
      </w:r>
    </w:p>
    <w:p w14:paraId="3B3FCDDE" w14:textId="77777777" w:rsidR="00457663" w:rsidRPr="00D107CD" w:rsidRDefault="00A351C2" w:rsidP="00D107CD">
      <w:pPr>
        <w:pStyle w:val="Akapitzlist1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>Oferty podlegają ocenie formalnej i ocenie merytorycznej, z zastrzeżeniem ust. 4.</w:t>
      </w:r>
    </w:p>
    <w:p w14:paraId="19C98EF3" w14:textId="77777777" w:rsidR="00457663" w:rsidRPr="00D107CD" w:rsidRDefault="00A351C2" w:rsidP="00D107CD">
      <w:pPr>
        <w:pStyle w:val="Akapitzlist1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>W pierwszym etapie oceny oferta oceniana jest pod względem formalnym. W przypadku braków oferent wzywany jest jednokrotnie do jej uzupełnienia bądź poprawienia.</w:t>
      </w:r>
    </w:p>
    <w:p w14:paraId="2C67E1F5" w14:textId="6EC8DF38" w:rsidR="00156EA1" w:rsidRPr="00A90907" w:rsidRDefault="00A351C2" w:rsidP="00A90907">
      <w:pPr>
        <w:pStyle w:val="Akapitzlist1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>Oferty, które nie spełniają warunków formalnych, podlegają odrzuceniu</w:t>
      </w:r>
      <w:r w:rsidRPr="00D107CD">
        <w:rPr>
          <w:rFonts w:asciiTheme="minorHAnsi" w:hAnsiTheme="minorHAnsi" w:cstheme="minorHAnsi"/>
          <w:bCs/>
        </w:rPr>
        <w:t xml:space="preserve"> i nie są oceniane pod względem merytorycznym.</w:t>
      </w:r>
    </w:p>
    <w:p w14:paraId="45DB9F7C" w14:textId="77777777" w:rsidR="00457663" w:rsidRPr="00D107CD" w:rsidRDefault="00A351C2" w:rsidP="00D107CD">
      <w:pPr>
        <w:pStyle w:val="Akapitzlist1"/>
        <w:numPr>
          <w:ilvl w:val="0"/>
          <w:numId w:val="6"/>
        </w:numPr>
        <w:spacing w:after="120" w:line="240" w:lineRule="auto"/>
        <w:rPr>
          <w:rFonts w:asciiTheme="minorHAnsi" w:hAnsiTheme="minorHAnsi" w:cstheme="minorHAnsi"/>
          <w:bCs/>
        </w:rPr>
      </w:pPr>
      <w:r w:rsidRPr="00D107CD">
        <w:rPr>
          <w:rFonts w:asciiTheme="minorHAnsi" w:hAnsiTheme="minorHAnsi" w:cstheme="minorHAnsi"/>
        </w:rPr>
        <w:t>Kryteria oceny formalnej:</w:t>
      </w:r>
    </w:p>
    <w:p w14:paraId="158221EE" w14:textId="77777777" w:rsidR="00457663" w:rsidRPr="001652E0" w:rsidRDefault="00A351C2" w:rsidP="00D107CD">
      <w:pPr>
        <w:numPr>
          <w:ilvl w:val="0"/>
          <w:numId w:val="10"/>
        </w:numPr>
        <w:tabs>
          <w:tab w:val="clear" w:pos="720"/>
          <w:tab w:val="left" w:pos="1080"/>
        </w:tabs>
        <w:overflowPunct w:val="0"/>
        <w:ind w:left="108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1652E0">
        <w:rPr>
          <w:rFonts w:asciiTheme="minorHAnsi" w:hAnsiTheme="minorHAnsi" w:cstheme="minorHAnsi"/>
          <w:bCs/>
          <w:sz w:val="22"/>
          <w:szCs w:val="22"/>
        </w:rPr>
        <w:t xml:space="preserve">złożenie oferty (wraz z podpisem) sporządzonej według wzoru stanowiącego załącznik nr 1 do niniejszego Regulaminu, w terminie i miejscu wskazanym w ogłoszeniu i dostępnym na stronach: </w:t>
      </w:r>
    </w:p>
    <w:p w14:paraId="3C5C5EAF" w14:textId="77777777" w:rsidR="00457663" w:rsidRPr="001652E0" w:rsidRDefault="0013060A" w:rsidP="00D107CD">
      <w:pPr>
        <w:tabs>
          <w:tab w:val="left" w:pos="1080"/>
        </w:tabs>
        <w:overflowPunct w:val="0"/>
        <w:ind w:left="1080" w:hanging="360"/>
        <w:textAlignment w:val="auto"/>
        <w:rPr>
          <w:rFonts w:asciiTheme="minorHAnsi" w:hAnsiTheme="minorHAnsi" w:cstheme="minorHAnsi"/>
          <w:bCs/>
          <w:sz w:val="22"/>
          <w:szCs w:val="22"/>
        </w:rPr>
      </w:pPr>
      <w:hyperlink r:id="rId11">
        <w:r w:rsidR="00A351C2" w:rsidRPr="001652E0">
          <w:rPr>
            <w:rStyle w:val="czeinternetowe"/>
            <w:rFonts w:asciiTheme="minorHAnsi" w:hAnsiTheme="minorHAnsi" w:cstheme="minorHAnsi"/>
            <w:bCs/>
            <w:sz w:val="22"/>
            <w:szCs w:val="22"/>
            <w:u w:val="none"/>
          </w:rPr>
          <w:t>http://bip.warszawa.pl/Menu_przedmiotowe/ogloszenia/fundusze_europejskie/default.htm</w:t>
        </w:r>
      </w:hyperlink>
      <w:r w:rsidR="00A351C2" w:rsidRPr="001652E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EA93465" w14:textId="77777777" w:rsidR="00457663" w:rsidRPr="001652E0" w:rsidRDefault="00A351C2" w:rsidP="00D107CD">
      <w:pPr>
        <w:tabs>
          <w:tab w:val="left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r w:rsidRPr="001652E0">
        <w:rPr>
          <w:rFonts w:asciiTheme="minorHAnsi" w:hAnsiTheme="minorHAnsi" w:cstheme="minorHAnsi"/>
          <w:bCs/>
          <w:sz w:val="22"/>
          <w:szCs w:val="22"/>
        </w:rPr>
        <w:tab/>
        <w:t>oraz</w:t>
      </w:r>
    </w:p>
    <w:p w14:paraId="7C4BD1D7" w14:textId="77777777" w:rsidR="00457663" w:rsidRPr="001652E0" w:rsidRDefault="0013060A" w:rsidP="00D107CD">
      <w:pPr>
        <w:tabs>
          <w:tab w:val="left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hyperlink r:id="rId12">
        <w:r w:rsidR="00A351C2" w:rsidRPr="001652E0">
          <w:rPr>
            <w:rStyle w:val="czeinternetowe"/>
            <w:rFonts w:asciiTheme="minorHAnsi" w:hAnsiTheme="minorHAnsi" w:cstheme="minorHAnsi"/>
            <w:bCs/>
            <w:sz w:val="22"/>
            <w:szCs w:val="22"/>
            <w:u w:val="none"/>
          </w:rPr>
          <w:t>http://europa.um.warszawa.pl/projekty_partnerskie</w:t>
        </w:r>
      </w:hyperlink>
      <w:r w:rsidR="00A351C2" w:rsidRPr="001652E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3BE2C6E" w14:textId="77777777" w:rsidR="00457663" w:rsidRPr="001652E0" w:rsidRDefault="00A351C2" w:rsidP="00D107CD">
      <w:pPr>
        <w:numPr>
          <w:ilvl w:val="0"/>
          <w:numId w:val="10"/>
        </w:numPr>
        <w:tabs>
          <w:tab w:val="clear" w:pos="720"/>
          <w:tab w:val="left" w:pos="1080"/>
        </w:tabs>
        <w:overflowPunct w:val="0"/>
        <w:ind w:left="108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1652E0">
        <w:rPr>
          <w:rFonts w:asciiTheme="minorHAnsi" w:hAnsiTheme="minorHAnsi" w:cstheme="minorHAnsi"/>
          <w:bCs/>
          <w:sz w:val="22"/>
          <w:szCs w:val="22"/>
        </w:rPr>
        <w:t>wypełnienie i podpisanie oświadczenia oferenta według wzoru stanowiącego załącznik nr 2 do niniejszego Regulaminu, dostępnego na stronach:</w:t>
      </w:r>
    </w:p>
    <w:p w14:paraId="31BB2D3C" w14:textId="77777777" w:rsidR="00457663" w:rsidRPr="001652E0" w:rsidRDefault="0013060A" w:rsidP="00D107CD">
      <w:pPr>
        <w:tabs>
          <w:tab w:val="left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hyperlink r:id="rId13">
        <w:r w:rsidR="00A351C2" w:rsidRPr="001652E0">
          <w:rPr>
            <w:rStyle w:val="czeinternetowe"/>
            <w:rFonts w:asciiTheme="minorHAnsi" w:hAnsiTheme="minorHAnsi" w:cstheme="minorHAnsi"/>
            <w:bCs/>
            <w:sz w:val="22"/>
            <w:szCs w:val="22"/>
            <w:u w:val="none"/>
          </w:rPr>
          <w:t>http://bip.warszawa.pl/Menu_przedmiotowe/ogloszenia/fundusze_europejskie/default.htm</w:t>
        </w:r>
      </w:hyperlink>
      <w:r w:rsidR="00A351C2" w:rsidRPr="001652E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74C33641" w14:textId="77777777" w:rsidR="00457663" w:rsidRPr="001652E0" w:rsidRDefault="0013060A" w:rsidP="00D107CD">
      <w:pPr>
        <w:tabs>
          <w:tab w:val="left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hyperlink r:id="rId14">
        <w:r w:rsidR="00A351C2" w:rsidRPr="001652E0">
          <w:rPr>
            <w:rStyle w:val="czeinternetowe"/>
            <w:rFonts w:asciiTheme="minorHAnsi" w:hAnsiTheme="minorHAnsi" w:cstheme="minorHAnsi"/>
            <w:bCs/>
            <w:sz w:val="22"/>
            <w:szCs w:val="22"/>
            <w:u w:val="none"/>
          </w:rPr>
          <w:t>http://europa.um.warszawa.pl/projekty_partnerskie</w:t>
        </w:r>
      </w:hyperlink>
      <w:r w:rsidR="00A351C2" w:rsidRPr="001652E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0054531" w14:textId="77777777" w:rsidR="00457663" w:rsidRPr="001652E0" w:rsidRDefault="00A351C2" w:rsidP="00D107CD">
      <w:pPr>
        <w:numPr>
          <w:ilvl w:val="0"/>
          <w:numId w:val="10"/>
        </w:numPr>
        <w:tabs>
          <w:tab w:val="clear" w:pos="720"/>
          <w:tab w:val="left" w:pos="1080"/>
        </w:tabs>
        <w:overflowPunct w:val="0"/>
        <w:ind w:left="108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1652E0">
        <w:rPr>
          <w:rFonts w:asciiTheme="minorHAnsi" w:hAnsiTheme="minorHAnsi" w:cstheme="minorHAnsi"/>
          <w:bCs/>
          <w:sz w:val="22"/>
          <w:szCs w:val="22"/>
        </w:rPr>
        <w:lastRenderedPageBreak/>
        <w:t>wypełnienie i podpisanie oświadczenia oferenta według wzoru stanowiącego załącznik nr 3 do niniejszego Regulaminu, dostępnego na stronach:</w:t>
      </w:r>
    </w:p>
    <w:p w14:paraId="653C19BA" w14:textId="77777777" w:rsidR="00457663" w:rsidRPr="001652E0" w:rsidRDefault="0013060A" w:rsidP="00D107CD">
      <w:pPr>
        <w:tabs>
          <w:tab w:val="left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hyperlink r:id="rId15">
        <w:r w:rsidR="00A351C2" w:rsidRPr="001652E0">
          <w:rPr>
            <w:rStyle w:val="czeinternetowe"/>
            <w:rFonts w:asciiTheme="minorHAnsi" w:hAnsiTheme="minorHAnsi" w:cstheme="minorHAnsi"/>
            <w:bCs/>
            <w:sz w:val="22"/>
            <w:szCs w:val="22"/>
            <w:u w:val="none"/>
          </w:rPr>
          <w:t>http://bip.warszawa.pl/Menu_przedmiotowe/ogloszenia/fundusze_europejskie/default.htm</w:t>
        </w:r>
      </w:hyperlink>
      <w:r w:rsidR="00A351C2" w:rsidRPr="001652E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4DB3E5DD" w14:textId="77777777" w:rsidR="00457663" w:rsidRPr="001652E0" w:rsidRDefault="0013060A" w:rsidP="00D107CD">
      <w:pPr>
        <w:tabs>
          <w:tab w:val="left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hyperlink r:id="rId16">
        <w:r w:rsidR="00A351C2" w:rsidRPr="001652E0">
          <w:rPr>
            <w:rStyle w:val="czeinternetowe"/>
            <w:rFonts w:asciiTheme="minorHAnsi" w:hAnsiTheme="minorHAnsi" w:cstheme="minorHAnsi"/>
            <w:bCs/>
            <w:sz w:val="22"/>
            <w:szCs w:val="22"/>
            <w:u w:val="none"/>
          </w:rPr>
          <w:t>http://europa.um.warszawa.pl/projekty_partnerskie</w:t>
        </w:r>
      </w:hyperlink>
    </w:p>
    <w:p w14:paraId="09862934" w14:textId="77777777" w:rsidR="00457663" w:rsidRPr="001652E0" w:rsidRDefault="00A351C2" w:rsidP="00D107CD">
      <w:pPr>
        <w:numPr>
          <w:ilvl w:val="0"/>
          <w:numId w:val="10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1652E0">
        <w:rPr>
          <w:rFonts w:asciiTheme="minorHAnsi" w:hAnsiTheme="minorHAnsi" w:cstheme="minorHAnsi"/>
          <w:bCs/>
          <w:sz w:val="22"/>
          <w:szCs w:val="22"/>
        </w:rPr>
        <w:t>wypełnienie i podpisanie oświadczenia oferenta według wzoru stanowiącego załącznik nr 4 do niniejszego Regulaminu, dostępnego na stronach:</w:t>
      </w:r>
    </w:p>
    <w:p w14:paraId="7AE7622A" w14:textId="77777777" w:rsidR="00457663" w:rsidRPr="001652E0" w:rsidRDefault="0013060A" w:rsidP="00D107CD">
      <w:pPr>
        <w:tabs>
          <w:tab w:val="left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hyperlink r:id="rId17">
        <w:r w:rsidR="00A351C2" w:rsidRPr="001652E0">
          <w:rPr>
            <w:rStyle w:val="czeinternetowe"/>
            <w:rFonts w:asciiTheme="minorHAnsi" w:hAnsiTheme="minorHAnsi" w:cstheme="minorHAnsi"/>
            <w:bCs/>
            <w:sz w:val="22"/>
            <w:szCs w:val="22"/>
            <w:u w:val="none"/>
          </w:rPr>
          <w:t>http://bip.warszawa.pl/Menu_przedmiotowe/ogloszenia/fundusze_europejskie/default.htm</w:t>
        </w:r>
      </w:hyperlink>
      <w:r w:rsidR="00A351C2" w:rsidRPr="001652E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19ADE0E4" w14:textId="77777777" w:rsidR="00457663" w:rsidRPr="001652E0" w:rsidRDefault="0013060A" w:rsidP="00D107CD">
      <w:pPr>
        <w:tabs>
          <w:tab w:val="left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hyperlink r:id="rId18">
        <w:r w:rsidR="00A351C2" w:rsidRPr="001652E0">
          <w:rPr>
            <w:rStyle w:val="czeinternetowe"/>
            <w:rFonts w:asciiTheme="minorHAnsi" w:hAnsiTheme="minorHAnsi" w:cstheme="minorHAnsi"/>
            <w:bCs/>
            <w:sz w:val="22"/>
            <w:szCs w:val="22"/>
            <w:u w:val="none"/>
          </w:rPr>
          <w:t>http://europa.um.warszawa.pl/projekty_partnerskie</w:t>
        </w:r>
      </w:hyperlink>
    </w:p>
    <w:p w14:paraId="3E995994" w14:textId="77777777" w:rsidR="00457663" w:rsidRPr="00D107CD" w:rsidRDefault="00A351C2" w:rsidP="00D107CD">
      <w:pPr>
        <w:numPr>
          <w:ilvl w:val="0"/>
          <w:numId w:val="10"/>
        </w:numPr>
        <w:tabs>
          <w:tab w:val="clear" w:pos="720"/>
          <w:tab w:val="left" w:pos="1080"/>
        </w:tabs>
        <w:overflowPunct w:val="0"/>
        <w:ind w:left="108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>wskazanie obszaru interwencji, którego dotyczy propozycja współpracy,</w:t>
      </w:r>
    </w:p>
    <w:p w14:paraId="1C0E58F0" w14:textId="77777777" w:rsidR="00457663" w:rsidRPr="00D107CD" w:rsidRDefault="00A351C2" w:rsidP="00D107CD">
      <w:pPr>
        <w:numPr>
          <w:ilvl w:val="0"/>
          <w:numId w:val="10"/>
        </w:numPr>
        <w:tabs>
          <w:tab w:val="clear" w:pos="720"/>
          <w:tab w:val="left" w:pos="1080"/>
        </w:tabs>
        <w:overflowPunct w:val="0"/>
        <w:ind w:left="108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>opis projektu</w:t>
      </w:r>
      <w:r w:rsidR="00300428" w:rsidRPr="00D107CD">
        <w:rPr>
          <w:rFonts w:asciiTheme="minorHAnsi" w:hAnsiTheme="minorHAnsi" w:cstheme="minorHAnsi"/>
          <w:bCs/>
          <w:sz w:val="22"/>
          <w:szCs w:val="22"/>
        </w:rPr>
        <w:t>/zakres rzeczowy projektu</w:t>
      </w:r>
      <w:r w:rsidRPr="00D107CD">
        <w:rPr>
          <w:rFonts w:asciiTheme="minorHAnsi" w:hAnsiTheme="minorHAnsi" w:cstheme="minorHAnsi"/>
          <w:bCs/>
          <w:sz w:val="22"/>
          <w:szCs w:val="22"/>
        </w:rPr>
        <w:t>,</w:t>
      </w:r>
    </w:p>
    <w:p w14:paraId="6D769E51" w14:textId="77777777" w:rsidR="00457663" w:rsidRPr="00D107CD" w:rsidRDefault="00A351C2" w:rsidP="00D107CD">
      <w:pPr>
        <w:numPr>
          <w:ilvl w:val="0"/>
          <w:numId w:val="10"/>
        </w:numPr>
        <w:tabs>
          <w:tab w:val="clear" w:pos="720"/>
          <w:tab w:val="left" w:pos="1080"/>
        </w:tabs>
        <w:overflowPunct w:val="0"/>
        <w:ind w:left="108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>planowany okres realizacji projektu,</w:t>
      </w:r>
    </w:p>
    <w:p w14:paraId="7AA46CED" w14:textId="4DB19F6E" w:rsidR="00300428" w:rsidRPr="00D107CD" w:rsidRDefault="00300428" w:rsidP="00D107CD">
      <w:pPr>
        <w:numPr>
          <w:ilvl w:val="0"/>
          <w:numId w:val="10"/>
        </w:numPr>
        <w:tabs>
          <w:tab w:val="clear" w:pos="720"/>
          <w:tab w:val="left" w:pos="1080"/>
        </w:tabs>
        <w:overflowPunct w:val="0"/>
        <w:ind w:left="108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>powiązanie z celami Strategii #Warszawa 2030 oraz</w:t>
      </w:r>
      <w:r w:rsidR="00741E19">
        <w:rPr>
          <w:rFonts w:asciiTheme="minorHAnsi" w:hAnsiTheme="minorHAnsi" w:cstheme="minorHAnsi"/>
          <w:bCs/>
          <w:sz w:val="22"/>
          <w:szCs w:val="22"/>
        </w:rPr>
        <w:t xml:space="preserve"> powiązanie z celami</w:t>
      </w:r>
      <w:r w:rsidRPr="00D107CD">
        <w:rPr>
          <w:rFonts w:asciiTheme="minorHAnsi" w:hAnsiTheme="minorHAnsi" w:cstheme="minorHAnsi"/>
          <w:bCs/>
          <w:sz w:val="22"/>
          <w:szCs w:val="22"/>
        </w:rPr>
        <w:t xml:space="preserve"> innych dokumentów programujących rozwój m.st. Warszawy,</w:t>
      </w:r>
    </w:p>
    <w:p w14:paraId="10F3C8B2" w14:textId="77777777" w:rsidR="00457663" w:rsidRPr="00D107CD" w:rsidRDefault="00A351C2" w:rsidP="00D107CD">
      <w:pPr>
        <w:numPr>
          <w:ilvl w:val="0"/>
          <w:numId w:val="10"/>
        </w:numPr>
        <w:tabs>
          <w:tab w:val="clear" w:pos="720"/>
          <w:tab w:val="left" w:pos="1080"/>
        </w:tabs>
        <w:overflowPunct w:val="0"/>
        <w:ind w:left="108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>wskazanie potencjalnego źródła finansowania, w szczególności wskazanie nazwy programu operacyjnego, priorytetu i działania/poddziałania,</w:t>
      </w:r>
    </w:p>
    <w:p w14:paraId="73670D3B" w14:textId="77777777" w:rsidR="00457663" w:rsidRPr="00D107CD" w:rsidRDefault="00A351C2" w:rsidP="00D107CD">
      <w:pPr>
        <w:numPr>
          <w:ilvl w:val="0"/>
          <w:numId w:val="10"/>
        </w:numPr>
        <w:tabs>
          <w:tab w:val="clear" w:pos="720"/>
          <w:tab w:val="left" w:pos="1080"/>
        </w:tabs>
        <w:overflowPunct w:val="0"/>
        <w:ind w:left="108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>dysponowanie wykwalifikowaną kadrą w zakresie przygotowania i realizacji projektu,</w:t>
      </w:r>
    </w:p>
    <w:p w14:paraId="537395F4" w14:textId="77777777" w:rsidR="00457663" w:rsidRPr="00D107CD" w:rsidRDefault="00A351C2" w:rsidP="00D107CD">
      <w:pPr>
        <w:numPr>
          <w:ilvl w:val="0"/>
          <w:numId w:val="10"/>
        </w:numPr>
        <w:tabs>
          <w:tab w:val="clear" w:pos="720"/>
          <w:tab w:val="left" w:pos="1080"/>
        </w:tabs>
        <w:overflowPunct w:val="0"/>
        <w:spacing w:after="120"/>
        <w:ind w:left="1077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sz w:val="22"/>
          <w:szCs w:val="22"/>
        </w:rPr>
        <w:t>określenie roli m.st. Warszawy i Oferenta w projekcie: Lider/ Partner.</w:t>
      </w:r>
    </w:p>
    <w:p w14:paraId="144CA5DB" w14:textId="18C171FC" w:rsidR="00457663" w:rsidRPr="00D107CD" w:rsidRDefault="00A351C2" w:rsidP="00D107CD">
      <w:pPr>
        <w:pStyle w:val="Akapitzlist1"/>
        <w:numPr>
          <w:ilvl w:val="0"/>
          <w:numId w:val="6"/>
        </w:numPr>
        <w:spacing w:after="120" w:line="240" w:lineRule="auto"/>
        <w:rPr>
          <w:rFonts w:asciiTheme="minorHAnsi" w:hAnsiTheme="minorHAnsi" w:cstheme="minorHAnsi"/>
          <w:bCs/>
        </w:rPr>
      </w:pPr>
      <w:r w:rsidRPr="00D107CD">
        <w:rPr>
          <w:rFonts w:asciiTheme="minorHAnsi" w:hAnsiTheme="minorHAnsi" w:cstheme="minorHAnsi"/>
        </w:rPr>
        <w:t xml:space="preserve">Pracownik </w:t>
      </w:r>
      <w:proofErr w:type="spellStart"/>
      <w:r w:rsidRPr="00D107CD">
        <w:rPr>
          <w:rFonts w:asciiTheme="minorHAnsi" w:hAnsiTheme="minorHAnsi" w:cstheme="minorHAnsi"/>
        </w:rPr>
        <w:t>BFEiPR</w:t>
      </w:r>
      <w:proofErr w:type="spellEnd"/>
      <w:r w:rsidRPr="00D107CD">
        <w:rPr>
          <w:rFonts w:asciiTheme="minorHAnsi" w:hAnsiTheme="minorHAnsi" w:cstheme="minorHAnsi"/>
        </w:rPr>
        <w:t xml:space="preserve">, w ciągu 5 dni roboczych od daty złożenia/wpłynięcia oferty do </w:t>
      </w:r>
      <w:proofErr w:type="spellStart"/>
      <w:r w:rsidRPr="00D107CD">
        <w:rPr>
          <w:rFonts w:asciiTheme="minorHAnsi" w:hAnsiTheme="minorHAnsi" w:cstheme="minorHAnsi"/>
        </w:rPr>
        <w:t>BFEiPR</w:t>
      </w:r>
      <w:proofErr w:type="spellEnd"/>
      <w:r w:rsidRPr="00D107CD">
        <w:rPr>
          <w:rFonts w:asciiTheme="minorHAnsi" w:hAnsiTheme="minorHAnsi" w:cstheme="minorHAnsi"/>
        </w:rPr>
        <w:t xml:space="preserve">, przekazuje ofertę drogą elektroniczną do sekretariatu właściwego biura </w:t>
      </w:r>
      <w:r w:rsidR="00300428" w:rsidRPr="00D107CD">
        <w:rPr>
          <w:rFonts w:asciiTheme="minorHAnsi" w:hAnsiTheme="minorHAnsi" w:cstheme="minorHAnsi"/>
        </w:rPr>
        <w:t>Urzędu m.st. Warszawy</w:t>
      </w:r>
      <w:r w:rsidRPr="00D107CD">
        <w:rPr>
          <w:rFonts w:asciiTheme="minorHAnsi" w:hAnsiTheme="minorHAnsi" w:cstheme="minorHAnsi"/>
        </w:rPr>
        <w:t>, odpowiedzialnego za nadzór nad danym obszarem interwencji.</w:t>
      </w:r>
    </w:p>
    <w:p w14:paraId="5B8391D5" w14:textId="77777777" w:rsidR="00457663" w:rsidRPr="00D107CD" w:rsidRDefault="00A351C2" w:rsidP="00D107CD">
      <w:pPr>
        <w:pStyle w:val="Akapitzlist1"/>
        <w:numPr>
          <w:ilvl w:val="0"/>
          <w:numId w:val="6"/>
        </w:numPr>
        <w:spacing w:after="120" w:line="240" w:lineRule="auto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  <w:bCs/>
        </w:rPr>
        <w:t xml:space="preserve">Oceny merytorycznej ofert, których ocena formalna zakończyła się pozytywnie, dokonuje Zespół Oceniający, w którego skład mogą wchodzić w szczególności pracownicy biur Urzędu m.st. Warszawy, dzielnic lub jednostek organizacyjnych m.st. Warszawy  właściwych </w:t>
      </w:r>
      <w:r w:rsidRPr="00D107CD">
        <w:rPr>
          <w:rFonts w:asciiTheme="minorHAnsi" w:hAnsiTheme="minorHAnsi" w:cstheme="minorHAnsi"/>
        </w:rPr>
        <w:t>dla obszaru interwencji złożonych ofert.</w:t>
      </w:r>
    </w:p>
    <w:p w14:paraId="617E78F6" w14:textId="77777777" w:rsidR="00457663" w:rsidRPr="00D107CD" w:rsidRDefault="00A351C2" w:rsidP="00D107CD">
      <w:pPr>
        <w:pStyle w:val="Akapitzlist1"/>
        <w:numPr>
          <w:ilvl w:val="0"/>
          <w:numId w:val="6"/>
        </w:numPr>
        <w:spacing w:after="120" w:line="240" w:lineRule="auto"/>
        <w:rPr>
          <w:rFonts w:asciiTheme="minorHAnsi" w:hAnsiTheme="minorHAnsi" w:cstheme="minorHAnsi"/>
          <w:bCs/>
        </w:rPr>
      </w:pPr>
      <w:r w:rsidRPr="00D107CD">
        <w:rPr>
          <w:rFonts w:asciiTheme="minorHAnsi" w:hAnsiTheme="minorHAnsi" w:cstheme="minorHAnsi"/>
        </w:rPr>
        <w:t>Każdy z członków Zespołu Oceniającego indywidualnie ocenia pod względem merytorycznym daną ofertę i przyznaje punkty na podstawie następujących kryteriów oceny:</w:t>
      </w:r>
    </w:p>
    <w:p w14:paraId="4BF35460" w14:textId="77777777" w:rsidR="00457663" w:rsidRPr="00D107CD" w:rsidRDefault="00A351C2" w:rsidP="00D107CD">
      <w:pPr>
        <w:numPr>
          <w:ilvl w:val="0"/>
          <w:numId w:val="7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 xml:space="preserve">cel </w:t>
      </w:r>
      <w:r w:rsidR="00300428" w:rsidRPr="00D107CD">
        <w:rPr>
          <w:rFonts w:asciiTheme="minorHAnsi" w:hAnsiTheme="minorHAnsi" w:cstheme="minorHAnsi"/>
          <w:bCs/>
          <w:sz w:val="22"/>
          <w:szCs w:val="22"/>
        </w:rPr>
        <w:t xml:space="preserve">realizacji </w:t>
      </w:r>
      <w:r w:rsidRPr="00D107CD">
        <w:rPr>
          <w:rFonts w:asciiTheme="minorHAnsi" w:hAnsiTheme="minorHAnsi" w:cstheme="minorHAnsi"/>
          <w:bCs/>
          <w:sz w:val="22"/>
          <w:szCs w:val="22"/>
        </w:rPr>
        <w:t>projektu oraz uzasadnienie potrzeby jego realizacji [maks. 3 pkt],</w:t>
      </w:r>
    </w:p>
    <w:p w14:paraId="50F8CD00" w14:textId="77777777" w:rsidR="00457663" w:rsidRPr="00D107CD" w:rsidRDefault="00A351C2" w:rsidP="00D107CD">
      <w:pPr>
        <w:numPr>
          <w:ilvl w:val="0"/>
          <w:numId w:val="7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>opis grupy docelowej, sposobu rekrutacji i adekwatność proponowanego wsparcia do jej potrzeb [maks. 6 pkt],</w:t>
      </w:r>
    </w:p>
    <w:p w14:paraId="73DD68F1" w14:textId="77777777" w:rsidR="00457663" w:rsidRPr="00D107CD" w:rsidRDefault="00A351C2" w:rsidP="00D107CD">
      <w:pPr>
        <w:numPr>
          <w:ilvl w:val="0"/>
          <w:numId w:val="7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>planowane zadania w ramach projektu wraz z harmonogramem ich realizacji [maks. 5 pkt],</w:t>
      </w:r>
    </w:p>
    <w:p w14:paraId="100FCDA1" w14:textId="77777777" w:rsidR="00457663" w:rsidRPr="00D107CD" w:rsidRDefault="00A351C2" w:rsidP="00D107CD">
      <w:pPr>
        <w:numPr>
          <w:ilvl w:val="0"/>
          <w:numId w:val="7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>budżet projektu (z uwzględnieniem podziału Lider/Partner oraz wskazaniem źródła wkładu własnego [maks. 3 pkt],</w:t>
      </w:r>
    </w:p>
    <w:p w14:paraId="49505881" w14:textId="77777777" w:rsidR="00457663" w:rsidRPr="00D107CD" w:rsidRDefault="00A351C2" w:rsidP="00D107CD">
      <w:pPr>
        <w:numPr>
          <w:ilvl w:val="0"/>
          <w:numId w:val="7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>adekwatność budżetu do zadań planowanych w ramach projektu [maks. 6 pkt],</w:t>
      </w:r>
    </w:p>
    <w:p w14:paraId="2A601D7D" w14:textId="77777777" w:rsidR="00457663" w:rsidRPr="00D107CD" w:rsidRDefault="00300428" w:rsidP="00D107CD">
      <w:pPr>
        <w:numPr>
          <w:ilvl w:val="0"/>
          <w:numId w:val="7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 xml:space="preserve">podstawowe </w:t>
      </w:r>
      <w:r w:rsidR="00A351C2" w:rsidRPr="00D107CD">
        <w:rPr>
          <w:rFonts w:asciiTheme="minorHAnsi" w:hAnsiTheme="minorHAnsi" w:cstheme="minorHAnsi"/>
          <w:bCs/>
          <w:sz w:val="22"/>
          <w:szCs w:val="22"/>
        </w:rPr>
        <w:t>wskaźniki realizacji projektu [maks. 3 pkt],</w:t>
      </w:r>
    </w:p>
    <w:p w14:paraId="445808F8" w14:textId="77777777" w:rsidR="00457663" w:rsidRPr="00D107CD" w:rsidRDefault="00A351C2" w:rsidP="00D107CD">
      <w:pPr>
        <w:numPr>
          <w:ilvl w:val="0"/>
          <w:numId w:val="7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005CF3A8" w14:textId="77777777" w:rsidR="00457663" w:rsidRPr="00D107CD" w:rsidRDefault="00606BC3" w:rsidP="00D107CD">
      <w:pPr>
        <w:numPr>
          <w:ilvl w:val="0"/>
          <w:numId w:val="7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 xml:space="preserve">spodziewane efekty i </w:t>
      </w:r>
      <w:r w:rsidR="00A351C2" w:rsidRPr="00D107CD">
        <w:rPr>
          <w:rFonts w:asciiTheme="minorHAnsi" w:hAnsiTheme="minorHAnsi" w:cstheme="minorHAnsi"/>
          <w:bCs/>
          <w:sz w:val="22"/>
          <w:szCs w:val="22"/>
        </w:rPr>
        <w:t xml:space="preserve"> korzyści wynikające z realizacji projektu [maks. 3 pkt],</w:t>
      </w:r>
    </w:p>
    <w:p w14:paraId="08FC142E" w14:textId="77777777" w:rsidR="00457663" w:rsidRPr="00D107CD" w:rsidRDefault="00A351C2" w:rsidP="00D107CD">
      <w:pPr>
        <w:numPr>
          <w:ilvl w:val="0"/>
          <w:numId w:val="7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>oferowany wkład potencjalnego partnera w realizację celu partnerstwa (</w:t>
      </w:r>
      <w:r w:rsidRPr="00D107CD">
        <w:rPr>
          <w:rFonts w:asciiTheme="minorHAnsi" w:hAnsiTheme="minorHAnsi" w:cstheme="minorHAnsi"/>
          <w:bCs/>
          <w:iCs/>
          <w:sz w:val="22"/>
          <w:szCs w:val="22"/>
        </w:rPr>
        <w:t>ludzki, organizacyjny, techniczny lub finansowy) [maks. 4 pkt]</w:t>
      </w:r>
      <w:r w:rsidRPr="00D107CD">
        <w:rPr>
          <w:rFonts w:asciiTheme="minorHAnsi" w:hAnsiTheme="minorHAnsi" w:cstheme="minorHAnsi"/>
          <w:bCs/>
          <w:sz w:val="22"/>
          <w:szCs w:val="22"/>
        </w:rPr>
        <w:t>,</w:t>
      </w:r>
    </w:p>
    <w:p w14:paraId="499ED944" w14:textId="77777777" w:rsidR="00457663" w:rsidRPr="00D107CD" w:rsidRDefault="00A351C2" w:rsidP="00D107CD">
      <w:pPr>
        <w:numPr>
          <w:ilvl w:val="0"/>
          <w:numId w:val="7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>przedstawienie koncepcji współpracy z m.st. Warszawą wraz z określeniem sposobu zarządzania projektem [maks. 4 pkt],</w:t>
      </w:r>
    </w:p>
    <w:p w14:paraId="6E01E287" w14:textId="77777777" w:rsidR="00457663" w:rsidRPr="00D107CD" w:rsidRDefault="00A351C2" w:rsidP="00D107CD">
      <w:pPr>
        <w:numPr>
          <w:ilvl w:val="0"/>
          <w:numId w:val="7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107CD">
        <w:rPr>
          <w:rFonts w:asciiTheme="minorHAnsi" w:hAnsiTheme="minorHAnsi" w:cstheme="minorHAnsi"/>
          <w:bCs/>
          <w:sz w:val="22"/>
          <w:szCs w:val="22"/>
        </w:rPr>
        <w:t>zgodność działania potencjalnego partnera z celami partnerstwa [maks. 1 pkt].</w:t>
      </w:r>
    </w:p>
    <w:p w14:paraId="595C47FB" w14:textId="77777777" w:rsidR="00457663" w:rsidRPr="00D107CD" w:rsidRDefault="00457663" w:rsidP="00D107CD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44425A99" w14:textId="77777777" w:rsidR="00457663" w:rsidRPr="00D107CD" w:rsidRDefault="00A351C2" w:rsidP="00D107CD">
      <w:pPr>
        <w:pStyle w:val="Akapitzlist1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>Ocena merytoryczna jest uważana za pozytywną, jeżeli oferta otrzyma minimum 20 pkt.</w:t>
      </w:r>
    </w:p>
    <w:p w14:paraId="409A876F" w14:textId="77777777" w:rsidR="00457663" w:rsidRPr="00D107CD" w:rsidRDefault="00A351C2" w:rsidP="00D107CD">
      <w:pPr>
        <w:pStyle w:val="Akapitzlist1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>Ocena merytoryczna trwa maksymalnie 10 dni roboczych.</w:t>
      </w:r>
    </w:p>
    <w:p w14:paraId="034A7DBA" w14:textId="77777777" w:rsidR="00457663" w:rsidRPr="00D107CD" w:rsidRDefault="00A351C2" w:rsidP="00D107CD">
      <w:pPr>
        <w:pStyle w:val="Akapitzlist1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lastRenderedPageBreak/>
        <w:t xml:space="preserve">Biuro Urzędu m.st. Warszawy  oceniające oferty pod względem merytorycznym przekazuje do </w:t>
      </w:r>
      <w:proofErr w:type="spellStart"/>
      <w:r w:rsidRPr="00D107CD">
        <w:rPr>
          <w:rFonts w:asciiTheme="minorHAnsi" w:hAnsiTheme="minorHAnsi" w:cstheme="minorHAnsi"/>
        </w:rPr>
        <w:t>BFEiPR</w:t>
      </w:r>
      <w:proofErr w:type="spellEnd"/>
      <w:r w:rsidRPr="00D107CD">
        <w:rPr>
          <w:rFonts w:asciiTheme="minorHAnsi" w:hAnsiTheme="minorHAnsi" w:cstheme="minorHAnsi"/>
        </w:rPr>
        <w:t xml:space="preserve"> wypełnione oraz podpisane indywidualne karty oceny.  Przygotowuje i przekazuje do </w:t>
      </w:r>
      <w:proofErr w:type="spellStart"/>
      <w:r w:rsidRPr="00D107CD">
        <w:rPr>
          <w:rFonts w:asciiTheme="minorHAnsi" w:hAnsiTheme="minorHAnsi" w:cstheme="minorHAnsi"/>
        </w:rPr>
        <w:t>BFEiPR</w:t>
      </w:r>
      <w:proofErr w:type="spellEnd"/>
      <w:r w:rsidRPr="00D107CD">
        <w:rPr>
          <w:rFonts w:asciiTheme="minorHAnsi" w:hAnsiTheme="minorHAnsi" w:cstheme="minorHAnsi"/>
        </w:rPr>
        <w:t xml:space="preserve"> także kartę zbiorczą ocen indywidualnych oraz protokół, który </w:t>
      </w:r>
      <w:r w:rsidRPr="00D107CD">
        <w:rPr>
          <w:rFonts w:asciiTheme="minorHAnsi" w:hAnsiTheme="minorHAnsi" w:cstheme="minorHAnsi"/>
          <w:bCs/>
        </w:rPr>
        <w:t>zawiera informację o wyborze partnera/ów oraz informację o podmiotach, których oferty nie uzyskały oceny pozytywnej (wraz z podaniem danych osób do bezpośredniego kontaktu),</w:t>
      </w:r>
      <w:r w:rsidRPr="00D107CD">
        <w:rPr>
          <w:rFonts w:asciiTheme="minorHAnsi" w:hAnsiTheme="minorHAnsi" w:cstheme="minorHAnsi"/>
        </w:rPr>
        <w:t xml:space="preserve"> podpisane przez osobę upoważnioną.</w:t>
      </w:r>
    </w:p>
    <w:p w14:paraId="5BC5F839" w14:textId="77777777" w:rsidR="00457663" w:rsidRPr="00D107CD" w:rsidRDefault="00A351C2" w:rsidP="00D107CD">
      <w:pPr>
        <w:pStyle w:val="Akapitzlist1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>Za ostateczną ocenę merytoryczną ofert odpowiedzialne jest biuro Urzędu m.st. Warszawy  właściwego dla obszaru interwencji złożonych ofert.</w:t>
      </w:r>
    </w:p>
    <w:p w14:paraId="54D090A1" w14:textId="63BE6CEF" w:rsidR="00457663" w:rsidRPr="001652E0" w:rsidRDefault="00A351C2" w:rsidP="00D107CD">
      <w:pPr>
        <w:pStyle w:val="Akapitzlist1"/>
        <w:numPr>
          <w:ilvl w:val="0"/>
          <w:numId w:val="6"/>
        </w:numPr>
        <w:spacing w:line="240" w:lineRule="auto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 xml:space="preserve">Informację o wyborze partnera </w:t>
      </w:r>
      <w:proofErr w:type="spellStart"/>
      <w:r w:rsidRPr="00D107CD">
        <w:rPr>
          <w:rFonts w:asciiTheme="minorHAnsi" w:hAnsiTheme="minorHAnsi" w:cstheme="minorHAnsi"/>
        </w:rPr>
        <w:t>BFEiPR</w:t>
      </w:r>
      <w:proofErr w:type="spellEnd"/>
      <w:r w:rsidRPr="00D107CD">
        <w:rPr>
          <w:rFonts w:asciiTheme="minorHAnsi" w:hAnsiTheme="minorHAnsi" w:cstheme="minorHAnsi"/>
        </w:rPr>
        <w:t xml:space="preserve"> publikuje na następujących stronach internetowych: </w:t>
      </w:r>
      <w:hyperlink r:id="rId19" w:history="1">
        <w:r w:rsidR="00960931" w:rsidRPr="001652E0">
          <w:rPr>
            <w:rStyle w:val="Hipercze"/>
            <w:rFonts w:asciiTheme="minorHAnsi" w:hAnsiTheme="minorHAnsi" w:cstheme="minorHAnsi"/>
            <w:u w:val="none"/>
          </w:rPr>
          <w:t>http://europa.um.warszawa.pl/projekty_partnerskie</w:t>
        </w:r>
      </w:hyperlink>
      <w:r w:rsidR="00960931" w:rsidRPr="001652E0">
        <w:rPr>
          <w:rFonts w:asciiTheme="minorHAnsi" w:hAnsiTheme="minorHAnsi" w:cstheme="minorHAnsi"/>
        </w:rPr>
        <w:t xml:space="preserve"> </w:t>
      </w:r>
      <w:hyperlink r:id="rId20"/>
    </w:p>
    <w:p w14:paraId="60494CE0" w14:textId="77777777" w:rsidR="00457663" w:rsidRPr="001652E0" w:rsidRDefault="00A351C2" w:rsidP="00D107CD">
      <w:pPr>
        <w:pStyle w:val="Akapitzlist1"/>
        <w:spacing w:after="120" w:line="240" w:lineRule="auto"/>
        <w:ind w:left="360"/>
        <w:rPr>
          <w:rFonts w:asciiTheme="minorHAnsi" w:hAnsiTheme="minorHAnsi" w:cstheme="minorHAnsi"/>
        </w:rPr>
      </w:pPr>
      <w:r w:rsidRPr="001652E0">
        <w:rPr>
          <w:rFonts w:asciiTheme="minorHAnsi" w:hAnsiTheme="minorHAnsi" w:cstheme="minorHAnsi"/>
        </w:rPr>
        <w:t xml:space="preserve">       </w:t>
      </w:r>
      <w:hyperlink r:id="rId21">
        <w:r w:rsidRPr="001652E0">
          <w:rPr>
            <w:rStyle w:val="czeinternetowe"/>
            <w:rFonts w:asciiTheme="minorHAnsi" w:hAnsiTheme="minorHAnsi" w:cstheme="minorHAnsi"/>
            <w:u w:val="none"/>
          </w:rPr>
          <w:t>http://bip.warszawa.pl/Menu_przedmiotowe/ogloszenia/fundusze_europejskie/default.htm</w:t>
        </w:r>
      </w:hyperlink>
    </w:p>
    <w:p w14:paraId="4CD0F6C5" w14:textId="4D0313AE" w:rsidR="001652E0" w:rsidRPr="00824CEF" w:rsidRDefault="00A351C2" w:rsidP="00824CEF">
      <w:pPr>
        <w:pStyle w:val="Akapitzlist1"/>
        <w:numPr>
          <w:ilvl w:val="0"/>
          <w:numId w:val="6"/>
        </w:numPr>
        <w:spacing w:after="120" w:line="240" w:lineRule="auto"/>
        <w:rPr>
          <w:rFonts w:asciiTheme="minorHAnsi" w:hAnsiTheme="minorHAnsi" w:cstheme="minorHAnsi"/>
        </w:rPr>
      </w:pPr>
      <w:r w:rsidRPr="00D107CD">
        <w:rPr>
          <w:rFonts w:asciiTheme="minorHAnsi" w:hAnsiTheme="minorHAnsi" w:cstheme="minorHAnsi"/>
        </w:rPr>
        <w:t>Informacja o wyniku oceny złożonej oferty jest przekazywana do oferentów na adres e-mail wskazany w ofercie.</w:t>
      </w:r>
    </w:p>
    <w:p w14:paraId="4945FD1C" w14:textId="75049B91" w:rsidR="00457663" w:rsidRPr="00D107CD" w:rsidRDefault="00A351C2">
      <w:pPr>
        <w:pStyle w:val="Akapitzlist1"/>
        <w:spacing w:after="120" w:line="240" w:lineRule="auto"/>
        <w:ind w:left="349"/>
        <w:jc w:val="center"/>
        <w:rPr>
          <w:rFonts w:asciiTheme="minorHAnsi" w:hAnsiTheme="minorHAnsi" w:cstheme="minorHAnsi"/>
          <w:bCs/>
        </w:rPr>
      </w:pPr>
      <w:r w:rsidRPr="00D107CD">
        <w:rPr>
          <w:rFonts w:asciiTheme="minorHAnsi" w:hAnsiTheme="minorHAnsi" w:cstheme="minorHAnsi"/>
          <w:b/>
          <w:bCs/>
        </w:rPr>
        <w:t>§ 6.</w:t>
      </w:r>
      <w:r w:rsidRPr="00D107CD">
        <w:rPr>
          <w:rFonts w:asciiTheme="minorHAnsi" w:hAnsiTheme="minorHAnsi" w:cstheme="minorHAnsi"/>
          <w:b/>
          <w:bCs/>
        </w:rPr>
        <w:br/>
      </w:r>
      <w:r w:rsidRPr="00D107CD">
        <w:rPr>
          <w:rFonts w:asciiTheme="minorHAnsi" w:hAnsiTheme="minorHAnsi" w:cstheme="minorHAnsi"/>
          <w:b/>
          <w:bCs/>
          <w:lang w:eastAsia="pl-PL"/>
        </w:rPr>
        <w:t>Procedura odwoławcza</w:t>
      </w:r>
    </w:p>
    <w:p w14:paraId="1D0BF636" w14:textId="4A466E26" w:rsidR="00457663" w:rsidRPr="00D107CD" w:rsidRDefault="00A351C2" w:rsidP="00D107CD">
      <w:pPr>
        <w:numPr>
          <w:ilvl w:val="0"/>
          <w:numId w:val="8"/>
        </w:numPr>
        <w:shd w:val="clear" w:color="auto" w:fill="FFFFFF"/>
        <w:overflowPunct w:val="0"/>
        <w:spacing w:after="200"/>
        <w:ind w:hanging="357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t xml:space="preserve">Podmiotom, których oferty nie zostały wybrane, przysługuje prawo wniesienia umotywowanych zastrzeżeń w formie </w:t>
      </w:r>
      <w:r w:rsidR="008121D1">
        <w:rPr>
          <w:rFonts w:asciiTheme="minorHAnsi" w:hAnsiTheme="minorHAnsi" w:cstheme="minorHAnsi"/>
          <w:sz w:val="22"/>
          <w:szCs w:val="22"/>
          <w:lang w:eastAsia="en-US"/>
        </w:rPr>
        <w:t>określonej</w:t>
      </w:r>
      <w:r w:rsidR="00606BC3" w:rsidRPr="00D107CD">
        <w:rPr>
          <w:rFonts w:asciiTheme="minorHAnsi" w:hAnsiTheme="minorHAnsi" w:cstheme="minorHAnsi"/>
          <w:bCs/>
          <w:sz w:val="22"/>
          <w:szCs w:val="22"/>
        </w:rPr>
        <w:t xml:space="preserve"> w §</w:t>
      </w:r>
      <w:r w:rsidR="008121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60931">
        <w:rPr>
          <w:rFonts w:asciiTheme="minorHAnsi" w:hAnsiTheme="minorHAnsi" w:cstheme="minorHAnsi"/>
          <w:bCs/>
          <w:sz w:val="22"/>
          <w:szCs w:val="22"/>
        </w:rPr>
        <w:t xml:space="preserve">4 pkt </w:t>
      </w:r>
      <w:r w:rsidR="00606BC3" w:rsidRPr="00D107CD">
        <w:rPr>
          <w:rFonts w:asciiTheme="minorHAnsi" w:hAnsiTheme="minorHAnsi" w:cstheme="minorHAnsi"/>
          <w:bCs/>
          <w:sz w:val="22"/>
          <w:szCs w:val="22"/>
        </w:rPr>
        <w:t xml:space="preserve">1 </w:t>
      </w:r>
      <w:r w:rsidRPr="00D107CD">
        <w:rPr>
          <w:rFonts w:asciiTheme="minorHAnsi" w:hAnsiTheme="minorHAnsi" w:cstheme="minorHAnsi"/>
          <w:bCs/>
          <w:sz w:val="22"/>
          <w:szCs w:val="22"/>
        </w:rPr>
        <w:t>, w terminie 5 dni roboczych od ogłoszenia wyników</w:t>
      </w:r>
      <w:r w:rsidRPr="00D107CD">
        <w:rPr>
          <w:rFonts w:asciiTheme="minorHAnsi" w:hAnsiTheme="minorHAnsi" w:cstheme="minorHAnsi"/>
          <w:sz w:val="22"/>
          <w:szCs w:val="22"/>
          <w:lang w:eastAsia="en-US"/>
        </w:rPr>
        <w:t xml:space="preserve"> konkursu, rozumianego jako opublikowanie wyników na stronie internetowej oraz przekazanie informacji o wyniku oceny na adres e-mail oferentów.</w:t>
      </w:r>
    </w:p>
    <w:p w14:paraId="6EF143B1" w14:textId="77777777" w:rsidR="00457663" w:rsidRPr="00D107CD" w:rsidRDefault="00A351C2" w:rsidP="00D107CD">
      <w:pPr>
        <w:numPr>
          <w:ilvl w:val="0"/>
          <w:numId w:val="8"/>
        </w:numPr>
        <w:shd w:val="clear" w:color="auto" w:fill="FFFFFF"/>
        <w:overflowPunct w:val="0"/>
        <w:spacing w:after="120"/>
        <w:ind w:hanging="357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t>Zastrzeżenia oferentów są rozpatrywane przez Biuro sprawujące nadzór nad właściwym obszarem interwe</w:t>
      </w:r>
      <w:r w:rsidR="00892611" w:rsidRPr="00D107CD">
        <w:rPr>
          <w:rFonts w:asciiTheme="minorHAnsi" w:hAnsiTheme="minorHAnsi" w:cstheme="minorHAnsi"/>
          <w:sz w:val="22"/>
          <w:szCs w:val="22"/>
          <w:lang w:eastAsia="en-US"/>
        </w:rPr>
        <w:t>n</w:t>
      </w:r>
      <w:r w:rsidRPr="00D107CD">
        <w:rPr>
          <w:rFonts w:asciiTheme="minorHAnsi" w:hAnsiTheme="minorHAnsi" w:cstheme="minorHAnsi"/>
          <w:sz w:val="22"/>
          <w:szCs w:val="22"/>
          <w:lang w:eastAsia="en-US"/>
        </w:rPr>
        <w:t>cji dla złożonej oferty w terminie 10 dni roboczych od daty ich wniesienia, pod następującymi warunkami:</w:t>
      </w:r>
    </w:p>
    <w:p w14:paraId="38BEC17B" w14:textId="77777777" w:rsidR="00457663" w:rsidRPr="00D107CD" w:rsidRDefault="00A351C2" w:rsidP="00D107CD">
      <w:pPr>
        <w:numPr>
          <w:ilvl w:val="0"/>
          <w:numId w:val="9"/>
        </w:numPr>
        <w:shd w:val="clear" w:color="auto" w:fill="FFFFFF"/>
        <w:overflowPunct w:val="0"/>
        <w:ind w:left="930" w:hanging="357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t>wniesienia zastrzeżeń w terminie wskazanym w ust. 1,</w:t>
      </w:r>
    </w:p>
    <w:p w14:paraId="09115FFB" w14:textId="77777777" w:rsidR="00457663" w:rsidRPr="00D107CD" w:rsidRDefault="00A351C2" w:rsidP="00D107CD">
      <w:pPr>
        <w:numPr>
          <w:ilvl w:val="0"/>
          <w:numId w:val="9"/>
        </w:numPr>
        <w:shd w:val="clear" w:color="auto" w:fill="FFFFFF"/>
        <w:overflowPunct w:val="0"/>
        <w:ind w:left="930" w:hanging="357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t>wniesienia zastrzeżeń przez podmiot, który wcześniej złożył ofertę.</w:t>
      </w:r>
    </w:p>
    <w:p w14:paraId="7A9BE0EB" w14:textId="77777777" w:rsidR="00457663" w:rsidRPr="00D107CD" w:rsidRDefault="00A351C2" w:rsidP="00D107CD">
      <w:pPr>
        <w:numPr>
          <w:ilvl w:val="0"/>
          <w:numId w:val="9"/>
        </w:numPr>
        <w:shd w:val="clear" w:color="auto" w:fill="FFFFFF"/>
        <w:overflowPunct w:val="0"/>
        <w:ind w:left="930" w:hanging="357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t>wniesienia zastrzeżeń, które odnoszą się wprost do kryteriów oceny, z których oceną Oferent się nie zgadza wraz z uzasadnieniem.</w:t>
      </w:r>
    </w:p>
    <w:p w14:paraId="4910952D" w14:textId="77777777" w:rsidR="00457663" w:rsidRPr="00D107CD" w:rsidRDefault="00A351C2" w:rsidP="00D107CD">
      <w:pPr>
        <w:numPr>
          <w:ilvl w:val="0"/>
          <w:numId w:val="8"/>
        </w:numPr>
        <w:shd w:val="clear" w:color="auto" w:fill="FFFFFF"/>
        <w:overflowPunct w:val="0"/>
        <w:spacing w:beforeAutospacing="1" w:after="200"/>
        <w:ind w:hanging="357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t>W przypadku pozytywnego rozpatrzenia zastrzeżeń, oferta podlega ponownej ocenie, z której wyłączone są osoby, które brały udział w poprzedniej ocenie.</w:t>
      </w:r>
    </w:p>
    <w:p w14:paraId="5E20FA92" w14:textId="63FD1F8A" w:rsidR="001652E0" w:rsidRDefault="00A351C2" w:rsidP="00D107CD">
      <w:pPr>
        <w:numPr>
          <w:ilvl w:val="0"/>
          <w:numId w:val="8"/>
        </w:numPr>
        <w:shd w:val="clear" w:color="auto" w:fill="FFFFFF"/>
        <w:overflowPunct w:val="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t xml:space="preserve">Jeżeli w wyniku przeprowadzenia procedury odwoławczej oferta uzyska ocenę pozytywną, ostateczne wyniki konkursu zostaną opublikowane na następujących stronach </w:t>
      </w:r>
      <w:r w:rsidR="001652E0">
        <w:rPr>
          <w:rFonts w:asciiTheme="minorHAnsi" w:hAnsiTheme="minorHAnsi" w:cstheme="minorHAnsi"/>
          <w:sz w:val="22"/>
          <w:szCs w:val="22"/>
        </w:rPr>
        <w:t>internetowych:</w:t>
      </w:r>
    </w:p>
    <w:p w14:paraId="1C37B84A" w14:textId="3B74FCB6" w:rsidR="00457663" w:rsidRPr="00D107CD" w:rsidRDefault="00A351C2" w:rsidP="001652E0">
      <w:pPr>
        <w:shd w:val="clear" w:color="auto" w:fill="FFFFFF"/>
        <w:overflowPunct w:val="0"/>
        <w:ind w:left="72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</w:rPr>
        <w:t>http://europa.um.warszawa.pl/projekty_partnerskie</w:t>
      </w:r>
    </w:p>
    <w:p w14:paraId="20A5B9AA" w14:textId="77777777" w:rsidR="00457663" w:rsidRPr="001652E0" w:rsidRDefault="00A351C2" w:rsidP="00D107CD">
      <w:pPr>
        <w:shd w:val="clear" w:color="auto" w:fill="FFFFFF"/>
        <w:overflowPunct w:val="0"/>
        <w:ind w:left="363"/>
        <w:textAlignment w:val="auto"/>
        <w:rPr>
          <w:rFonts w:asciiTheme="minorHAnsi" w:hAnsiTheme="minorHAnsi" w:cstheme="minorHAnsi"/>
          <w:sz w:val="22"/>
          <w:szCs w:val="22"/>
        </w:rPr>
      </w:pPr>
      <w:r w:rsidRPr="001652E0">
        <w:rPr>
          <w:rFonts w:asciiTheme="minorHAnsi" w:hAnsiTheme="minorHAnsi" w:cstheme="minorHAnsi"/>
          <w:sz w:val="22"/>
          <w:szCs w:val="22"/>
          <w:lang w:eastAsia="en-US"/>
        </w:rPr>
        <w:t xml:space="preserve">      </w:t>
      </w:r>
      <w:r w:rsidRPr="001652E0">
        <w:rPr>
          <w:rFonts w:asciiTheme="minorHAnsi" w:hAnsiTheme="minorHAnsi" w:cstheme="minorHAnsi"/>
          <w:sz w:val="22"/>
          <w:szCs w:val="22"/>
        </w:rPr>
        <w:t xml:space="preserve"> </w:t>
      </w:r>
      <w:hyperlink r:id="rId22">
        <w:r w:rsidRPr="001652E0">
          <w:rPr>
            <w:rStyle w:val="czeinternetowe"/>
            <w:rFonts w:asciiTheme="minorHAnsi" w:hAnsiTheme="minorHAnsi" w:cstheme="minorHAnsi"/>
            <w:sz w:val="22"/>
            <w:szCs w:val="22"/>
            <w:u w:val="none"/>
          </w:rPr>
          <w:t>http://bip.warszawa.pl/Menu_przedmiotowe/ogloszenia/fundusze_europejskie/default.htm</w:t>
        </w:r>
      </w:hyperlink>
    </w:p>
    <w:p w14:paraId="10D06CE0" w14:textId="0A28D67C" w:rsidR="00457663" w:rsidRPr="00D107CD" w:rsidRDefault="00A351C2" w:rsidP="00D107CD">
      <w:pPr>
        <w:pStyle w:val="Akapitzlist"/>
        <w:numPr>
          <w:ilvl w:val="0"/>
          <w:numId w:val="8"/>
        </w:numPr>
        <w:shd w:val="clear" w:color="auto" w:fill="FFFFFF"/>
        <w:overflowPunct w:val="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t xml:space="preserve">W przypadku negatywnego rozparzenia zastrzeżeń, ocena ma charakter ostateczny i oferentowi nie przysługuje prawo do wniesienia kolejnych zastrzeżeń. Informacja o negatywnym rozpatrzeniu zastrzeżeń jest przedstawiana oferentowi w sposób określony </w:t>
      </w:r>
      <w:r w:rsidR="00960931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D107CD">
        <w:rPr>
          <w:rFonts w:asciiTheme="minorHAnsi" w:hAnsiTheme="minorHAnsi" w:cstheme="minorHAnsi"/>
          <w:sz w:val="22"/>
          <w:szCs w:val="22"/>
          <w:lang w:eastAsia="en-US"/>
        </w:rPr>
        <w:t xml:space="preserve">w </w:t>
      </w:r>
      <w:r w:rsidRPr="00D107CD">
        <w:rPr>
          <w:rFonts w:asciiTheme="minorHAnsi" w:hAnsiTheme="minorHAnsi" w:cstheme="minorHAnsi"/>
          <w:bCs/>
          <w:sz w:val="22"/>
          <w:szCs w:val="22"/>
        </w:rPr>
        <w:t>§ 5 ust. 14.</w:t>
      </w:r>
    </w:p>
    <w:p w14:paraId="12C68391" w14:textId="1B02C711" w:rsidR="00457663" w:rsidRPr="00D107CD" w:rsidRDefault="00457663" w:rsidP="00960931">
      <w:pPr>
        <w:shd w:val="clear" w:color="auto" w:fill="FFFFFF"/>
        <w:overflowPunct w:val="0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4B21C14" w14:textId="77777777" w:rsidR="00457663" w:rsidRPr="00D107CD" w:rsidRDefault="00A351C2">
      <w:pPr>
        <w:pStyle w:val="Bezodstpw1"/>
        <w:spacing w:after="120"/>
        <w:jc w:val="center"/>
        <w:rPr>
          <w:rFonts w:asciiTheme="minorHAnsi" w:hAnsiTheme="minorHAnsi" w:cstheme="minorHAnsi"/>
          <w:b/>
          <w:bCs/>
          <w:lang w:eastAsia="pl-PL"/>
        </w:rPr>
      </w:pPr>
      <w:r w:rsidRPr="00D107CD">
        <w:rPr>
          <w:rFonts w:asciiTheme="minorHAnsi" w:hAnsiTheme="minorHAnsi" w:cstheme="minorHAnsi"/>
          <w:b/>
          <w:bCs/>
        </w:rPr>
        <w:t>§ 7.</w:t>
      </w:r>
      <w:r w:rsidRPr="00D107CD">
        <w:rPr>
          <w:rFonts w:asciiTheme="minorHAnsi" w:hAnsiTheme="minorHAnsi" w:cstheme="minorHAnsi"/>
          <w:bCs/>
        </w:rPr>
        <w:br/>
      </w:r>
      <w:r w:rsidRPr="00D107CD">
        <w:rPr>
          <w:rFonts w:asciiTheme="minorHAnsi" w:hAnsiTheme="minorHAnsi" w:cstheme="minorHAnsi"/>
          <w:b/>
          <w:bCs/>
          <w:lang w:eastAsia="pl-PL"/>
        </w:rPr>
        <w:t>Postanowienia końcowe</w:t>
      </w:r>
    </w:p>
    <w:p w14:paraId="1FEC1345" w14:textId="77777777" w:rsidR="00457663" w:rsidRPr="00D107CD" w:rsidRDefault="00A351C2" w:rsidP="00D107CD">
      <w:pPr>
        <w:numPr>
          <w:ilvl w:val="3"/>
          <w:numId w:val="6"/>
        </w:numPr>
        <w:shd w:val="clear" w:color="auto" w:fill="FFFFFF"/>
        <w:overflowPunct w:val="0"/>
        <w:spacing w:after="200"/>
        <w:ind w:left="72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t>Z wybranym podmiotem/podmiotami m.st. Warszawa przeprowadza negocjacje dotyczące doprecyzowania celu partnerstwa, dookreślenia zadań i ich podziału pomiędzy lidera a partnera, sposobu zarządzania partnerstwem oraz innych kwestii niezbędnych do zawarcia porozumienia/umowy partnerskiej.</w:t>
      </w:r>
      <w:r w:rsidRPr="00D107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ABF60A" w14:textId="77777777" w:rsidR="00457663" w:rsidRPr="00D107CD" w:rsidRDefault="00A351C2" w:rsidP="00D107CD">
      <w:pPr>
        <w:numPr>
          <w:ilvl w:val="3"/>
          <w:numId w:val="6"/>
        </w:numPr>
        <w:shd w:val="clear" w:color="auto" w:fill="FFFFFF"/>
        <w:overflowPunct w:val="0"/>
        <w:spacing w:after="200"/>
        <w:ind w:left="72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M.st. Warszawa zastrzega, iż wspólna realizacja projektów z podmiotami, których oferty zostały wybrane w konkursie, może być uzależniona od uzyskania dofinansowania na realizację danego projektu od podmiotu udzielającego wsparcia z funduszy europejskich (w tym</w:t>
      </w:r>
      <w:r w:rsidR="00892611" w:rsidRPr="00D107CD">
        <w:rPr>
          <w:rFonts w:asciiTheme="minorHAnsi" w:hAnsiTheme="minorHAnsi" w:cstheme="minorHAnsi"/>
          <w:sz w:val="22"/>
          <w:szCs w:val="22"/>
          <w:lang w:eastAsia="en-US"/>
        </w:rPr>
        <w:t xml:space="preserve"> w szczególności</w:t>
      </w:r>
      <w:r w:rsidRPr="00D107C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92611" w:rsidRPr="00D107CD">
        <w:rPr>
          <w:rFonts w:asciiTheme="minorHAnsi" w:hAnsiTheme="minorHAnsi" w:cstheme="minorHAnsi"/>
          <w:sz w:val="22"/>
          <w:szCs w:val="22"/>
          <w:lang w:eastAsia="en-US"/>
        </w:rPr>
        <w:t>f</w:t>
      </w:r>
      <w:r w:rsidRPr="00D107CD">
        <w:rPr>
          <w:rFonts w:asciiTheme="minorHAnsi" w:hAnsiTheme="minorHAnsi" w:cstheme="minorHAnsi"/>
          <w:sz w:val="22"/>
          <w:szCs w:val="22"/>
          <w:lang w:eastAsia="en-US"/>
        </w:rPr>
        <w:t xml:space="preserve">unduszy </w:t>
      </w:r>
      <w:r w:rsidR="00892611" w:rsidRPr="00D107CD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D107CD">
        <w:rPr>
          <w:rFonts w:asciiTheme="minorHAnsi" w:hAnsiTheme="minorHAnsi" w:cstheme="minorHAnsi"/>
          <w:sz w:val="22"/>
          <w:szCs w:val="22"/>
          <w:lang w:eastAsia="en-US"/>
        </w:rPr>
        <w:t>trukturalnych, programów wspólnotowych UE, Norweskiego Mechanizmu Finansowego EOG, Szwajcarsko-Polskiego Programu Współpracy)  lub innych funduszy zewnętrznych.</w:t>
      </w:r>
    </w:p>
    <w:p w14:paraId="660AAB68" w14:textId="77777777" w:rsidR="00457663" w:rsidRPr="00D107CD" w:rsidRDefault="00A351C2" w:rsidP="00D107CD">
      <w:pPr>
        <w:numPr>
          <w:ilvl w:val="3"/>
          <w:numId w:val="6"/>
        </w:numPr>
        <w:shd w:val="clear" w:color="auto" w:fill="FFFFFF"/>
        <w:overflowPunct w:val="0"/>
        <w:spacing w:after="200"/>
        <w:ind w:left="72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t>M.st. Warszawa zastrzega, iż pozytywna ocena oferty nie jest równoznaczna z koniecznością podpisania porozumienia/umowy partnerskiej i wspólnej realizacji projektu. Ostateczną decyzję dot. zawarcia porozumienia/umowy partnerskiej podejmuje biuro Urzędu m.st. Warszawy, które dokonywało oceny merytorycznej ofert w ramach danego konkursu.</w:t>
      </w:r>
    </w:p>
    <w:p w14:paraId="425EA373" w14:textId="68B0CD47" w:rsidR="00457663" w:rsidRPr="00D107CD" w:rsidRDefault="00F17870" w:rsidP="00D107CD">
      <w:pPr>
        <w:numPr>
          <w:ilvl w:val="3"/>
          <w:numId w:val="6"/>
        </w:numPr>
        <w:shd w:val="clear" w:color="auto" w:fill="FFFFFF"/>
        <w:overflowPunct w:val="0"/>
        <w:spacing w:after="200"/>
        <w:ind w:left="72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Z dniem 1 grudnia 2023 r. u</w:t>
      </w:r>
      <w:r w:rsidR="00A351C2" w:rsidRPr="00D107CD">
        <w:rPr>
          <w:rFonts w:asciiTheme="minorHAnsi" w:hAnsiTheme="minorHAnsi" w:cstheme="minorHAnsi"/>
          <w:sz w:val="22"/>
          <w:szCs w:val="22"/>
          <w:lang w:eastAsia="en-US"/>
        </w:rPr>
        <w:t>chyla się Regulamin konkursów</w:t>
      </w:r>
      <w:r w:rsidR="0067762D">
        <w:rPr>
          <w:rFonts w:asciiTheme="minorHAnsi" w:hAnsiTheme="minorHAnsi" w:cstheme="minorHAnsi"/>
          <w:sz w:val="22"/>
          <w:szCs w:val="22"/>
          <w:lang w:eastAsia="en-US"/>
        </w:rPr>
        <w:t xml:space="preserve"> partnerskich dotyczą</w:t>
      </w:r>
      <w:r w:rsidR="00960931">
        <w:rPr>
          <w:rFonts w:asciiTheme="minorHAnsi" w:hAnsiTheme="minorHAnsi" w:cstheme="minorHAnsi"/>
          <w:sz w:val="22"/>
          <w:szCs w:val="22"/>
          <w:lang w:eastAsia="en-US"/>
        </w:rPr>
        <w:t>cy</w:t>
      </w:r>
      <w:r w:rsidR="001652E0">
        <w:rPr>
          <w:rFonts w:asciiTheme="minorHAnsi" w:hAnsiTheme="minorHAnsi" w:cstheme="minorHAnsi"/>
          <w:sz w:val="22"/>
          <w:szCs w:val="22"/>
          <w:lang w:eastAsia="en-US"/>
        </w:rPr>
        <w:t>ch</w:t>
      </w:r>
      <w:r w:rsidR="00A351C2" w:rsidRPr="00D107CD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przygotowania i wspólnej realizacji </w:t>
      </w:r>
      <w:r w:rsidR="00A351C2" w:rsidRPr="00D107CD">
        <w:rPr>
          <w:rFonts w:asciiTheme="minorHAnsi" w:hAnsiTheme="minorHAnsi" w:cstheme="minorHAnsi"/>
          <w:sz w:val="22"/>
          <w:szCs w:val="22"/>
          <w:lang w:eastAsia="en-US"/>
        </w:rPr>
        <w:t>projektów, w tym współfinansowanych z funduszy</w:t>
      </w:r>
      <w:r w:rsidR="0067762D">
        <w:rPr>
          <w:rFonts w:asciiTheme="minorHAnsi" w:hAnsiTheme="minorHAnsi" w:cstheme="minorHAnsi"/>
          <w:sz w:val="22"/>
          <w:szCs w:val="22"/>
          <w:lang w:eastAsia="en-US"/>
        </w:rPr>
        <w:t xml:space="preserve"> europejskich lub innych funduszy zewnętrznych z dnia 22.10.2020</w:t>
      </w:r>
      <w:r w:rsidR="00A351C2" w:rsidRPr="00D107CD">
        <w:rPr>
          <w:rFonts w:asciiTheme="minorHAnsi" w:hAnsiTheme="minorHAnsi" w:cstheme="minorHAnsi"/>
          <w:sz w:val="22"/>
          <w:szCs w:val="22"/>
          <w:lang w:eastAsia="en-US"/>
        </w:rPr>
        <w:t xml:space="preserve"> r.</w:t>
      </w:r>
    </w:p>
    <w:p w14:paraId="43B1577B" w14:textId="77777777" w:rsidR="00457663" w:rsidRPr="00D107CD" w:rsidRDefault="00457663" w:rsidP="00662760">
      <w:pPr>
        <w:shd w:val="clear" w:color="auto" w:fill="FFFFFF"/>
        <w:overflowPunct w:val="0"/>
        <w:spacing w:after="200"/>
        <w:ind w:left="720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575E852" w14:textId="77777777" w:rsidR="00457663" w:rsidRPr="00960931" w:rsidRDefault="00A351C2">
      <w:pPr>
        <w:shd w:val="clear" w:color="auto" w:fill="FFFFFF"/>
        <w:overflowPunct w:val="0"/>
        <w:spacing w:after="200"/>
        <w:ind w:left="360"/>
        <w:jc w:val="both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960931">
        <w:rPr>
          <w:rFonts w:asciiTheme="minorHAnsi" w:hAnsiTheme="minorHAnsi" w:cstheme="minorHAnsi"/>
          <w:b/>
          <w:sz w:val="22"/>
          <w:szCs w:val="22"/>
          <w:lang w:eastAsia="en-US"/>
        </w:rPr>
        <w:t>Załączniki:</w:t>
      </w:r>
    </w:p>
    <w:p w14:paraId="175E5514" w14:textId="77777777" w:rsidR="00457663" w:rsidRPr="00D107CD" w:rsidRDefault="00A351C2">
      <w:pPr>
        <w:numPr>
          <w:ilvl w:val="6"/>
          <w:numId w:val="6"/>
        </w:numPr>
        <w:shd w:val="clear" w:color="auto" w:fill="FFFFFF"/>
        <w:overflowPunct w:val="0"/>
        <w:ind w:left="1080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t>wzór formularza zgłoszeniowego do konkursu,</w:t>
      </w:r>
    </w:p>
    <w:p w14:paraId="18F29817" w14:textId="77777777" w:rsidR="00457663" w:rsidRPr="00D107CD" w:rsidRDefault="00A351C2">
      <w:pPr>
        <w:numPr>
          <w:ilvl w:val="6"/>
          <w:numId w:val="6"/>
        </w:numPr>
        <w:shd w:val="clear" w:color="auto" w:fill="FFFFFF"/>
        <w:overflowPunct w:val="0"/>
        <w:ind w:left="1080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t>wzór oświadczenia o niezaleganiu z płatnościami,</w:t>
      </w:r>
    </w:p>
    <w:p w14:paraId="2DC16A32" w14:textId="77777777" w:rsidR="00457663" w:rsidRPr="00D107CD" w:rsidRDefault="00A351C2">
      <w:pPr>
        <w:numPr>
          <w:ilvl w:val="6"/>
          <w:numId w:val="6"/>
        </w:numPr>
        <w:shd w:val="clear" w:color="auto" w:fill="FFFFFF"/>
        <w:overflowPunct w:val="0"/>
        <w:ind w:left="1080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t>wzór oświadczenia o zapoznaniu się z regulaminem konkursów,</w:t>
      </w:r>
    </w:p>
    <w:p w14:paraId="7013D0B6" w14:textId="77777777" w:rsidR="00457663" w:rsidRPr="00D107CD" w:rsidRDefault="00A351C2">
      <w:pPr>
        <w:numPr>
          <w:ilvl w:val="6"/>
          <w:numId w:val="6"/>
        </w:numPr>
        <w:shd w:val="clear" w:color="auto" w:fill="FFFFFF"/>
        <w:overflowPunct w:val="0"/>
        <w:ind w:left="1080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t>wzór oświadczenia o wyrażeniu zgody na przetwarzanie danych osobowych,</w:t>
      </w:r>
    </w:p>
    <w:p w14:paraId="433ABA12" w14:textId="77777777" w:rsidR="00457663" w:rsidRPr="00D107CD" w:rsidRDefault="00A351C2">
      <w:pPr>
        <w:numPr>
          <w:ilvl w:val="6"/>
          <w:numId w:val="6"/>
        </w:numPr>
        <w:shd w:val="clear" w:color="auto" w:fill="FFFFFF"/>
        <w:overflowPunct w:val="0"/>
        <w:ind w:left="1080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t>klauzula informacyjna o przetwarzaniu danych osobowych.</w:t>
      </w:r>
    </w:p>
    <w:p w14:paraId="3F012A5E" w14:textId="77777777" w:rsidR="00457663" w:rsidRPr="00D107CD" w:rsidRDefault="00457663" w:rsidP="00606BC3">
      <w:pPr>
        <w:shd w:val="clear" w:color="auto" w:fill="FFFFFF"/>
        <w:overflowPunct w:val="0"/>
        <w:ind w:left="1080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AC32C38" w14:textId="77777777" w:rsidR="00457663" w:rsidRPr="00D107CD" w:rsidRDefault="00457663">
      <w:pPr>
        <w:shd w:val="clear" w:color="auto" w:fill="FFFFFF"/>
        <w:overflowPunct w:val="0"/>
        <w:spacing w:after="200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C84328B" w14:textId="77777777" w:rsidR="00457663" w:rsidRPr="00D107CD" w:rsidRDefault="00457663">
      <w:pPr>
        <w:shd w:val="clear" w:color="auto" w:fill="FFFFFF"/>
        <w:overflowPunct w:val="0"/>
        <w:spacing w:after="200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693BBF1" w14:textId="0EDFFD19" w:rsidR="00457663" w:rsidRPr="00D107CD" w:rsidRDefault="00A351C2" w:rsidP="00D107CD">
      <w:pPr>
        <w:shd w:val="clear" w:color="auto" w:fill="FFFFFF"/>
        <w:overflowPunct w:val="0"/>
        <w:spacing w:after="200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t>Warszawa, dnia ..................</w:t>
      </w:r>
      <w:r w:rsidR="00960931">
        <w:rPr>
          <w:rFonts w:asciiTheme="minorHAnsi" w:hAnsiTheme="minorHAnsi" w:cstheme="minorHAnsi"/>
          <w:sz w:val="22"/>
          <w:szCs w:val="22"/>
          <w:lang w:eastAsia="en-US"/>
        </w:rPr>
        <w:t>........</w:t>
      </w:r>
      <w:r w:rsidRPr="00D107CD">
        <w:rPr>
          <w:rFonts w:asciiTheme="minorHAnsi" w:hAnsiTheme="minorHAnsi" w:cstheme="minorHAnsi"/>
          <w:sz w:val="22"/>
          <w:szCs w:val="22"/>
          <w:lang w:eastAsia="en-US"/>
        </w:rPr>
        <w:t>.......</w:t>
      </w:r>
      <w:r w:rsidR="00D107CD">
        <w:rPr>
          <w:rFonts w:asciiTheme="minorHAnsi" w:hAnsiTheme="minorHAnsi" w:cstheme="minorHAnsi"/>
          <w:sz w:val="22"/>
          <w:szCs w:val="22"/>
          <w:lang w:eastAsia="en-US"/>
        </w:rPr>
        <w:t xml:space="preserve">                    </w:t>
      </w:r>
      <w:r w:rsidR="00960931">
        <w:rPr>
          <w:rFonts w:asciiTheme="minorHAnsi" w:hAnsiTheme="minorHAnsi" w:cstheme="minorHAnsi"/>
          <w:sz w:val="22"/>
          <w:szCs w:val="22"/>
          <w:lang w:eastAsia="en-US"/>
        </w:rPr>
        <w:t xml:space="preserve">                           </w:t>
      </w:r>
      <w:r w:rsidRPr="00D107CD">
        <w:rPr>
          <w:rFonts w:asciiTheme="minorHAnsi" w:hAnsiTheme="minorHAnsi" w:cstheme="minorHAnsi"/>
          <w:sz w:val="22"/>
          <w:szCs w:val="22"/>
          <w:lang w:eastAsia="en-US"/>
        </w:rPr>
        <w:t xml:space="preserve"> .................................................</w:t>
      </w:r>
    </w:p>
    <w:p w14:paraId="3C9DBDEE" w14:textId="77777777" w:rsidR="00457663" w:rsidRPr="00D107CD" w:rsidRDefault="00A351C2">
      <w:pPr>
        <w:shd w:val="clear" w:color="auto" w:fill="FFFFFF"/>
        <w:overflowPunct w:val="0"/>
        <w:spacing w:after="200"/>
        <w:ind w:left="6372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D107CD">
        <w:rPr>
          <w:rFonts w:asciiTheme="minorHAnsi" w:hAnsiTheme="minorHAnsi" w:cstheme="minorHAnsi"/>
          <w:sz w:val="22"/>
          <w:szCs w:val="22"/>
          <w:lang w:eastAsia="en-US"/>
        </w:rPr>
        <w:t xml:space="preserve">    (podpis)</w:t>
      </w:r>
    </w:p>
    <w:sectPr w:rsidR="00457663" w:rsidRPr="00D107CD">
      <w:footerReference w:type="default" r:id="rId23"/>
      <w:pgSz w:w="11906" w:h="16838"/>
      <w:pgMar w:top="1417" w:right="1417" w:bottom="1417" w:left="1417" w:header="0" w:footer="708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7DA46" w14:textId="77777777" w:rsidR="003511BB" w:rsidRDefault="003511BB">
      <w:r>
        <w:separator/>
      </w:r>
    </w:p>
  </w:endnote>
  <w:endnote w:type="continuationSeparator" w:id="0">
    <w:p w14:paraId="633408CE" w14:textId="77777777" w:rsidR="003511BB" w:rsidRDefault="0035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8000" w14:textId="77777777" w:rsidR="00457663" w:rsidRDefault="00A351C2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6" behindDoc="0" locked="0" layoutInCell="1" allowOverlap="1" wp14:anchorId="3299472C" wp14:editId="3D4C436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1C330F2" w14:textId="36B3255F" w:rsidR="00457663" w:rsidRDefault="00A351C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70FDB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9472C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.05pt;width:5.05pt;height:11.55pt;z-index: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" stroked="f">
              <v:fill opacity="0"/>
              <v:textbox style="mso-fit-shape-to-text:t" inset="0,0,0,0">
                <w:txbxContent>
                  <w:p w14:paraId="31C330F2" w14:textId="36B3255F" w:rsidR="00457663" w:rsidRDefault="00A351C2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70FDB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BE0FE" w14:textId="77777777" w:rsidR="003511BB" w:rsidRDefault="003511BB">
      <w:r>
        <w:separator/>
      </w:r>
    </w:p>
  </w:footnote>
  <w:footnote w:type="continuationSeparator" w:id="0">
    <w:p w14:paraId="3921CAF9" w14:textId="77777777" w:rsidR="003511BB" w:rsidRDefault="00351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939"/>
    <w:multiLevelType w:val="multilevel"/>
    <w:tmpl w:val="482063E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04" w:hanging="1440"/>
      </w:pPr>
      <w:rPr>
        <w:rFonts w:cs="Times New Roman"/>
      </w:rPr>
    </w:lvl>
  </w:abstractNum>
  <w:abstractNum w:abstractNumId="1" w15:restartNumberingAfterBreak="0">
    <w:nsid w:val="071E2E7A"/>
    <w:multiLevelType w:val="multilevel"/>
    <w:tmpl w:val="8E6AEFAA"/>
    <w:lvl w:ilvl="0">
      <w:start w:val="1"/>
      <w:numFmt w:val="lowerLetter"/>
      <w:lvlText w:val="%1)"/>
      <w:lvlJc w:val="left"/>
      <w:pPr>
        <w:tabs>
          <w:tab w:val="num" w:pos="2084"/>
        </w:tabs>
        <w:ind w:left="208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B1E404B"/>
    <w:multiLevelType w:val="multilevel"/>
    <w:tmpl w:val="96A2286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7B2524"/>
    <w:multiLevelType w:val="multilevel"/>
    <w:tmpl w:val="28CEAF6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" w15:restartNumberingAfterBreak="0">
    <w:nsid w:val="254C0C9D"/>
    <w:multiLevelType w:val="multilevel"/>
    <w:tmpl w:val="4A5636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928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4728DA"/>
    <w:multiLevelType w:val="multilevel"/>
    <w:tmpl w:val="FDB21E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997A3D"/>
    <w:multiLevelType w:val="multilevel"/>
    <w:tmpl w:val="7012FE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3B1291E"/>
    <w:multiLevelType w:val="multilevel"/>
    <w:tmpl w:val="A39068EE"/>
    <w:lvl w:ilvl="0">
      <w:start w:val="1"/>
      <w:numFmt w:val="lowerLetter"/>
      <w:lvlText w:val="%1)"/>
      <w:lvlJc w:val="left"/>
      <w:pPr>
        <w:ind w:left="644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C24459"/>
    <w:multiLevelType w:val="multilevel"/>
    <w:tmpl w:val="B9E036C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04" w:hanging="1440"/>
      </w:pPr>
      <w:rPr>
        <w:rFonts w:cs="Times New Roman"/>
      </w:rPr>
    </w:lvl>
  </w:abstractNum>
  <w:abstractNum w:abstractNumId="11" w15:restartNumberingAfterBreak="0">
    <w:nsid w:val="631C7BD7"/>
    <w:multiLevelType w:val="multilevel"/>
    <w:tmpl w:val="5468A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5B0607B"/>
    <w:multiLevelType w:val="multilevel"/>
    <w:tmpl w:val="1B6679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13" w15:restartNumberingAfterBreak="0">
    <w:nsid w:val="6F573E88"/>
    <w:multiLevelType w:val="multilevel"/>
    <w:tmpl w:val="3AB6E9C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6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01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66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cs="Times New Roman"/>
      </w:rPr>
    </w:lvl>
  </w:abstractNum>
  <w:num w:numId="1" w16cid:durableId="595481214">
    <w:abstractNumId w:val="0"/>
  </w:num>
  <w:num w:numId="2" w16cid:durableId="509489482">
    <w:abstractNumId w:val="10"/>
  </w:num>
  <w:num w:numId="3" w16cid:durableId="811875167">
    <w:abstractNumId w:val="13"/>
  </w:num>
  <w:num w:numId="4" w16cid:durableId="34237364">
    <w:abstractNumId w:val="1"/>
  </w:num>
  <w:num w:numId="5" w16cid:durableId="115956077">
    <w:abstractNumId w:val="12"/>
  </w:num>
  <w:num w:numId="6" w16cid:durableId="1631785302">
    <w:abstractNumId w:val="4"/>
  </w:num>
  <w:num w:numId="7" w16cid:durableId="2049643164">
    <w:abstractNumId w:val="2"/>
  </w:num>
  <w:num w:numId="8" w16cid:durableId="1581984646">
    <w:abstractNumId w:val="11"/>
  </w:num>
  <w:num w:numId="9" w16cid:durableId="728381735">
    <w:abstractNumId w:val="3"/>
  </w:num>
  <w:num w:numId="10" w16cid:durableId="556669633">
    <w:abstractNumId w:val="5"/>
  </w:num>
  <w:num w:numId="11" w16cid:durableId="1516770551">
    <w:abstractNumId w:val="6"/>
  </w:num>
  <w:num w:numId="12" w16cid:durableId="819424191">
    <w:abstractNumId w:val="8"/>
  </w:num>
  <w:num w:numId="13" w16cid:durableId="1865895647">
    <w:abstractNumId w:val="7"/>
  </w:num>
  <w:num w:numId="14" w16cid:durableId="19744087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663"/>
    <w:rsid w:val="000C6DEC"/>
    <w:rsid w:val="00125568"/>
    <w:rsid w:val="0013060A"/>
    <w:rsid w:val="00156EA1"/>
    <w:rsid w:val="001652E0"/>
    <w:rsid w:val="00171988"/>
    <w:rsid w:val="00227463"/>
    <w:rsid w:val="002F7765"/>
    <w:rsid w:val="00300428"/>
    <w:rsid w:val="003511BB"/>
    <w:rsid w:val="003D0C8B"/>
    <w:rsid w:val="003D5495"/>
    <w:rsid w:val="00407F22"/>
    <w:rsid w:val="00457663"/>
    <w:rsid w:val="004B323F"/>
    <w:rsid w:val="005B64D2"/>
    <w:rsid w:val="00606BC3"/>
    <w:rsid w:val="00662760"/>
    <w:rsid w:val="0067762D"/>
    <w:rsid w:val="00741E19"/>
    <w:rsid w:val="008121D1"/>
    <w:rsid w:val="00820BC6"/>
    <w:rsid w:val="00824CEF"/>
    <w:rsid w:val="00892611"/>
    <w:rsid w:val="00960931"/>
    <w:rsid w:val="00A351C2"/>
    <w:rsid w:val="00A52A51"/>
    <w:rsid w:val="00A62DAF"/>
    <w:rsid w:val="00A90907"/>
    <w:rsid w:val="00C70FDB"/>
    <w:rsid w:val="00D107CD"/>
    <w:rsid w:val="00EC39B4"/>
    <w:rsid w:val="00F17870"/>
    <w:rsid w:val="00FB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381C"/>
  <w15:docId w15:val="{821B2CFB-6ACB-4C5F-92C5-8EDEC207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72536"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3Znak">
    <w:name w:val="Tekst podstawowy wcięty 3 Znak"/>
    <w:link w:val="Tekstpodstawowywcity3"/>
    <w:qFormat/>
    <w:locked/>
    <w:rsid w:val="00846A2D"/>
    <w:rPr>
      <w:sz w:val="16"/>
      <w:szCs w:val="16"/>
      <w:lang w:val="pl-PL" w:eastAsia="pl-PL" w:bidi="ar-SA"/>
    </w:rPr>
  </w:style>
  <w:style w:type="character" w:customStyle="1" w:styleId="czeinternetowe">
    <w:name w:val="Łącze internetowe"/>
    <w:rsid w:val="005F636A"/>
    <w:rPr>
      <w:color w:val="0000FF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5F636A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624E48"/>
    <w:rPr>
      <w:vertAlign w:val="superscript"/>
    </w:rPr>
  </w:style>
  <w:style w:type="character" w:customStyle="1" w:styleId="TekstdymkaZnak">
    <w:name w:val="Tekst dymka Znak"/>
    <w:link w:val="Tekstdymka"/>
    <w:qFormat/>
    <w:rsid w:val="00796230"/>
    <w:rPr>
      <w:rFonts w:ascii="Tahoma" w:hAnsi="Tahoma" w:cs="Tahoma"/>
      <w:sz w:val="16"/>
      <w:szCs w:val="16"/>
    </w:rPr>
  </w:style>
  <w:style w:type="character" w:styleId="Odwoaniedokomentarza">
    <w:name w:val="annotation reference"/>
    <w:qFormat/>
    <w:rsid w:val="0079623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796230"/>
  </w:style>
  <w:style w:type="character" w:customStyle="1" w:styleId="TematkomentarzaZnak">
    <w:name w:val="Temat komentarza Znak"/>
    <w:link w:val="Tematkomentarza"/>
    <w:qFormat/>
    <w:rsid w:val="00796230"/>
    <w:rPr>
      <w:b/>
      <w:bCs/>
    </w:rPr>
  </w:style>
  <w:style w:type="character" w:customStyle="1" w:styleId="Odwiedzoneczeinternetowe">
    <w:name w:val="Odwiedzone łącze internetowe"/>
    <w:rsid w:val="00F518A0"/>
    <w:rPr>
      <w:color w:val="800080"/>
      <w:u w:val="single"/>
    </w:rPr>
  </w:style>
  <w:style w:type="character" w:styleId="Numerstrony">
    <w:name w:val="page number"/>
    <w:basedOn w:val="Domylnaczcionkaakapitu"/>
    <w:qFormat/>
    <w:rsid w:val="000335DD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qFormat/>
    <w:rsid w:val="000D3133"/>
    <w:pPr>
      <w:overflowPunct w:val="0"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qFormat/>
    <w:rsid w:val="00846A2D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semiHidden/>
    <w:rsid w:val="005F636A"/>
    <w:pPr>
      <w:overflowPunct w:val="0"/>
      <w:textAlignment w:val="auto"/>
    </w:pPr>
  </w:style>
  <w:style w:type="paragraph" w:styleId="Tekstprzypisukocowego">
    <w:name w:val="endnote text"/>
    <w:basedOn w:val="Normalny"/>
    <w:semiHidden/>
    <w:rsid w:val="00624E48"/>
  </w:style>
  <w:style w:type="paragraph" w:customStyle="1" w:styleId="Bezodstpw1">
    <w:name w:val="Bez odstępów1"/>
    <w:qFormat/>
    <w:rsid w:val="00001771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qFormat/>
    <w:rsid w:val="00796230"/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796230"/>
  </w:style>
  <w:style w:type="paragraph" w:styleId="Tematkomentarza">
    <w:name w:val="annotation subject"/>
    <w:basedOn w:val="Tekstkomentarza"/>
    <w:next w:val="Tekstkomentarza"/>
    <w:link w:val="TematkomentarzaZnak"/>
    <w:qFormat/>
    <w:rsid w:val="00796230"/>
    <w:rPr>
      <w:b/>
      <w:bCs/>
    </w:rPr>
  </w:style>
  <w:style w:type="paragraph" w:styleId="Poprawka">
    <w:name w:val="Revision"/>
    <w:uiPriority w:val="99"/>
    <w:semiHidden/>
    <w:qFormat/>
    <w:rsid w:val="00EA6255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0335DD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1C7221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paragraph" w:customStyle="1" w:styleId="xmsonormal">
    <w:name w:val="x_msonormal"/>
    <w:basedOn w:val="Normalny"/>
    <w:uiPriority w:val="99"/>
    <w:rsid w:val="005B64D2"/>
    <w:pPr>
      <w:textAlignment w:val="auto"/>
    </w:pPr>
    <w:rPr>
      <w:rFonts w:ascii="Calibri" w:eastAsia="Calibri" w:hAnsi="Calibri" w:cs="Calibri"/>
      <w:sz w:val="22"/>
      <w:szCs w:val="22"/>
    </w:rPr>
  </w:style>
  <w:style w:type="character" w:styleId="Hipercze">
    <w:name w:val="Hyperlink"/>
    <w:basedOn w:val="Domylnaczcionkaakapitu"/>
    <w:unhideWhenUsed/>
    <w:rsid w:val="009609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.um.warszawa.pl/projekty_partnerskie" TargetMode="External"/><Relationship Id="rId13" Type="http://schemas.openxmlformats.org/officeDocument/2006/relationships/hyperlink" Target="http://bip.warszawa.pl/Menu_przedmiotowe/ogloszenia/fundusze_europejskie/default.htm" TargetMode="External"/><Relationship Id="rId18" Type="http://schemas.openxmlformats.org/officeDocument/2006/relationships/hyperlink" Target="http://europa.um.warszawa.pl/projekty_partnerskie" TargetMode="External"/><Relationship Id="rId3" Type="http://schemas.openxmlformats.org/officeDocument/2006/relationships/styles" Target="styles.xml"/><Relationship Id="rId21" Type="http://schemas.openxmlformats.org/officeDocument/2006/relationships/hyperlink" Target="http://bip.warszawa.pl/Menu_przedmiotowe/ogloszenia/fundusze_europejskie/default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uropa.um.warszawa.pl/projekty_partnerskie" TargetMode="External"/><Relationship Id="rId17" Type="http://schemas.openxmlformats.org/officeDocument/2006/relationships/hyperlink" Target="http://bip.warszawa.pl/Menu_przedmiotowe/ogloszenia/fundusze_europejskie/default.ht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uropa.um.warszawa.pl/projekty_partnerskie" TargetMode="External"/><Relationship Id="rId20" Type="http://schemas.openxmlformats.org/officeDocument/2006/relationships/hyperlink" Target="http://europa.um.warszawa.pl/szukamy-partnero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warszawa.pl/Menu_przedmiotowe/ogloszenia/fundusze_europejskie/default.h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p.warszawa.pl/Menu_przedmiotowe/ogloszenia/fundusze_europejskie/default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p.warszawa.pl/Menu_przedmiotowe/ogloszenia/fundusze_europejskie/default.htm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.um.warszawa.pl/szukamy-partnerow" TargetMode="External"/><Relationship Id="rId14" Type="http://schemas.openxmlformats.org/officeDocument/2006/relationships/hyperlink" Target="http://europa.um.warszawa.pl/projekty_partnerskie" TargetMode="External"/><Relationship Id="rId22" Type="http://schemas.openxmlformats.org/officeDocument/2006/relationships/hyperlink" Target="http://bip.warszawa.pl/Menu_przedmiotowe/ogloszenia/fundusze_europejskie/default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1B257-80CF-4403-BB64-0597E518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1940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Konkursów</vt:lpstr>
    </vt:vector>
  </TitlesOfParts>
  <Company>Urząd Miasta Stołecznego Warszawy</Company>
  <LinksUpToDate>false</LinksUpToDate>
  <CharactersWithSpaces>13556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Konkursów</dc:title>
  <dc:subject/>
  <dc:creator>askretkowicz</dc:creator>
  <dc:description/>
  <cp:lastModifiedBy>Pawlak Joanna (FE)</cp:lastModifiedBy>
  <cp:revision>4</cp:revision>
  <cp:lastPrinted>2023-09-21T06:33:00Z</cp:lastPrinted>
  <dcterms:created xsi:type="dcterms:W3CDTF">2023-09-21T06:37:00Z</dcterms:created>
  <dcterms:modified xsi:type="dcterms:W3CDTF">2024-07-10T09:25:00Z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Miasta Stołecznego Warszawy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