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996F85">
        <w:rPr>
          <w:rFonts w:ascii="Arial Narrow" w:hAnsi="Arial Narrow"/>
          <w:b/>
          <w:sz w:val="28"/>
          <w:szCs w:val="28"/>
        </w:rPr>
        <w:t xml:space="preserve"> zbiorcza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377E7C">
        <w:rPr>
          <w:rFonts w:ascii="Arial Narrow" w:hAnsi="Arial Narrow"/>
          <w:b/>
          <w:szCs w:val="24"/>
        </w:rPr>
        <w:t xml:space="preserve"> </w:t>
      </w:r>
      <w:proofErr w:type="spellStart"/>
      <w:r w:rsidR="00377E7C">
        <w:rPr>
          <w:rFonts w:ascii="Arial Narrow" w:hAnsi="Arial Narrow"/>
          <w:b/>
          <w:szCs w:val="24"/>
        </w:rPr>
        <w:t>BFEiPR</w:t>
      </w:r>
      <w:proofErr w:type="spellEnd"/>
      <w:r w:rsidR="00377E7C">
        <w:rPr>
          <w:rFonts w:ascii="Arial Narrow" w:hAnsi="Arial Narrow"/>
          <w:b/>
          <w:szCs w:val="24"/>
        </w:rPr>
        <w:t xml:space="preserve"> FE-</w:t>
      </w:r>
      <w:r w:rsidR="007414F8">
        <w:rPr>
          <w:rFonts w:ascii="Arial Narrow" w:hAnsi="Arial Narrow"/>
          <w:b/>
          <w:szCs w:val="24"/>
        </w:rPr>
        <w:t>S/289/20 z dnia 30</w:t>
      </w:r>
      <w:r w:rsidR="00210409">
        <w:rPr>
          <w:rFonts w:ascii="Arial Narrow" w:hAnsi="Arial Narrow"/>
          <w:b/>
          <w:szCs w:val="24"/>
        </w:rPr>
        <w:t>.01.2020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7414F8">
        <w:rPr>
          <w:rFonts w:ascii="Arial Narrow" w:hAnsi="Arial Narrow"/>
          <w:b/>
          <w:szCs w:val="24"/>
        </w:rPr>
        <w:t>Instytut Rynku Elektronicznego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7414F8">
        <w:rPr>
          <w:rFonts w:ascii="Arial Narrow" w:hAnsi="Arial Narrow"/>
          <w:b/>
          <w:szCs w:val="24"/>
        </w:rPr>
        <w:t>sp. z o.</w:t>
      </w:r>
      <w:proofErr w:type="gramStart"/>
      <w:r w:rsidR="007414F8">
        <w:rPr>
          <w:rFonts w:ascii="Arial Narrow" w:hAnsi="Arial Narrow"/>
          <w:b/>
          <w:szCs w:val="24"/>
        </w:rPr>
        <w:t>o</w:t>
      </w:r>
      <w:proofErr w:type="gramEnd"/>
      <w:r w:rsidR="007414F8">
        <w:rPr>
          <w:rFonts w:ascii="Arial Narrow" w:hAnsi="Arial Narrow"/>
          <w:b/>
          <w:szCs w:val="24"/>
        </w:rPr>
        <w:t xml:space="preserve">. 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377E7C">
        <w:rPr>
          <w:rFonts w:ascii="Arial Narrow" w:hAnsi="Arial Narrow"/>
          <w:b/>
          <w:szCs w:val="24"/>
        </w:rPr>
        <w:t xml:space="preserve">ul. </w:t>
      </w:r>
      <w:r w:rsidR="007414F8">
        <w:rPr>
          <w:rFonts w:ascii="Arial Narrow" w:hAnsi="Arial Narrow"/>
          <w:b/>
          <w:szCs w:val="24"/>
        </w:rPr>
        <w:t>Stępińska 22/30, 00-739</w:t>
      </w:r>
      <w:r w:rsidR="00210409">
        <w:rPr>
          <w:rFonts w:ascii="Arial Narrow" w:hAnsi="Arial Narrow"/>
          <w:b/>
          <w:szCs w:val="24"/>
        </w:rPr>
        <w:t xml:space="preserve">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7414F8">
        <w:rPr>
          <w:rFonts w:ascii="Arial Narrow" w:hAnsi="Arial Narrow"/>
          <w:b/>
          <w:szCs w:val="24"/>
        </w:rPr>
        <w:t>Skuteczny mechatronik/informatyk podejmujący wyzwania gospodarki opartej na wiedzy i nowoczesnych technologiach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210409">
        <w:rPr>
          <w:rFonts w:ascii="Arial Narrow" w:hAnsi="Arial Narrow"/>
          <w:b/>
          <w:szCs w:val="24"/>
        </w:rPr>
        <w:t>edukacja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96F85" w:rsidRPr="00996F85" w:rsidRDefault="00996F85" w:rsidP="00996F85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996F85">
        <w:rPr>
          <w:rFonts w:ascii="Arial Narrow" w:hAnsi="Arial Narrow"/>
          <w:b/>
          <w:szCs w:val="24"/>
        </w:rPr>
        <w:t>Podczas posiedzenia opiniującego oferty współpracy potencjalnych partnerów obradowała komisja w następującym składzie:</w:t>
      </w:r>
    </w:p>
    <w:p w:rsidR="00996F85" w:rsidRPr="00996F85" w:rsidRDefault="00996F85" w:rsidP="00996F85">
      <w:pPr>
        <w:pStyle w:val="Akapitzlist"/>
        <w:numPr>
          <w:ilvl w:val="1"/>
          <w:numId w:val="26"/>
        </w:num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Arkadiusz Walczak, </w:t>
      </w:r>
      <w:r w:rsidRPr="00996F85">
        <w:rPr>
          <w:rFonts w:ascii="Arial Narrow" w:hAnsi="Arial Narrow"/>
          <w:b/>
          <w:szCs w:val="24"/>
        </w:rPr>
        <w:t>samorządowa placówka doskonalenia nauczycieli – Warszawskie Centrum Innowacji Edukacyjno-Społecznych i Szkoleń</w:t>
      </w:r>
    </w:p>
    <w:p w:rsidR="00996F85" w:rsidRPr="00996F85" w:rsidRDefault="00996F85" w:rsidP="00996F85">
      <w:pPr>
        <w:pStyle w:val="Akapitzlist"/>
        <w:numPr>
          <w:ilvl w:val="1"/>
          <w:numId w:val="26"/>
        </w:num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Kamil Biczan, Zespół Funduszy Europejskich </w:t>
      </w:r>
      <w:r w:rsidR="00BD119B">
        <w:rPr>
          <w:rFonts w:ascii="Arial Narrow" w:hAnsi="Arial Narrow"/>
          <w:b/>
          <w:szCs w:val="24"/>
        </w:rPr>
        <w:t xml:space="preserve">Urząd m.st. Warszawy </w:t>
      </w:r>
      <w:r>
        <w:rPr>
          <w:rFonts w:ascii="Arial Narrow" w:hAnsi="Arial Narrow"/>
          <w:b/>
          <w:szCs w:val="24"/>
        </w:rPr>
        <w:t>Dzielnica Mokotów.</w:t>
      </w:r>
    </w:p>
    <w:p w:rsidR="009F6B10" w:rsidRPr="00672EAD" w:rsidRDefault="009F6B10" w:rsidP="00996F85">
      <w:pPr>
        <w:rPr>
          <w:rFonts w:ascii="Arial Narrow" w:hAnsi="Arial Narrow"/>
          <w:b/>
          <w:szCs w:val="24"/>
        </w:rPr>
      </w:pPr>
    </w:p>
    <w:p w:rsidR="00642ADC" w:rsidRPr="00672EAD" w:rsidRDefault="00642ADC" w:rsidP="000473BD">
      <w:pPr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C24AF8">
        <w:trPr>
          <w:jc w:val="center"/>
        </w:trPr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3219A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C24AF8">
        <w:trPr>
          <w:jc w:val="center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A25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A25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6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A25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B8359F" w:rsidRPr="00672EAD" w:rsidRDefault="00A25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A25117" w:rsidP="00A2511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C24AF8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C24AF8" w:rsidRDefault="00A25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A25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  <w:r w:rsidR="00F928E9">
              <w:rPr>
                <w:rFonts w:ascii="Arial Narrow" w:hAnsi="Arial Narrow"/>
                <w:b/>
                <w:szCs w:val="24"/>
              </w:rPr>
              <w:t>,5</w:t>
            </w: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A25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C24AF8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C24AF8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C24AF8" w:rsidRDefault="00A25117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B8359F" w:rsidRPr="00672EAD" w:rsidTr="00C24AF8">
        <w:trPr>
          <w:jc w:val="center"/>
        </w:trPr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0A4ADB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C24AF8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C24AF8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A25117" w:rsidP="00C24AF8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C24AF8">
        <w:trPr>
          <w:jc w:val="center"/>
        </w:trPr>
        <w:tc>
          <w:tcPr>
            <w:tcW w:w="4641" w:type="dxa"/>
            <w:gridSpan w:val="2"/>
            <w:shd w:val="clear" w:color="auto" w:fill="auto"/>
          </w:tcPr>
          <w:p w:rsidR="000A4ADB" w:rsidRDefault="000A4ADB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4565E3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30</w:t>
            </w:r>
            <w:bookmarkStart w:id="0" w:name="_GoBack"/>
            <w:bookmarkEnd w:id="0"/>
          </w:p>
          <w:p w:rsidR="00B8359F" w:rsidRPr="00672EAD" w:rsidRDefault="00B8359F" w:rsidP="00663802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996F85">
        <w:rPr>
          <w:rFonts w:ascii="Arial Narrow" w:hAnsi="Arial Narrow"/>
          <w:b/>
          <w:szCs w:val="24"/>
        </w:rPr>
        <w:t xml:space="preserve"> pozytywna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F50177" w:rsidRDefault="003B77B8" w:rsidP="00F50177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Uwagi:</w:t>
      </w:r>
      <w:r w:rsidR="00A25117" w:rsidRPr="00A25117">
        <w:t xml:space="preserve"> </w:t>
      </w:r>
      <w:r w:rsidR="00A25117" w:rsidRPr="00A25117">
        <w:rPr>
          <w:rFonts w:ascii="Arial Narrow" w:hAnsi="Arial Narrow"/>
          <w:b/>
          <w:szCs w:val="24"/>
        </w:rPr>
        <w:t>Przesunięciu powinien ulec harmonogram realizacji projektu, ze względu na daty oceny wniosków i późniejszą procedurę podpisywania umów (w przypadku otrzymania dofinansowania). Realizacja projektu powinna zaczynać się mniej więcej w marcu 2021 i powinna trwać co najmniej do czerwca 2023.</w:t>
      </w:r>
      <w:r w:rsidR="00F50177">
        <w:rPr>
          <w:rFonts w:ascii="Arial Narrow" w:hAnsi="Arial Narrow"/>
          <w:b/>
          <w:szCs w:val="24"/>
        </w:rPr>
        <w:t xml:space="preserve">  Ogólny opis tzw. szkoleń uniwersalnych, których tematyka nakreślona jest bardzo ogólnie i bardzo szeroko.  W projekcie pojawia się informacja o studiach podyplomowych. Wnioskodawca nie posiada uprawnień do ich przeprowadzenia.</w:t>
      </w:r>
    </w:p>
    <w:p w:rsidR="00F50177" w:rsidRDefault="00F50177" w:rsidP="00F50177">
      <w:pPr>
        <w:jc w:val="both"/>
        <w:rPr>
          <w:rFonts w:ascii="Arial Narrow" w:hAnsi="Arial Narrow"/>
          <w:b/>
          <w:szCs w:val="24"/>
        </w:rPr>
      </w:pPr>
    </w:p>
    <w:p w:rsidR="00B81B66" w:rsidRDefault="00B81B66" w:rsidP="00F50177">
      <w:pPr>
        <w:ind w:left="720"/>
        <w:jc w:val="both"/>
        <w:rPr>
          <w:rFonts w:ascii="Arial Narrow" w:hAnsi="Arial Narrow"/>
          <w:b/>
          <w:szCs w:val="24"/>
        </w:rPr>
      </w:pPr>
    </w:p>
    <w:p w:rsidR="00B81B66" w:rsidRDefault="00B81B66" w:rsidP="00B81B66">
      <w:pPr>
        <w:jc w:val="both"/>
        <w:rPr>
          <w:rFonts w:ascii="Arial Narrow" w:hAnsi="Arial Narrow"/>
          <w:b/>
          <w:szCs w:val="24"/>
        </w:rPr>
      </w:pPr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50" w:rsidRDefault="003F7450">
      <w:r>
        <w:separator/>
      </w:r>
    </w:p>
  </w:endnote>
  <w:endnote w:type="continuationSeparator" w:id="0">
    <w:p w:rsidR="003F7450" w:rsidRDefault="003F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50" w:rsidRDefault="003F7450">
      <w:r>
        <w:separator/>
      </w:r>
    </w:p>
  </w:footnote>
  <w:footnote w:type="continuationSeparator" w:id="0">
    <w:p w:rsidR="003F7450" w:rsidRDefault="003F7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0409"/>
    <w:rsid w:val="002130C4"/>
    <w:rsid w:val="0021650B"/>
    <w:rsid w:val="002375C6"/>
    <w:rsid w:val="00240F07"/>
    <w:rsid w:val="00242A37"/>
    <w:rsid w:val="00257F79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F7450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565E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14F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3676E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9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6F85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5117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7098F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19B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0177"/>
    <w:rsid w:val="00F54B34"/>
    <w:rsid w:val="00F57A01"/>
    <w:rsid w:val="00F6221D"/>
    <w:rsid w:val="00F7314B"/>
    <w:rsid w:val="00F928E9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D2ABA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996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5CA54-AE26-40CC-A200-96877D9F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</cp:lastModifiedBy>
  <cp:revision>29</cp:revision>
  <cp:lastPrinted>2019-08-26T10:25:00Z</cp:lastPrinted>
  <dcterms:created xsi:type="dcterms:W3CDTF">2019-07-02T08:56:00Z</dcterms:created>
  <dcterms:modified xsi:type="dcterms:W3CDTF">2020-02-18T14:02:00Z</dcterms:modified>
</cp:coreProperties>
</file>