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9D" w:rsidRPr="009B26BF" w:rsidRDefault="00AE7DAF" w:rsidP="00C0032E">
      <w:pPr>
        <w:spacing w:before="240" w:after="120"/>
        <w:jc w:val="center"/>
        <w:rPr>
          <w:b/>
          <w:sz w:val="28"/>
          <w:szCs w:val="28"/>
        </w:rPr>
      </w:pPr>
      <w:r w:rsidRPr="009B26BF">
        <w:rPr>
          <w:b/>
          <w:sz w:val="28"/>
          <w:szCs w:val="28"/>
        </w:rPr>
        <w:t>Klauzula informacyjna</w:t>
      </w:r>
    </w:p>
    <w:p w:rsidR="00C53A59" w:rsidRPr="00AE7DAF" w:rsidRDefault="00AE7DAF" w:rsidP="00F4739D">
      <w:pPr>
        <w:spacing w:after="480"/>
        <w:jc w:val="center"/>
        <w:rPr>
          <w:b/>
        </w:rPr>
      </w:pPr>
      <w:proofErr w:type="gramStart"/>
      <w:r>
        <w:rPr>
          <w:b/>
        </w:rPr>
        <w:t>o</w:t>
      </w:r>
      <w:proofErr w:type="gramEnd"/>
      <w:r w:rsidR="00C53A59" w:rsidRPr="00AE7DAF">
        <w:rPr>
          <w:b/>
        </w:rPr>
        <w:t xml:space="preserve"> </w:t>
      </w:r>
      <w:r>
        <w:rPr>
          <w:b/>
        </w:rPr>
        <w:t>przetwarzaniu</w:t>
      </w:r>
      <w:r w:rsidRPr="00AE7DAF">
        <w:rPr>
          <w:b/>
        </w:rPr>
        <w:t xml:space="preserve"> danych osobowych </w:t>
      </w:r>
      <w:r w:rsidR="00C53A59" w:rsidRPr="00AE7DAF">
        <w:rPr>
          <w:b/>
        </w:rPr>
        <w:t>w rejestrze zastrzeżeń numerów PESEL</w:t>
      </w:r>
    </w:p>
    <w:p w:rsidR="00AE7DAF" w:rsidRDefault="00F4739D" w:rsidP="00F4739D">
      <w:pPr>
        <w:spacing w:after="120"/>
      </w:pPr>
      <w:r w:rsidRPr="00AE7DAF">
        <w:rPr>
          <w:b/>
        </w:rPr>
        <w:t>Tożsamość administratora</w:t>
      </w:r>
      <w:r w:rsidR="00C53A59">
        <w:tab/>
      </w:r>
    </w:p>
    <w:p w:rsidR="00C53A59" w:rsidRDefault="00C53A59" w:rsidP="00F4739D">
      <w:pPr>
        <w:spacing w:after="120"/>
      </w:pPr>
      <w:r>
        <w:t>Administratorami są:</w:t>
      </w:r>
    </w:p>
    <w:p w:rsidR="00AE7DAF" w:rsidRDefault="00C53A59" w:rsidP="00C53A59">
      <w:pPr>
        <w:pStyle w:val="Akapitzlist"/>
        <w:numPr>
          <w:ilvl w:val="0"/>
          <w:numId w:val="1"/>
        </w:numPr>
      </w:pPr>
      <w:r>
        <w:t>Prezydent m.st. Warszawy, z siedzibą w Warszawie (00-950), Pl. Bankowy 3/5 – w zakresie rejestracji wniosków składanych w organie dowolnej gminy w ramach zastrzeżenia numeru PESEL, cofania zastrzeżenia, wydawania zaświadczenia zawierającego odpis danych dotyczących tej osoby przetwarzanych w rejestrze zastrzeżeń numerów PESEL oraz przechowywania przez Wójta/Burmistrza/Prezydent</w:t>
      </w:r>
      <w:r w:rsidR="00AE7DAF">
        <w:t>a miasta dokumentacji pisemnej;</w:t>
      </w:r>
    </w:p>
    <w:p w:rsidR="00AE7DAF" w:rsidRDefault="00C53A59" w:rsidP="00C53A59">
      <w:pPr>
        <w:pStyle w:val="Akapitzlist"/>
        <w:numPr>
          <w:ilvl w:val="0"/>
          <w:numId w:val="1"/>
        </w:numPr>
      </w:pPr>
      <w:r>
        <w:t>Minister Cyfryzacji, mający siedzibę w Warszawie (00-060) przy ul. Królewskiej 27 – odpowiada za utrzymanie i rozwój rejestru zastrzeżeń numerów PESEL.</w:t>
      </w:r>
    </w:p>
    <w:p w:rsidR="00C53A59" w:rsidRDefault="00C53A59" w:rsidP="005456E4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</w:pPr>
      <w:r>
        <w:t>Minister Spraw Wewnętrznych i Administracji, mający siedzibę w Warszawie (02-591) przy ul. Stefana Batorego 5 – odpowiada za kształtowanie jednolitych zasad postępowania w kraju w</w:t>
      </w:r>
      <w:r w:rsidR="00C0032E">
        <w:t> </w:t>
      </w:r>
      <w:r>
        <w:t xml:space="preserve">zakresie ewidencji ludności, w tym zastrzegania oraz cofania zastrzeżenia numeru PESEL. </w:t>
      </w:r>
    </w:p>
    <w:p w:rsidR="00AE7DAF" w:rsidRDefault="00F4739D" w:rsidP="005456E4">
      <w:pPr>
        <w:spacing w:after="120"/>
      </w:pPr>
      <w:r w:rsidRPr="00AE7DAF">
        <w:rPr>
          <w:b/>
        </w:rPr>
        <w:t>Dane kontaktowe administratora</w:t>
      </w:r>
      <w:r w:rsidR="00C53A59">
        <w:tab/>
      </w:r>
    </w:p>
    <w:p w:rsidR="00C53A59" w:rsidRDefault="00C53A59" w:rsidP="007D2843">
      <w:pPr>
        <w:pStyle w:val="Akapitzlist"/>
        <w:numPr>
          <w:ilvl w:val="0"/>
          <w:numId w:val="2"/>
        </w:numPr>
      </w:pPr>
      <w:r>
        <w:t xml:space="preserve">Z administratorem – Prezydentem m. st. Warszawy można się skontaktować </w:t>
      </w:r>
      <w:r w:rsidR="008460DB">
        <w:t xml:space="preserve">poprzez adres email: </w:t>
      </w:r>
      <w:hyperlink r:id="rId8" w:history="1">
        <w:r w:rsidR="007D2843" w:rsidRPr="00E0427E">
          <w:rPr>
            <w:rStyle w:val="Hipercze"/>
          </w:rPr>
          <w:t>kancelaria@um.warszawa.pl</w:t>
        </w:r>
      </w:hyperlink>
      <w:r w:rsidR="007D2843">
        <w:t xml:space="preserve"> </w:t>
      </w:r>
      <w:r w:rsidR="008460DB">
        <w:t xml:space="preserve">lub </w:t>
      </w:r>
      <w:r>
        <w:t>pisemnie na</w:t>
      </w:r>
      <w:r w:rsidR="008460DB">
        <w:t xml:space="preserve"> adres siedziby administratora.</w:t>
      </w:r>
    </w:p>
    <w:p w:rsidR="00C53A59" w:rsidRDefault="00C53A59" w:rsidP="008460DB">
      <w:pPr>
        <w:pStyle w:val="Akapitzlist"/>
        <w:numPr>
          <w:ilvl w:val="0"/>
          <w:numId w:val="2"/>
        </w:numPr>
      </w:pPr>
      <w:r>
        <w:t xml:space="preserve">Z administratorem – Ministrem Cyfryzacji można się skontaktować poprzez adres email: </w:t>
      </w:r>
      <w:hyperlink r:id="rId9" w:history="1">
        <w:r w:rsidR="008460DB" w:rsidRPr="00E0427E">
          <w:rPr>
            <w:rStyle w:val="Hipercze"/>
          </w:rPr>
          <w:t>kancelaria@cyfra.gov.pl</w:t>
        </w:r>
      </w:hyperlink>
      <w:r w:rsidR="008460DB">
        <w:t xml:space="preserve"> </w:t>
      </w:r>
      <w:r>
        <w:t>lub pisemnie na</w:t>
      </w:r>
      <w:r w:rsidR="008460DB">
        <w:t xml:space="preserve"> adres siedziby administratora.</w:t>
      </w:r>
    </w:p>
    <w:p w:rsidR="00C53A59" w:rsidRDefault="00C53A59" w:rsidP="005456E4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</w:pPr>
      <w:r>
        <w:t xml:space="preserve">Z administratorem – Ministrem Spraw Wewnętrznych i Administracji można się skontaktować poprzez adres email: </w:t>
      </w:r>
      <w:hyperlink r:id="rId10" w:history="1">
        <w:r w:rsidR="003A531C" w:rsidRPr="00E0427E">
          <w:rPr>
            <w:rStyle w:val="Hipercze"/>
          </w:rPr>
          <w:t>iod@mswia.gov.pl</w:t>
        </w:r>
      </w:hyperlink>
      <w:r w:rsidR="003A531C">
        <w:t xml:space="preserve"> </w:t>
      </w:r>
      <w:r>
        <w:t>lub pisemnie na adres siedziby administratora.</w:t>
      </w:r>
    </w:p>
    <w:p w:rsidR="003A531C" w:rsidRPr="003A531C" w:rsidRDefault="00F4739D" w:rsidP="005456E4">
      <w:pPr>
        <w:spacing w:after="120"/>
        <w:rPr>
          <w:b/>
        </w:rPr>
      </w:pPr>
      <w:r>
        <w:rPr>
          <w:b/>
        </w:rPr>
        <w:t>Dane kontaktowe Inspektora Ochrony D</w:t>
      </w:r>
      <w:r w:rsidRPr="003A531C">
        <w:rPr>
          <w:b/>
        </w:rPr>
        <w:t>anych</w:t>
      </w:r>
      <w:r w:rsidRPr="003A531C">
        <w:rPr>
          <w:b/>
        </w:rPr>
        <w:tab/>
      </w:r>
    </w:p>
    <w:p w:rsidR="00C53A59" w:rsidRDefault="00C53A59" w:rsidP="00C53A59">
      <w:pPr>
        <w:pStyle w:val="Akapitzlist"/>
        <w:numPr>
          <w:ilvl w:val="0"/>
          <w:numId w:val="3"/>
        </w:numPr>
      </w:pPr>
      <w:r>
        <w:t xml:space="preserve">Administrator – Prezydent m. st. Warszawy wyznaczył inspektora ochrony danych, z którym może się Pani/Pan skontaktować poprzez </w:t>
      </w:r>
      <w:hyperlink r:id="rId11" w:history="1">
        <w:r w:rsidR="003A531C" w:rsidRPr="00E0427E">
          <w:rPr>
            <w:rStyle w:val="Hipercze"/>
          </w:rPr>
          <w:t>iod@um.warszawa.pl</w:t>
        </w:r>
      </w:hyperlink>
      <w:r w:rsidR="003A531C">
        <w:t xml:space="preserve"> </w:t>
      </w:r>
      <w:r>
        <w:t>lub pisemnie na adres siedziby tj. pl. Bankowy 3/5, 00-950 Warszawa.</w:t>
      </w:r>
    </w:p>
    <w:p w:rsidR="00C53A59" w:rsidRDefault="00C53A59" w:rsidP="00C53A59">
      <w:pPr>
        <w:pStyle w:val="Akapitzlist"/>
        <w:numPr>
          <w:ilvl w:val="0"/>
          <w:numId w:val="3"/>
        </w:numPr>
      </w:pPr>
      <w:r>
        <w:t xml:space="preserve">Administrator – Minister Cyfryzacji wyznaczył inspektora ochrony danych, z którym może się Pan/Pani kontaktować poprzez email: </w:t>
      </w:r>
      <w:hyperlink r:id="rId12" w:history="1">
        <w:r w:rsidR="003A531C" w:rsidRPr="00E0427E">
          <w:rPr>
            <w:rStyle w:val="Hipercze"/>
          </w:rPr>
          <w:t>iod.mc@cyfra.gov.pl</w:t>
        </w:r>
      </w:hyperlink>
      <w:r w:rsidR="003A531C">
        <w:t xml:space="preserve"> </w:t>
      </w:r>
      <w:r>
        <w:t>lub pisemnie na adres siedziby administratora.</w:t>
      </w:r>
    </w:p>
    <w:p w:rsidR="00C53A59" w:rsidRDefault="00C53A59" w:rsidP="005456E4">
      <w:pPr>
        <w:pStyle w:val="Akapitzlist"/>
        <w:numPr>
          <w:ilvl w:val="0"/>
          <w:numId w:val="3"/>
        </w:numPr>
        <w:spacing w:after="120"/>
        <w:ind w:left="714" w:hanging="357"/>
      </w:pPr>
      <w:r>
        <w:t xml:space="preserve">Administrator – Minister Spraw Wewnętrznych i Administracji wyznaczył inspektora ochrony danych, z którym może się Pani/Pan skontaktować poprzez email: </w:t>
      </w:r>
      <w:hyperlink r:id="rId13" w:history="1">
        <w:r w:rsidR="003A531C" w:rsidRPr="00E0427E">
          <w:rPr>
            <w:rStyle w:val="Hipercze"/>
          </w:rPr>
          <w:t>iod@mswia.gov.pl</w:t>
        </w:r>
      </w:hyperlink>
      <w:r w:rsidR="003A531C">
        <w:t xml:space="preserve"> </w:t>
      </w:r>
      <w:r>
        <w:t>lub pisemnie na adres siedziby administratora.</w:t>
      </w:r>
    </w:p>
    <w:p w:rsidR="00C53A59" w:rsidRDefault="00C53A59" w:rsidP="00C53A59">
      <w:r>
        <w:t>Z każdym z wymienionych inspektorów ochrony danych można się kontaktować we wszystkich sprawach dotyczących przetwarzania danych osobowych oraz korzystania z praw związanych z</w:t>
      </w:r>
      <w:r w:rsidR="00490610">
        <w:t> </w:t>
      </w:r>
      <w:r>
        <w:t>przetwarzaniem danych, które pozostają w jego zakresie działania.</w:t>
      </w:r>
    </w:p>
    <w:p w:rsidR="001324BE" w:rsidRDefault="00F4739D" w:rsidP="00C53A59">
      <w:r w:rsidRPr="001324BE">
        <w:rPr>
          <w:b/>
        </w:rPr>
        <w:lastRenderedPageBreak/>
        <w:t>Cele przetwarzania i podstawa prawna</w:t>
      </w:r>
      <w:r w:rsidR="00C53A59">
        <w:t xml:space="preserve"> </w:t>
      </w:r>
      <w:r w:rsidR="00C53A59">
        <w:tab/>
      </w:r>
    </w:p>
    <w:p w:rsidR="00C53A59" w:rsidRDefault="00C53A59" w:rsidP="00F4739D">
      <w:pPr>
        <w:spacing w:after="120"/>
      </w:pPr>
      <w:r>
        <w:t>Pani/Pana dane będą przetwarzane na podstawie art. 6 ust.1 lit. c RODO</w:t>
      </w:r>
      <w:r w:rsidR="000D59A6">
        <w:rPr>
          <w:rStyle w:val="Odwoanieprzypisudolnego"/>
        </w:rPr>
        <w:footnoteReference w:id="1"/>
      </w:r>
      <w:r>
        <w:t xml:space="preserve"> w związku z przepisem szczególnym ustawy przez:</w:t>
      </w:r>
    </w:p>
    <w:p w:rsidR="00C53A59" w:rsidRDefault="00C53A59" w:rsidP="001324BE">
      <w:pPr>
        <w:pStyle w:val="Akapitzlist"/>
        <w:numPr>
          <w:ilvl w:val="0"/>
          <w:numId w:val="4"/>
        </w:numPr>
      </w:pPr>
      <w:r>
        <w:t>Prezydenta m.st. Warszawy - w celu rejestracji Pani/Pana danych w rejestrze zastrzeżeń numerów PESEL, cofnięcia zastrzeżenia, i wydania zaświadczenia zawierającego odpis danych przetwarzanych w rejestrze zastrzeżeń numerów PESEL – na podstawie art. 23e ust. 2 pkt. 2, art. 23i ust. 4 oraz art. 23k ust. 2 ustawy z dnia 24 września 2010 r. o ewidencji ludności;</w:t>
      </w:r>
    </w:p>
    <w:p w:rsidR="001324BE" w:rsidRDefault="00C53A59" w:rsidP="00C53A59">
      <w:pPr>
        <w:pStyle w:val="Akapitzlist"/>
        <w:numPr>
          <w:ilvl w:val="0"/>
          <w:numId w:val="4"/>
        </w:numPr>
      </w:pPr>
      <w:r>
        <w:t>Ministra Cyfryzacji - w celu prowadzenia rejestru zastrzeżeń numerów PESEL i udostępniania z niego danych, a także rejestracji zastrzeżenia albo cofnięcia zastrzeżenia numeru PESEL w</w:t>
      </w:r>
      <w:r w:rsidR="00C0032E">
        <w:t> </w:t>
      </w:r>
      <w:r>
        <w:t xml:space="preserve">przypadkach określonych w ustawie – na podstawie art. 23a, art. 23b ust. 2, art. 23e ust. 3, art. 23g ust. 2, art.23j, art. 23k ust. 1, 5 i 6, art. 23l – 23n ustawy </w:t>
      </w:r>
      <w:r w:rsidR="003926B0">
        <w:t>z dnia 24 września 2010 r</w:t>
      </w:r>
      <w:r w:rsidR="002144E2">
        <w:t>.</w:t>
      </w:r>
      <w:r w:rsidR="003926B0">
        <w:t xml:space="preserve"> </w:t>
      </w:r>
      <w:r w:rsidR="00503EEE">
        <w:t>o </w:t>
      </w:r>
      <w:r>
        <w:t>ewidencji ludności;</w:t>
      </w:r>
    </w:p>
    <w:p w:rsidR="00701F0C" w:rsidRDefault="00C53A59" w:rsidP="00701F0C">
      <w:pPr>
        <w:pStyle w:val="Akapitzlist"/>
      </w:pPr>
      <w:r>
        <w:t>Minister właściwy do spraw informatyzacji prowadzi rejestr zastrzeżeń numerów PESEL w</w:t>
      </w:r>
      <w:r w:rsidR="00490610">
        <w:t> </w:t>
      </w:r>
      <w:r>
        <w:t>celu zapobiegania negatywnym konsekwencjom nieuprawnionego wykorzystania danych osobowych osób, które dokonają zastrzeżenia numeru PESEL.</w:t>
      </w:r>
    </w:p>
    <w:p w:rsidR="00C53A59" w:rsidRDefault="00C53A59" w:rsidP="00F4739D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</w:pPr>
      <w:r>
        <w:t xml:space="preserve">Ministra Spraw Wewnętrznych i Administracji – w celu sprawowania nadzoru nad działalnością wojewody w zakresie realizacji obowiązków określonych w ustawie o ewidencji ludności – na podstawie art. 5 ust. 3 i 4 </w:t>
      </w:r>
      <w:r w:rsidR="002144E2">
        <w:t xml:space="preserve">ustawy z dnia 24 września 2010 r. </w:t>
      </w:r>
      <w:r>
        <w:t xml:space="preserve">o ewidencji ludności. </w:t>
      </w:r>
    </w:p>
    <w:p w:rsidR="00C53A59" w:rsidRPr="00701F0C" w:rsidRDefault="00F4739D" w:rsidP="00F4739D">
      <w:pPr>
        <w:spacing w:after="120"/>
        <w:rPr>
          <w:b/>
        </w:rPr>
      </w:pPr>
      <w:r w:rsidRPr="00701F0C">
        <w:rPr>
          <w:b/>
        </w:rPr>
        <w:t>Odbiorcy danych</w:t>
      </w:r>
    </w:p>
    <w:p w:rsidR="00C53A59" w:rsidRDefault="00701F0C" w:rsidP="00F4739D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</w:pPr>
      <w:r>
        <w:t>Podmiot</w:t>
      </w:r>
      <w:bookmarkStart w:id="0" w:name="_GoBack"/>
      <w:bookmarkEnd w:id="0"/>
      <w:r w:rsidR="00A35093">
        <w:t>em</w:t>
      </w:r>
      <w:r>
        <w:t xml:space="preserve"> przetwarzającym jest </w:t>
      </w:r>
      <w:r w:rsidR="00C53A59">
        <w:t>Centralny Ośrodek Informatyki z siedzibą w Warszawie przy Alejach Jerozolimskich 132-136, 02-305 Warszawa, świadczący usługę utrzymania systemu.</w:t>
      </w:r>
    </w:p>
    <w:p w:rsidR="00C53A59" w:rsidRDefault="00C53A59" w:rsidP="00F4739D">
      <w:pPr>
        <w:spacing w:after="120"/>
      </w:pPr>
      <w:r>
        <w:t xml:space="preserve">Pani/Pana dane osobowe </w:t>
      </w:r>
      <w:r w:rsidR="002C07AD">
        <w:t>mogą być udostępnione</w:t>
      </w:r>
      <w:r>
        <w:t>:</w:t>
      </w:r>
    </w:p>
    <w:p w:rsidR="004119BF" w:rsidRDefault="00C53A59" w:rsidP="002144E2">
      <w:pPr>
        <w:pStyle w:val="Akapitzlist"/>
        <w:numPr>
          <w:ilvl w:val="0"/>
          <w:numId w:val="5"/>
        </w:numPr>
      </w:pPr>
      <w:proofErr w:type="gramStart"/>
      <w:r>
        <w:t>podmiotom</w:t>
      </w:r>
      <w:proofErr w:type="gramEnd"/>
      <w:r>
        <w:t>, o których mowa w art. 46 ust. 1</w:t>
      </w:r>
      <w:r w:rsidR="002144E2" w:rsidRPr="002144E2">
        <w:t xml:space="preserve"> ustawy z dnia 24 września 2010 r. o ewidencji ludności</w:t>
      </w:r>
      <w:r>
        <w:t>, w zakresie niezbędnym do realizacji ustawowych zadań;</w:t>
      </w:r>
    </w:p>
    <w:p w:rsidR="004119BF" w:rsidRDefault="00C53A59" w:rsidP="002144E2">
      <w:pPr>
        <w:pStyle w:val="Akapitzlist"/>
        <w:numPr>
          <w:ilvl w:val="0"/>
          <w:numId w:val="5"/>
        </w:numPr>
      </w:pPr>
      <w:proofErr w:type="gramStart"/>
      <w:r>
        <w:t>podmiotom</w:t>
      </w:r>
      <w:proofErr w:type="gramEnd"/>
      <w:r>
        <w:t>, o których mowa w art. 46 ust. 2 pkt 1</w:t>
      </w:r>
      <w:r w:rsidR="002144E2" w:rsidRPr="002144E2">
        <w:t xml:space="preserve"> ustawy z dnia 24 września 2010 r. o</w:t>
      </w:r>
      <w:r w:rsidR="00F1479C">
        <w:t> </w:t>
      </w:r>
      <w:r w:rsidR="002144E2" w:rsidRPr="002144E2">
        <w:t>ewidencji ludności</w:t>
      </w:r>
      <w:r>
        <w:t>, po wykazaniu interesu faktycznego;</w:t>
      </w:r>
    </w:p>
    <w:p w:rsidR="004119BF" w:rsidRDefault="00C53A59" w:rsidP="00C53A59">
      <w:pPr>
        <w:pStyle w:val="Akapitzlist"/>
        <w:numPr>
          <w:ilvl w:val="0"/>
          <w:numId w:val="5"/>
        </w:numPr>
      </w:pPr>
      <w:proofErr w:type="gramStart"/>
      <w:r>
        <w:t>podmiotom</w:t>
      </w:r>
      <w:proofErr w:type="gramEnd"/>
      <w:r>
        <w:t>, o których mowa w art. 4 ust. 1 pkt 1, 17, 18 i 20 ustawy z dnia 29 sierpnia 1997</w:t>
      </w:r>
      <w:r w:rsidR="002C07AD">
        <w:t> </w:t>
      </w:r>
      <w:r>
        <w:t>r. - Prawo bankowe, oraz instytucji utworzonej na podstawie art. 105 ust. 4 tej ustawy;</w:t>
      </w:r>
    </w:p>
    <w:p w:rsidR="004119BF" w:rsidRDefault="00C53A59" w:rsidP="00C53A59">
      <w:pPr>
        <w:pStyle w:val="Akapitzlist"/>
        <w:numPr>
          <w:ilvl w:val="0"/>
          <w:numId w:val="5"/>
        </w:numPr>
      </w:pPr>
      <w:proofErr w:type="gramStart"/>
      <w:r>
        <w:t>notariuszom</w:t>
      </w:r>
      <w:proofErr w:type="gramEnd"/>
      <w:r>
        <w:t>;</w:t>
      </w:r>
    </w:p>
    <w:p w:rsidR="004119BF" w:rsidRDefault="00C53A59" w:rsidP="00C53A59">
      <w:pPr>
        <w:pStyle w:val="Akapitzlist"/>
        <w:numPr>
          <w:ilvl w:val="0"/>
          <w:numId w:val="5"/>
        </w:numPr>
      </w:pPr>
      <w:proofErr w:type="gramStart"/>
      <w:r>
        <w:t>dostawcom</w:t>
      </w:r>
      <w:proofErr w:type="gramEnd"/>
      <w:r>
        <w:t xml:space="preserve"> publicznie dostępnych usług telekomunikacyjnych;</w:t>
      </w:r>
    </w:p>
    <w:p w:rsidR="004119BF" w:rsidRDefault="00C53A59" w:rsidP="00C53A59">
      <w:pPr>
        <w:pStyle w:val="Akapitzlist"/>
        <w:numPr>
          <w:ilvl w:val="0"/>
          <w:numId w:val="5"/>
        </w:numPr>
      </w:pPr>
      <w:proofErr w:type="gramStart"/>
      <w:r>
        <w:t>spółdzielczym</w:t>
      </w:r>
      <w:proofErr w:type="gramEnd"/>
      <w:r>
        <w:t xml:space="preserve"> kasom oszczędnościowo-kredytowych;</w:t>
      </w:r>
    </w:p>
    <w:p w:rsidR="004119BF" w:rsidRDefault="00C53A59" w:rsidP="00C53A59">
      <w:pPr>
        <w:pStyle w:val="Akapitzlist"/>
        <w:numPr>
          <w:ilvl w:val="0"/>
          <w:numId w:val="5"/>
        </w:numPr>
      </w:pPr>
      <w:proofErr w:type="gramStart"/>
      <w:r>
        <w:t>kredytodawcom</w:t>
      </w:r>
      <w:proofErr w:type="gramEnd"/>
      <w:r>
        <w:t xml:space="preserve"> w rozumieniu art. 5 pkt 2 ustawy z dnia 12 maja 2011 r. o kredycie konsumenckim;</w:t>
      </w:r>
    </w:p>
    <w:p w:rsidR="004119BF" w:rsidRDefault="00C53A59" w:rsidP="00C53A59">
      <w:pPr>
        <w:pStyle w:val="Akapitzlist"/>
        <w:numPr>
          <w:ilvl w:val="0"/>
          <w:numId w:val="5"/>
        </w:numPr>
      </w:pPr>
      <w:r>
        <w:t xml:space="preserve"> </w:t>
      </w:r>
      <w:proofErr w:type="gramStart"/>
      <w:r>
        <w:t>dostawcom</w:t>
      </w:r>
      <w:proofErr w:type="gramEnd"/>
      <w:r>
        <w:t>, o których mowa w art. 4 ust. 2 pkt 4, 6, 9 i 11 ustawy z dnia 19 sierpnia</w:t>
      </w:r>
      <w:r w:rsidR="004119BF">
        <w:t xml:space="preserve"> 2011 r. o</w:t>
      </w:r>
      <w:r w:rsidR="00503EEE">
        <w:t> </w:t>
      </w:r>
      <w:r w:rsidR="009B26BF">
        <w:t>u</w:t>
      </w:r>
      <w:r w:rsidR="004119BF">
        <w:t>sługach płatniczych;</w:t>
      </w:r>
    </w:p>
    <w:p w:rsidR="00EA4A2F" w:rsidRDefault="00C53A59" w:rsidP="006C7F83">
      <w:pPr>
        <w:pStyle w:val="Akapitzlist"/>
        <w:numPr>
          <w:ilvl w:val="0"/>
          <w:numId w:val="5"/>
        </w:numPr>
        <w:ind w:left="714" w:hanging="357"/>
        <w:contextualSpacing w:val="0"/>
      </w:pPr>
      <w:proofErr w:type="gramStart"/>
      <w:r>
        <w:lastRenderedPageBreak/>
        <w:t>biurom</w:t>
      </w:r>
      <w:proofErr w:type="gramEnd"/>
      <w:r>
        <w:t xml:space="preserve"> informacji gospodarczej, o których mowa w art. 5 ustawy z dnia 9 kwietnia 2010 r. o</w:t>
      </w:r>
      <w:r w:rsidR="00C0032E">
        <w:t> </w:t>
      </w:r>
      <w:r>
        <w:t>udostępnianiu informacji gospodarczych i wymianie danych gospodarczych</w:t>
      </w:r>
      <w:r w:rsidR="004119BF">
        <w:t>.</w:t>
      </w:r>
      <w:r>
        <w:t xml:space="preserve"> </w:t>
      </w:r>
    </w:p>
    <w:p w:rsidR="004119BF" w:rsidRDefault="00C53A59" w:rsidP="00EA4A2F">
      <w:pPr>
        <w:spacing w:after="120"/>
      </w:pPr>
      <w:r w:rsidRPr="004119BF">
        <w:rPr>
          <w:b/>
        </w:rPr>
        <w:t>KATEGORIE DANYCH</w:t>
      </w:r>
      <w:r>
        <w:tab/>
      </w:r>
    </w:p>
    <w:p w:rsidR="00C53A59" w:rsidRDefault="00A1655B" w:rsidP="000B7D68">
      <w:pPr>
        <w:spacing w:after="120"/>
      </w:pPr>
      <w:r>
        <w:t>Dane zwykłe dotyczące: wnioskodawców, pełnomocników,</w:t>
      </w:r>
      <w:r w:rsidR="00EA4A2F">
        <w:t xml:space="preserve"> opiekunów prawnych,</w:t>
      </w:r>
      <w:r>
        <w:t xml:space="preserve"> kuratorów</w:t>
      </w:r>
      <w:r w:rsidR="00503EEE">
        <w:t>.</w:t>
      </w:r>
      <w:r>
        <w:t xml:space="preserve"> </w:t>
      </w:r>
    </w:p>
    <w:p w:rsidR="00594D1C" w:rsidRDefault="00C53A59" w:rsidP="000B7D68">
      <w:pPr>
        <w:spacing w:after="120"/>
      </w:pPr>
      <w:r w:rsidRPr="00594D1C">
        <w:rPr>
          <w:b/>
        </w:rPr>
        <w:t>OKRES PRZECHOWYWANIA DANYCH</w:t>
      </w:r>
      <w:r>
        <w:tab/>
      </w:r>
    </w:p>
    <w:p w:rsidR="00C53A59" w:rsidRDefault="00C53A59" w:rsidP="000B7D68">
      <w:pPr>
        <w:spacing w:after="120"/>
      </w:pPr>
      <w:r>
        <w:t>Danych zgromadzonych w rejestrze zastrzeż</w:t>
      </w:r>
      <w:r w:rsidR="00594D1C">
        <w:t xml:space="preserve">eń numerów PESEL nie usuwa się. </w:t>
      </w:r>
      <w:r>
        <w:t>Zapisy w dziennikach systemów (logach) przechowywane są przez 6 lat od ostatniego dnia roku kalendarzowego, w którym powstał zapis.</w:t>
      </w:r>
    </w:p>
    <w:p w:rsidR="00C53A59" w:rsidRDefault="00C53A59" w:rsidP="00EA4A2F">
      <w:pPr>
        <w:spacing w:after="120"/>
      </w:pPr>
      <w:r>
        <w:t>Dane zgromadzone w postaci papierowej są przetwarzane zgodnie z klasyfikacją wynikająca z</w:t>
      </w:r>
      <w:r w:rsidR="000B7D68">
        <w:t> </w:t>
      </w:r>
      <w:r>
        <w:t>jednolitego rzeczowego wykazu akt organów gminy i związków międzygminnych oraz urzędów obsługujących te organy i związki</w:t>
      </w:r>
      <w:r w:rsidR="007536B7">
        <w:t xml:space="preserve"> (Załącznik nr 2 do r</w:t>
      </w:r>
      <w:r w:rsidR="00ED0978">
        <w:t>ozporządzenia</w:t>
      </w:r>
      <w:r w:rsidR="007536B7" w:rsidRPr="007536B7">
        <w:t xml:space="preserve"> Prezesa Rady Ministrów z </w:t>
      </w:r>
      <w:r w:rsidR="00503EEE">
        <w:t xml:space="preserve">dnia </w:t>
      </w:r>
      <w:r w:rsidR="007536B7" w:rsidRPr="007536B7">
        <w:t>18</w:t>
      </w:r>
      <w:r w:rsidR="00F039D6">
        <w:t> </w:t>
      </w:r>
      <w:r w:rsidR="007536B7" w:rsidRPr="007536B7">
        <w:t>stycznia 2011 r. sprawie instrukcji kancelaryjnej, jednolitych rzeczowych wykazów akt oraz instrukcji w sprawie organizacji i zakresu działania archiwów zakładowych</w:t>
      </w:r>
      <w:r w:rsidR="007536B7">
        <w:t>)</w:t>
      </w:r>
      <w:r w:rsidR="004A5A1A">
        <w:t>:</w:t>
      </w:r>
    </w:p>
    <w:p w:rsidR="009567E6" w:rsidRDefault="00C53A59" w:rsidP="00C53A59">
      <w:pPr>
        <w:pStyle w:val="Akapitzlist"/>
        <w:numPr>
          <w:ilvl w:val="0"/>
          <w:numId w:val="4"/>
        </w:numPr>
      </w:pPr>
      <w:proofErr w:type="gramStart"/>
      <w:r>
        <w:t>dokumentacja</w:t>
      </w:r>
      <w:proofErr w:type="gramEnd"/>
      <w:r>
        <w:t xml:space="preserve"> spraw z zakresu ewidencji ludności po 50 latach jest oceniana pod kątem możliwości zniszczenia;</w:t>
      </w:r>
    </w:p>
    <w:p w:rsidR="00C53A59" w:rsidRDefault="00C53A59" w:rsidP="00EA4A2F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</w:pPr>
      <w:proofErr w:type="gramStart"/>
      <w:r>
        <w:t>dokumentacja</w:t>
      </w:r>
      <w:proofErr w:type="gramEnd"/>
      <w:r>
        <w:t xml:space="preserve"> spraw związanych z udostępnianiem danych i wydawaniem zaświadczeń z</w:t>
      </w:r>
      <w:r w:rsidR="000B7D68">
        <w:t> </w:t>
      </w:r>
      <w:r>
        <w:t xml:space="preserve">ewidencji ludności niszczona jest po 5 latach. </w:t>
      </w:r>
    </w:p>
    <w:p w:rsidR="009567E6" w:rsidRDefault="00EA4A2F" w:rsidP="006D124E">
      <w:pPr>
        <w:spacing w:after="120"/>
      </w:pPr>
      <w:r w:rsidRPr="009567E6">
        <w:rPr>
          <w:b/>
        </w:rPr>
        <w:t>Prawa podmiotów danych</w:t>
      </w:r>
      <w:r w:rsidR="00C53A59">
        <w:tab/>
      </w:r>
    </w:p>
    <w:p w:rsidR="00C53A59" w:rsidRDefault="00C53A59" w:rsidP="00EA4A2F">
      <w:pPr>
        <w:spacing w:after="120"/>
      </w:pPr>
      <w:r>
        <w:t>Przysługuje Pani/Panu prawo:</w:t>
      </w:r>
    </w:p>
    <w:p w:rsidR="009567E6" w:rsidRDefault="00C53A59" w:rsidP="00AC67D0">
      <w:pPr>
        <w:pStyle w:val="Akapitzlist"/>
        <w:numPr>
          <w:ilvl w:val="0"/>
          <w:numId w:val="6"/>
        </w:numPr>
      </w:pPr>
      <w:proofErr w:type="gramStart"/>
      <w:r>
        <w:t>dostępu</w:t>
      </w:r>
      <w:proofErr w:type="gramEnd"/>
      <w:r>
        <w:t xml:space="preserve"> do danych osobowych, także za pomocą usługi elektronicznej udostępnionej przez ministra właściwego do spraw informatyzacji, o której mowa w art. 23k ustawy o </w:t>
      </w:r>
      <w:r w:rsidR="00AC67D0" w:rsidRPr="00AC67D0">
        <w:t>ustawy z dnia 24 września 2010 r. o ewidencji ludności</w:t>
      </w:r>
      <w:r>
        <w:t>;</w:t>
      </w:r>
    </w:p>
    <w:p w:rsidR="009567E6" w:rsidRDefault="00C53A59" w:rsidP="00C53A59">
      <w:pPr>
        <w:pStyle w:val="Akapitzlist"/>
        <w:numPr>
          <w:ilvl w:val="0"/>
          <w:numId w:val="6"/>
        </w:numPr>
      </w:pPr>
      <w:proofErr w:type="gramStart"/>
      <w:r>
        <w:t>żądania</w:t>
      </w:r>
      <w:proofErr w:type="gramEnd"/>
      <w:r>
        <w:t xml:space="preserve"> ich sprostowania;</w:t>
      </w:r>
    </w:p>
    <w:p w:rsidR="00C53A59" w:rsidRDefault="00C53A59" w:rsidP="00EA4A2F">
      <w:pPr>
        <w:pStyle w:val="Akapitzlist"/>
        <w:numPr>
          <w:ilvl w:val="0"/>
          <w:numId w:val="6"/>
        </w:numPr>
        <w:spacing w:after="120"/>
        <w:ind w:left="714" w:hanging="357"/>
        <w:contextualSpacing w:val="0"/>
      </w:pPr>
      <w:proofErr w:type="gramStart"/>
      <w:r>
        <w:t>ograniczenia</w:t>
      </w:r>
      <w:proofErr w:type="gramEnd"/>
      <w:r>
        <w:t xml:space="preserve"> przetwarzania.</w:t>
      </w:r>
    </w:p>
    <w:p w:rsidR="00C53A59" w:rsidRDefault="009A2994" w:rsidP="00EA4A2F">
      <w:pPr>
        <w:spacing w:after="120"/>
      </w:pPr>
      <w:r w:rsidRPr="009A2994">
        <w:t>Nie przysługuje Pani/Panu prawo do przenoszenia danych.</w:t>
      </w:r>
    </w:p>
    <w:p w:rsidR="009A2994" w:rsidRDefault="00EA4A2F" w:rsidP="00EA4A2F">
      <w:pPr>
        <w:spacing w:after="120"/>
      </w:pPr>
      <w:r w:rsidRPr="009A2994">
        <w:rPr>
          <w:b/>
        </w:rPr>
        <w:t>Prawo wniesienia skargi do organu nadzorczego</w:t>
      </w:r>
      <w:r w:rsidR="00C53A59">
        <w:tab/>
      </w:r>
    </w:p>
    <w:p w:rsidR="00C53A59" w:rsidRDefault="00C53A59" w:rsidP="00EA4A2F">
      <w:pPr>
        <w:spacing w:after="120"/>
      </w:pPr>
      <w:r>
        <w:t>Przysługuje Pani/Panu również prawo wniesienia skargi do organu nadzorczego: Prezesa Urzędu Ochrony Danych Osobowych, ul Stawki 2, 00-193 Warszawa.</w:t>
      </w:r>
    </w:p>
    <w:p w:rsidR="009A2994" w:rsidRDefault="00EA4A2F" w:rsidP="000B7D68">
      <w:pPr>
        <w:spacing w:after="120"/>
      </w:pPr>
      <w:r w:rsidRPr="009A2994">
        <w:rPr>
          <w:b/>
        </w:rPr>
        <w:t>Źródło pochodzenia danych osobowych</w:t>
      </w:r>
      <w:r w:rsidR="00C53A59">
        <w:tab/>
        <w:t xml:space="preserve">- </w:t>
      </w:r>
    </w:p>
    <w:p w:rsidR="009A2994" w:rsidRDefault="00C53A59" w:rsidP="00C53A59">
      <w:pPr>
        <w:pStyle w:val="Akapitzlist"/>
        <w:numPr>
          <w:ilvl w:val="0"/>
          <w:numId w:val="7"/>
        </w:numPr>
      </w:pPr>
      <w:r>
        <w:t>Rejestr PESEL</w:t>
      </w:r>
    </w:p>
    <w:p w:rsidR="009A2994" w:rsidRDefault="00C53A59" w:rsidP="00C53A59">
      <w:pPr>
        <w:pStyle w:val="Akapitzlist"/>
        <w:numPr>
          <w:ilvl w:val="0"/>
          <w:numId w:val="7"/>
        </w:numPr>
      </w:pPr>
      <w:r>
        <w:t>Pani/Pana wniosek</w:t>
      </w:r>
    </w:p>
    <w:p w:rsidR="00C53A59" w:rsidRDefault="000514B2" w:rsidP="00EA4A2F">
      <w:pPr>
        <w:pStyle w:val="Akapitzlist"/>
        <w:numPr>
          <w:ilvl w:val="0"/>
          <w:numId w:val="7"/>
        </w:numPr>
        <w:spacing w:after="120"/>
        <w:ind w:left="714" w:hanging="357"/>
        <w:contextualSpacing w:val="0"/>
      </w:pPr>
      <w:proofErr w:type="gramStart"/>
      <w:r>
        <w:t>pełnomocnik</w:t>
      </w:r>
      <w:proofErr w:type="gramEnd"/>
      <w:r w:rsidR="00C53A59">
        <w:t xml:space="preserve">, kurator albo opiekun prawny, który w Pani/Pana imieniu składa wniosek. </w:t>
      </w:r>
    </w:p>
    <w:p w:rsidR="005456E4" w:rsidRPr="005456E4" w:rsidRDefault="006D124E" w:rsidP="006D124E">
      <w:pPr>
        <w:spacing w:after="120"/>
        <w:rPr>
          <w:b/>
        </w:rPr>
      </w:pPr>
      <w:r w:rsidRPr="005456E4">
        <w:rPr>
          <w:b/>
        </w:rPr>
        <w:t>Informacja o dowolności lub obowiązku podania danych oraz k</w:t>
      </w:r>
      <w:r>
        <w:rPr>
          <w:b/>
        </w:rPr>
        <w:t>onsekwencjach niepodania danych</w:t>
      </w:r>
    </w:p>
    <w:p w:rsidR="00C53A59" w:rsidRDefault="00C53A59" w:rsidP="006D124E">
      <w:pPr>
        <w:spacing w:after="120"/>
      </w:pPr>
      <w:r>
        <w:t>Podanie danych jest dobrowolne, ale niezbędne do zastrzeżenia numeru PESEL lub cofnięcia zastrzeżenia.</w:t>
      </w:r>
    </w:p>
    <w:p w:rsidR="00C53A59" w:rsidRPr="005456E4" w:rsidRDefault="006D124E" w:rsidP="006D124E">
      <w:pPr>
        <w:spacing w:after="120"/>
        <w:rPr>
          <w:b/>
        </w:rPr>
      </w:pPr>
      <w:r w:rsidRPr="005456E4">
        <w:rPr>
          <w:b/>
        </w:rPr>
        <w:t xml:space="preserve">Informacja o zautomatyzowanym podejmowaniu decyzji i profilowaniu </w:t>
      </w:r>
      <w:r w:rsidR="00C53A59" w:rsidRPr="005456E4">
        <w:rPr>
          <w:b/>
        </w:rPr>
        <w:tab/>
      </w:r>
    </w:p>
    <w:p w:rsidR="00C53A59" w:rsidRDefault="00C53A59" w:rsidP="00C53A59">
      <w:r>
        <w:t>Pani/Pana dane osobowe nie będą podlegały zautomatyzowanemu podejmowaniu decyzji w tym profilowaniu.</w:t>
      </w:r>
    </w:p>
    <w:sectPr w:rsidR="00C53A59" w:rsidSect="00AC67D0">
      <w:headerReference w:type="first" r:id="rId14"/>
      <w:pgSz w:w="11906" w:h="16838"/>
      <w:pgMar w:top="993" w:right="1417" w:bottom="709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9EA" w:rsidRDefault="006A79EA" w:rsidP="00C53A59">
      <w:pPr>
        <w:spacing w:after="0" w:line="240" w:lineRule="auto"/>
      </w:pPr>
      <w:r>
        <w:separator/>
      </w:r>
    </w:p>
  </w:endnote>
  <w:endnote w:type="continuationSeparator" w:id="0">
    <w:p w:rsidR="006A79EA" w:rsidRDefault="006A79EA" w:rsidP="00C5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9EA" w:rsidRDefault="006A79EA" w:rsidP="00C53A59">
      <w:pPr>
        <w:spacing w:after="0" w:line="240" w:lineRule="auto"/>
      </w:pPr>
      <w:r>
        <w:separator/>
      </w:r>
    </w:p>
  </w:footnote>
  <w:footnote w:type="continuationSeparator" w:id="0">
    <w:p w:rsidR="006A79EA" w:rsidRDefault="006A79EA" w:rsidP="00C53A59">
      <w:pPr>
        <w:spacing w:after="0" w:line="240" w:lineRule="auto"/>
      </w:pPr>
      <w:r>
        <w:continuationSeparator/>
      </w:r>
    </w:p>
  </w:footnote>
  <w:footnote w:id="1">
    <w:p w:rsidR="000D59A6" w:rsidRPr="00F1479C" w:rsidRDefault="000D59A6">
      <w:pPr>
        <w:pStyle w:val="Tekstprzypisudolnego"/>
        <w:rPr>
          <w:sz w:val="22"/>
          <w:szCs w:val="22"/>
        </w:rPr>
      </w:pPr>
      <w:r w:rsidRPr="00F1479C">
        <w:rPr>
          <w:rStyle w:val="Odwoanieprzypisudolnego"/>
          <w:sz w:val="22"/>
          <w:szCs w:val="22"/>
        </w:rPr>
        <w:footnoteRef/>
      </w:r>
      <w:r w:rsidRPr="00F1479C">
        <w:rPr>
          <w:sz w:val="22"/>
          <w:szCs w:val="22"/>
        </w:rPr>
        <w:t xml:space="preserve"> Rozporządzenie Parlamentu Europejskiego i Rady (UE) 2016/679 z dnia 27 kwietnia 2016 r. w</w:t>
      </w:r>
      <w:r w:rsidR="00503EEE">
        <w:rPr>
          <w:sz w:val="22"/>
          <w:szCs w:val="22"/>
        </w:rPr>
        <w:t> </w:t>
      </w:r>
      <w:r w:rsidRPr="00F1479C">
        <w:rPr>
          <w:sz w:val="22"/>
          <w:szCs w:val="22"/>
        </w:rPr>
        <w:t>sprawie ochrony osób fizycznych w związku z przetwarzaniem danych osobowych i w sprawie swobodnego przepływu takich danych oraz uchylenia dyrektywy 95/46/WE (ogólne rozporządzenie o</w:t>
      </w:r>
      <w:r w:rsidR="000B7D68" w:rsidRPr="00F1479C">
        <w:rPr>
          <w:sz w:val="22"/>
          <w:szCs w:val="22"/>
        </w:rPr>
        <w:t> </w:t>
      </w:r>
      <w:r w:rsidRPr="00F1479C">
        <w:rPr>
          <w:sz w:val="22"/>
          <w:szCs w:val="22"/>
        </w:rPr>
        <w:t>ochronie danych).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4BE" w:rsidRDefault="001324BE">
    <w:pPr>
      <w:pStyle w:val="Nagwek"/>
    </w:pPr>
    <w:r>
      <w:rPr>
        <w:noProof/>
        <w:lang w:eastAsia="pl-PL"/>
      </w:rPr>
      <w:drawing>
        <wp:inline distT="0" distB="0" distL="0" distR="0" wp14:anchorId="61376226" wp14:editId="24BD41E5">
          <wp:extent cx="4572000" cy="85725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F33"/>
    <w:multiLevelType w:val="hybridMultilevel"/>
    <w:tmpl w:val="7EF642B2"/>
    <w:lvl w:ilvl="0" w:tplc="5E3EDE1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2BBE"/>
    <w:multiLevelType w:val="hybridMultilevel"/>
    <w:tmpl w:val="C6DEA906"/>
    <w:lvl w:ilvl="0" w:tplc="5E3EDE1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26D"/>
    <w:multiLevelType w:val="hybridMultilevel"/>
    <w:tmpl w:val="DC1494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710AB"/>
    <w:multiLevelType w:val="hybridMultilevel"/>
    <w:tmpl w:val="8466A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E5F5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13778"/>
    <w:multiLevelType w:val="hybridMultilevel"/>
    <w:tmpl w:val="F188A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11C36"/>
    <w:multiLevelType w:val="hybridMultilevel"/>
    <w:tmpl w:val="03EA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D3E91"/>
    <w:multiLevelType w:val="hybridMultilevel"/>
    <w:tmpl w:val="E4E2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A59"/>
    <w:rsid w:val="000514B2"/>
    <w:rsid w:val="000B7D68"/>
    <w:rsid w:val="000D59A6"/>
    <w:rsid w:val="000E4034"/>
    <w:rsid w:val="001324BE"/>
    <w:rsid w:val="002144E2"/>
    <w:rsid w:val="00246CF8"/>
    <w:rsid w:val="002A65AD"/>
    <w:rsid w:val="002C07AD"/>
    <w:rsid w:val="003926B0"/>
    <w:rsid w:val="003A531C"/>
    <w:rsid w:val="004119BF"/>
    <w:rsid w:val="00490610"/>
    <w:rsid w:val="004A5A1A"/>
    <w:rsid w:val="00503EEE"/>
    <w:rsid w:val="005456E4"/>
    <w:rsid w:val="00594CB3"/>
    <w:rsid w:val="00594D1C"/>
    <w:rsid w:val="005C0480"/>
    <w:rsid w:val="00664AA4"/>
    <w:rsid w:val="006A79EA"/>
    <w:rsid w:val="006C7F83"/>
    <w:rsid w:val="006D124E"/>
    <w:rsid w:val="00701F0C"/>
    <w:rsid w:val="007536B7"/>
    <w:rsid w:val="007D2843"/>
    <w:rsid w:val="008460DB"/>
    <w:rsid w:val="009567E6"/>
    <w:rsid w:val="009A2994"/>
    <w:rsid w:val="009B26BF"/>
    <w:rsid w:val="00A1655B"/>
    <w:rsid w:val="00A35093"/>
    <w:rsid w:val="00AC67D0"/>
    <w:rsid w:val="00AE7DAF"/>
    <w:rsid w:val="00C0032E"/>
    <w:rsid w:val="00C53A59"/>
    <w:rsid w:val="00EA4A2F"/>
    <w:rsid w:val="00ED0978"/>
    <w:rsid w:val="00F039D6"/>
    <w:rsid w:val="00F1479C"/>
    <w:rsid w:val="00F4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33FA"/>
  <w15:chartTrackingRefBased/>
  <w15:docId w15:val="{04DE8857-C049-4C84-B75A-CA1290AF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A59"/>
  </w:style>
  <w:style w:type="paragraph" w:styleId="Stopka">
    <w:name w:val="footer"/>
    <w:basedOn w:val="Normalny"/>
    <w:link w:val="StopkaZnak"/>
    <w:uiPriority w:val="99"/>
    <w:unhideWhenUsed/>
    <w:rsid w:val="00C53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A59"/>
  </w:style>
  <w:style w:type="paragraph" w:styleId="Akapitzlist">
    <w:name w:val="List Paragraph"/>
    <w:basedOn w:val="Normalny"/>
    <w:uiPriority w:val="34"/>
    <w:qFormat/>
    <w:rsid w:val="00AE7D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0D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9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9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.warszawa.pl" TargetMode="External"/><Relationship Id="rId13" Type="http://schemas.openxmlformats.org/officeDocument/2006/relationships/hyperlink" Target="mailto:iod@msw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mc@cyfr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m.warsza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mswi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celaria@cyfra.gov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165C-F5A6-40C4-9989-564C4BA0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1057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Naperty Andrzej (OU)</dc:creator>
  <cp:keywords/>
  <dc:description/>
  <cp:lastModifiedBy>Naperty Andrzej (OU)</cp:lastModifiedBy>
  <cp:revision>4</cp:revision>
  <dcterms:created xsi:type="dcterms:W3CDTF">2024-07-25T06:27:00Z</dcterms:created>
  <dcterms:modified xsi:type="dcterms:W3CDTF">2024-07-25T06:58:00Z</dcterms:modified>
</cp:coreProperties>
</file>