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24AE" w14:textId="5FC68694" w:rsidR="005163D8" w:rsidRPr="008225C2" w:rsidRDefault="005163D8" w:rsidP="008225C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1BCE3FD" w14:textId="23A54B11" w:rsidR="002E5C6D" w:rsidRPr="00D81669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D81669">
        <w:rPr>
          <w:rFonts w:asciiTheme="minorHAnsi" w:hAnsiTheme="minorHAnsi" w:cstheme="minorHAnsi"/>
          <w:bCs/>
          <w:sz w:val="22"/>
          <w:szCs w:val="22"/>
        </w:rPr>
        <w:t xml:space="preserve">Druk </w:t>
      </w:r>
      <w:r w:rsidR="0045663C" w:rsidRPr="00D81669">
        <w:rPr>
          <w:rFonts w:asciiTheme="minorHAnsi" w:hAnsiTheme="minorHAnsi" w:cstheme="minorHAnsi"/>
          <w:bCs/>
          <w:sz w:val="22"/>
          <w:szCs w:val="22"/>
        </w:rPr>
        <w:t>B-</w:t>
      </w:r>
      <w:r w:rsidR="00C44CEE" w:rsidRPr="00D81669">
        <w:rPr>
          <w:rFonts w:asciiTheme="minorHAnsi" w:hAnsiTheme="minorHAnsi" w:cstheme="minorHAnsi"/>
          <w:bCs/>
          <w:sz w:val="22"/>
          <w:szCs w:val="22"/>
        </w:rPr>
        <w:t>2</w:t>
      </w:r>
      <w:r w:rsidR="009309D2">
        <w:rPr>
          <w:rFonts w:asciiTheme="minorHAnsi" w:hAnsiTheme="minorHAnsi" w:cstheme="minorHAnsi"/>
          <w:bCs/>
          <w:sz w:val="22"/>
          <w:szCs w:val="22"/>
        </w:rPr>
        <w:t>7</w:t>
      </w:r>
      <w:r w:rsidRPr="00D81669">
        <w:rPr>
          <w:rFonts w:asciiTheme="minorHAnsi" w:hAnsiTheme="minorHAnsi" w:cstheme="minorHAnsi"/>
          <w:bCs/>
          <w:sz w:val="22"/>
          <w:szCs w:val="22"/>
        </w:rPr>
        <w:t>/</w:t>
      </w:r>
      <w:r w:rsidR="008B4F9E" w:rsidRPr="00D81669">
        <w:rPr>
          <w:rFonts w:asciiTheme="minorHAnsi" w:hAnsiTheme="minorHAnsi" w:cstheme="minorHAnsi"/>
          <w:bCs/>
          <w:sz w:val="22"/>
          <w:szCs w:val="22"/>
        </w:rPr>
        <w:t>2025</w:t>
      </w:r>
    </w:p>
    <w:p w14:paraId="06833A4E" w14:textId="3048F5DC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344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14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223A0E8F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A64141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A32AEC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3ECE0EFF" w14:textId="297949E7" w:rsidR="002E5C6D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8F761AB" w14:textId="69A2A959" w:rsidR="009D45C7" w:rsidRDefault="009D45C7" w:rsidP="009D45C7">
      <w:pPr>
        <w:spacing w:after="240" w:line="300" w:lineRule="auto"/>
        <w:ind w:firstLine="637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</w:p>
    <w:p w14:paraId="2047AF19" w14:textId="5306FBD6" w:rsidR="009D45C7" w:rsidRPr="001523D0" w:rsidRDefault="009D45C7" w:rsidP="009D45C7">
      <w:pPr>
        <w:spacing w:after="240" w:line="300" w:lineRule="auto"/>
        <w:ind w:firstLine="637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/-/ Robert Kempa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5CA2062A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53336670"/>
      <w:bookmarkStart w:id="1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344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5658F684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14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42697325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</w:t>
      </w:r>
      <w:bookmarkStart w:id="2" w:name="_GoBack"/>
      <w:bookmarkEnd w:id="2"/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0"/>
    <w:bookmarkEnd w:id="1"/>
    <w:p w14:paraId="350BAEC8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C3D0D38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D30D9A9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Zwiększenie planu dochodów Dzielnicy o kwotę per saldo 940.000 zł, w tym:</w:t>
      </w:r>
    </w:p>
    <w:p w14:paraId="061B0AB4" w14:textId="77777777" w:rsidR="00F54E2B" w:rsidRPr="008225C2" w:rsidRDefault="00F54E2B" w:rsidP="00F54E2B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Zwiększenie dochodów realizowanych przez Dzielnicę o kwotę 1.770.000 zł z tytułu:</w:t>
      </w:r>
    </w:p>
    <w:p w14:paraId="56765ADB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użytkowania wieczystego nieruchomości (1.080.000 zł),</w:t>
      </w:r>
    </w:p>
    <w:p w14:paraId="158857A2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dzierżawy gruntów (500.000 zł),</w:t>
      </w:r>
    </w:p>
    <w:p w14:paraId="2A968DB0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odszkodowania z tytułu bezumownego korzystania z nieruchomości gruntowych (bez VAT): 167.630 zł,</w:t>
      </w:r>
    </w:p>
    <w:p w14:paraId="6CC65660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kosztów procesów sądowych prowadzonych przez Urząd Dzielnicy (7.038 zł),</w:t>
      </w:r>
    </w:p>
    <w:p w14:paraId="0FEC9EFC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(6.888 zł),</w:t>
      </w:r>
    </w:p>
    <w:p w14:paraId="039BD1A3" w14:textId="77777777" w:rsidR="00F54E2B" w:rsidRPr="00AE2C60" w:rsidRDefault="00F54E2B" w:rsidP="00F54E2B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odsetek (5.879 zł),</w:t>
      </w:r>
    </w:p>
    <w:p w14:paraId="0BC61483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równowartości kwoty 40/70/100 euro stanowiącej rekompensatę za koszty odzyskania należności (2.565 zł).</w:t>
      </w:r>
    </w:p>
    <w:p w14:paraId="490DA534" w14:textId="77777777" w:rsidR="00F54E2B" w:rsidRPr="008225C2" w:rsidRDefault="00F54E2B" w:rsidP="00F54E2B">
      <w:pPr>
        <w:spacing w:line="276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Zmniejszenie środków wyrównawczych Dzielnicy o kwotę 830.000 zł, w tym:</w:t>
      </w:r>
    </w:p>
    <w:p w14:paraId="2B879DE6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zmniejszenie środków o kwotę 650.000 zł - przeniesienie środków do dyspozycji Zarządu Zieleni, na dofinansowanie </w:t>
      </w:r>
      <w:proofErr w:type="spellStart"/>
      <w:r w:rsidRPr="00AE2C60">
        <w:rPr>
          <w:rFonts w:asciiTheme="minorHAnsi" w:hAnsiTheme="minorHAnsi" w:cstheme="minorHAnsi"/>
          <w:sz w:val="21"/>
          <w:szCs w:val="21"/>
        </w:rPr>
        <w:t>nasadzeń</w:t>
      </w:r>
      <w:proofErr w:type="spellEnd"/>
      <w:r w:rsidRPr="00AE2C60">
        <w:rPr>
          <w:rFonts w:asciiTheme="minorHAnsi" w:hAnsiTheme="minorHAnsi" w:cstheme="minorHAnsi"/>
          <w:sz w:val="21"/>
          <w:szCs w:val="21"/>
        </w:rPr>
        <w:t xml:space="preserve"> materiału roślinnego na ul. Stryjeńskich,</w:t>
      </w:r>
    </w:p>
    <w:p w14:paraId="0CC14A83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zmniejszenie środków o kwotę 180.000 zł - przeniesienie środków do dyspozycji Stołecznego Centrum Bezpieczeństwa na dofinansowanie zakupu samochodów dla Policji w celu poprawy bezpieczeństwa mieszkańców Ursynowa.</w:t>
      </w:r>
    </w:p>
    <w:p w14:paraId="6E5441C7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316C665B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466.000 zł w tym:</w:t>
      </w:r>
    </w:p>
    <w:p w14:paraId="269F7CAA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4F7E43CC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86.000 zł z przeznaczeniem na zakup klimatyzatorów dla SP322 (26.600 zł) oraz na oklejenie okien folią przeciwsłoneczną w SP399 (59.400 zł).</w:t>
      </w:r>
    </w:p>
    <w:p w14:paraId="39FBD23C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0CBD1B92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380.000 zł z przeznaczeniem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dotacj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Dzielnicowego Ośrodka Kultury (200.000 zł) i Ursynowskiego Centrum Kultury „Alternatywy”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(180.000 zł)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 przeznaczeniem na zwiększenie oferty programowej, organizację wydarzeń kulturalnych.</w:t>
      </w:r>
    </w:p>
    <w:p w14:paraId="4DD7665D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7ECBB6" w14:textId="33145F47" w:rsidR="00CF7636" w:rsidRDefault="00F54E2B" w:rsidP="00F54E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W wyniku dokonanych zmian kwota ogólna dochodów w planie na 202</w:t>
      </w:r>
      <w:r w:rsidR="00AC3DE5">
        <w:rPr>
          <w:rFonts w:asciiTheme="minorHAnsi" w:hAnsiTheme="minorHAnsi" w:cstheme="minorHAnsi"/>
          <w:sz w:val="22"/>
          <w:szCs w:val="22"/>
        </w:rPr>
        <w:t>5</w:t>
      </w:r>
      <w:r w:rsidRPr="008225C2">
        <w:rPr>
          <w:rFonts w:asciiTheme="minorHAnsi" w:hAnsiTheme="minorHAnsi" w:cstheme="minorHAnsi"/>
          <w:sz w:val="22"/>
          <w:szCs w:val="22"/>
        </w:rPr>
        <w:t xml:space="preserve"> rok ulegnie zwiększeniu per saldo </w:t>
      </w:r>
      <w:r w:rsidRPr="008225C2">
        <w:rPr>
          <w:rFonts w:asciiTheme="minorHAnsi" w:hAnsiTheme="minorHAnsi" w:cstheme="minorHAnsi"/>
          <w:sz w:val="22"/>
          <w:szCs w:val="22"/>
        </w:rPr>
        <w:br/>
        <w:t xml:space="preserve">o 940.000 zł natomiast kwota wydatków bieżących ulegnie zwiększeniu o 466.000 zł. Różnica, tj. 474.000 zł wynika </w:t>
      </w:r>
      <w:r>
        <w:rPr>
          <w:rFonts w:asciiTheme="minorHAnsi" w:hAnsiTheme="minorHAnsi" w:cstheme="minorHAnsi"/>
          <w:sz w:val="22"/>
          <w:szCs w:val="22"/>
        </w:rPr>
        <w:br/>
      </w:r>
      <w:r w:rsidRPr="008225C2">
        <w:rPr>
          <w:rFonts w:asciiTheme="minorHAnsi" w:hAnsiTheme="minorHAnsi" w:cstheme="minorHAnsi"/>
          <w:sz w:val="22"/>
          <w:szCs w:val="22"/>
        </w:rPr>
        <w:t xml:space="preserve">z ujęcia w planie dochodów 100% wpływów z dochodów z mienia i dochodów majątkowych </w:t>
      </w:r>
      <w:r w:rsidRPr="008225C2">
        <w:rPr>
          <w:rFonts w:asciiTheme="minorHAnsi" w:hAnsiTheme="minorHAnsi" w:cstheme="minorHAnsi"/>
          <w:i/>
          <w:sz w:val="20"/>
          <w:szCs w:val="20"/>
        </w:rPr>
        <w:t>(opłat rocznych za użytkowanie wieczyste, wpływów z dzierżawy gruntów)</w:t>
      </w:r>
      <w:r w:rsidRPr="008225C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2F97F000" w14:textId="77777777" w:rsidR="00CF7636" w:rsidRDefault="00CF76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C2719C4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FC41D3" w14:textId="77777777" w:rsidR="00CF7636" w:rsidRPr="005D5261" w:rsidRDefault="00CF7636" w:rsidP="00CF7636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………………..…/2025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z dnia ………………………….. 2025 r.</w:t>
      </w:r>
    </w:p>
    <w:p w14:paraId="79761CFB" w14:textId="77777777" w:rsidR="00CF7636" w:rsidRPr="005D5261" w:rsidRDefault="00CF7636" w:rsidP="00CF7636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42C783" w14:textId="77777777" w:rsidR="00CF7636" w:rsidRPr="00D81669" w:rsidRDefault="00CF7636" w:rsidP="00CF7636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>wyrażenia opinii o zmianach w Załączniku Dzielnicowym do budżetu m.st. Warszawy na 2025 r, zaproponowanych przez Zarząd Dzielnicy Ursynów m.st. Warszawy w Uchwale nr</w:t>
      </w:r>
      <w:r>
        <w:rPr>
          <w:rFonts w:asciiTheme="minorHAnsi" w:hAnsiTheme="minorHAnsi" w:cstheme="minorHAnsi"/>
          <w:b/>
          <w:sz w:val="22"/>
          <w:szCs w:val="22"/>
        </w:rPr>
        <w:t xml:space="preserve"> 344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/2025 z dnia </w:t>
      </w:r>
      <w:r w:rsidRPr="00D81669"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14 </w:t>
      </w:r>
      <w:r w:rsidRPr="00D81669">
        <w:rPr>
          <w:rFonts w:asciiTheme="minorHAnsi" w:hAnsiTheme="minorHAnsi" w:cstheme="minorHAnsi"/>
          <w:b/>
          <w:sz w:val="22"/>
          <w:szCs w:val="22"/>
        </w:rPr>
        <w:t>kwietnia 2025 r.</w:t>
      </w:r>
    </w:p>
    <w:p w14:paraId="73ECD004" w14:textId="77777777" w:rsidR="00CF7636" w:rsidRPr="008A2A6A" w:rsidRDefault="00CF7636" w:rsidP="00CF763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EF52B14" w14:textId="77777777" w:rsidR="00CF7636" w:rsidRPr="008A2A6A" w:rsidRDefault="00CF7636" w:rsidP="00CF763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 1 lit. f, § 24 pkt 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Nr 12 do uchwały Nr LXX/2182/2010 Rady m.st. Warszawy z dnia 14 stycznia 2010 r. w sprawie nadania statutów dzielnicom miasta stołecznego Warszawy (Dz. Urz. Woj. </w:t>
      </w:r>
      <w:proofErr w:type="spellStart"/>
      <w:r w:rsidRPr="008A2A6A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A2A6A">
        <w:rPr>
          <w:rFonts w:asciiTheme="minorHAnsi" w:hAnsiTheme="minorHAnsi" w:cstheme="minorHAnsi"/>
          <w:sz w:val="22"/>
          <w:szCs w:val="22"/>
        </w:rPr>
        <w:t xml:space="preserve">. z 2022 r. poz. 9305),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Pr="008A2A6A">
        <w:rPr>
          <w:rFonts w:asciiTheme="minorHAnsi" w:hAnsiTheme="minorHAnsi" w:cstheme="minorHAnsi"/>
          <w:bCs/>
          <w:sz w:val="22"/>
          <w:szCs w:val="22"/>
        </w:rPr>
        <w:br/>
        <w:t xml:space="preserve">m.st. Warszawy uchwala, co następuje: </w:t>
      </w:r>
    </w:p>
    <w:p w14:paraId="7E828164" w14:textId="77777777" w:rsidR="00CF7636" w:rsidRPr="008A2A6A" w:rsidRDefault="00CF7636" w:rsidP="00CF7636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FAAE571" w14:textId="77777777" w:rsidR="00CF7636" w:rsidRPr="008A2A6A" w:rsidRDefault="00CF7636" w:rsidP="00CF763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2025 r. zawartego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w Załączniku Dzielnicy Ursynów Miasta Stołecznego Warszawy do </w:t>
      </w:r>
      <w:bookmarkStart w:id="3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XIII/483/2024 Rady m.st. Warszawy </w:t>
      </w:r>
      <w:r w:rsidRPr="008A2A6A">
        <w:rPr>
          <w:rFonts w:asciiTheme="minorHAnsi" w:hAnsiTheme="minorHAnsi" w:cstheme="minorHAnsi"/>
          <w:sz w:val="22"/>
          <w:szCs w:val="22"/>
        </w:rPr>
        <w:br/>
        <w:t>z dnia 12 grudnia 2024 r. w sprawie budżetu m.st. Warszawy na 2025 rok</w:t>
      </w:r>
      <w:bookmarkEnd w:id="3"/>
      <w:r w:rsidRPr="008A2A6A">
        <w:rPr>
          <w:rFonts w:asciiTheme="minorHAnsi" w:hAnsiTheme="minorHAnsi" w:cstheme="minorHAnsi"/>
          <w:sz w:val="22"/>
          <w:szCs w:val="22"/>
        </w:rPr>
        <w:t xml:space="preserve">, zgodnie z Uchwałą nr </w:t>
      </w:r>
      <w:r>
        <w:rPr>
          <w:rFonts w:asciiTheme="minorHAnsi" w:hAnsiTheme="minorHAnsi" w:cstheme="minorHAnsi"/>
          <w:sz w:val="22"/>
          <w:szCs w:val="22"/>
        </w:rPr>
        <w:t>344</w:t>
      </w:r>
      <w:r w:rsidRPr="008A2A6A">
        <w:rPr>
          <w:rFonts w:asciiTheme="minorHAnsi" w:hAnsiTheme="minorHAnsi" w:cstheme="minorHAnsi"/>
          <w:sz w:val="22"/>
          <w:szCs w:val="22"/>
        </w:rPr>
        <w:t xml:space="preserve">/2025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Zarządu Dzielnicy Ursynów m.st. Warszawy z dnia </w:t>
      </w:r>
      <w:r>
        <w:rPr>
          <w:rFonts w:asciiTheme="minorHAnsi" w:hAnsiTheme="minorHAnsi" w:cstheme="minorHAnsi"/>
          <w:sz w:val="22"/>
          <w:szCs w:val="22"/>
        </w:rPr>
        <w:t xml:space="preserve">14 </w:t>
      </w:r>
      <w:r w:rsidRPr="008A2A6A">
        <w:rPr>
          <w:rFonts w:asciiTheme="minorHAnsi" w:hAnsiTheme="minorHAnsi" w:cstheme="minorHAnsi"/>
          <w:sz w:val="22"/>
          <w:szCs w:val="22"/>
        </w:rPr>
        <w:t>kwietnia 2025 r., stanowiącą załącznik do niniejszej uchwały.</w:t>
      </w:r>
    </w:p>
    <w:p w14:paraId="0A3113AB" w14:textId="77777777" w:rsidR="00CF7636" w:rsidRPr="008A2A6A" w:rsidRDefault="00CF7636" w:rsidP="00CF7636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17CC4517" w14:textId="77777777" w:rsidR="00CF7636" w:rsidRPr="008A2A6A" w:rsidRDefault="00CF7636" w:rsidP="00CF7636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4" w:name="_Hlk94524619"/>
      <w:r w:rsidRPr="008A2A6A">
        <w:rPr>
          <w:rFonts w:asciiTheme="minorHAnsi" w:hAnsiTheme="minorHAnsi" w:cstheme="minorHAnsi"/>
          <w:sz w:val="22"/>
          <w:szCs w:val="22"/>
        </w:rPr>
        <w:tab/>
        <w:t>1. Uchwała podlega publikacji w Biuletynie Informacji Publicznej Miasta Stołecznego Warszawy.</w:t>
      </w:r>
    </w:p>
    <w:p w14:paraId="12833F27" w14:textId="77777777" w:rsidR="00CF7636" w:rsidRPr="008A2A6A" w:rsidRDefault="00CF7636" w:rsidP="00CF7636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  <w:t>2. Uchwała wchodzi w życie z dniem podjęcia.</w:t>
      </w:r>
    </w:p>
    <w:bookmarkEnd w:id="4"/>
    <w:p w14:paraId="501A6CB2" w14:textId="77777777" w:rsidR="00CF7636" w:rsidRPr="008A2A6A" w:rsidRDefault="00CF7636" w:rsidP="00CF7636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20C8C4FA" w14:textId="77777777" w:rsidR="00CF7636" w:rsidRPr="008A2A6A" w:rsidRDefault="00CF7636" w:rsidP="00CF763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51397C44" w14:textId="77777777" w:rsidR="00CF7636" w:rsidRPr="008A2A6A" w:rsidRDefault="00CF7636" w:rsidP="00CF763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2561278E" w14:textId="77777777" w:rsidR="00CF7636" w:rsidRPr="008A2A6A" w:rsidRDefault="00CF7636" w:rsidP="00CF763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1B3726D0" w14:textId="77777777" w:rsidR="00CF7636" w:rsidRPr="008A2A6A" w:rsidRDefault="00CF7636" w:rsidP="00CF7636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2DD8C431" w14:textId="77777777" w:rsidR="00CF7636" w:rsidRPr="008A2A6A" w:rsidRDefault="00CF7636" w:rsidP="00CF7636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6FEB6257" w14:textId="77777777" w:rsidR="00CF7636" w:rsidRPr="005D5261" w:rsidRDefault="00CF7636" w:rsidP="00CF7636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>
        <w:rPr>
          <w:rFonts w:asciiTheme="minorHAnsi" w:hAnsiTheme="minorHAnsi" w:cstheme="minorHAnsi"/>
          <w:b/>
          <w:bCs/>
          <w:sz w:val="22"/>
          <w:szCs w:val="22"/>
        </w:rPr>
        <w:t>Uchwały Nr …………………./2025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z dnia …………………………. 2025 r.</w:t>
      </w:r>
    </w:p>
    <w:p w14:paraId="34289BF1" w14:textId="77777777" w:rsidR="00CF7636" w:rsidRPr="001523D0" w:rsidRDefault="00CF7636" w:rsidP="00CF7636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2025 r, zaproponowanych przez Zarząd Dzielnicy Ursynów m.st. Warszawy w Uchwale nr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344/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2025 z dnia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 kwietnia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2025 r.</w:t>
      </w:r>
    </w:p>
    <w:p w14:paraId="14F33B9A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5" w:name="_Hlk195266722"/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2424E9F" w14:textId="77777777" w:rsidR="00CF7636" w:rsidRPr="008225C2" w:rsidRDefault="00CF7636" w:rsidP="00CF76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4CF1522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Zwiększenie planu dochodów Dzielnicy o kwotę per saldo 940.000 zł, w tym:</w:t>
      </w:r>
    </w:p>
    <w:p w14:paraId="276A9E5B" w14:textId="77777777" w:rsidR="00CF7636" w:rsidRPr="008225C2" w:rsidRDefault="00CF7636" w:rsidP="00CF7636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Zwiększenie dochodów realizowanych przez Dzielnicę o kwotę 1.770.000 zł z tytułu:</w:t>
      </w:r>
    </w:p>
    <w:p w14:paraId="4049DD34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użytkowania wieczystego nieruchomości (1.080.000 zł),</w:t>
      </w:r>
    </w:p>
    <w:p w14:paraId="6CB7ED0E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dzierżawy gruntów (500.000 zł),</w:t>
      </w:r>
    </w:p>
    <w:p w14:paraId="670E11C4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odszkodowania z tytułu bezumownego korzystania z nieruchomości gruntowych (bez VAT): 167.630 zł,</w:t>
      </w:r>
    </w:p>
    <w:p w14:paraId="21CC8AC2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kosztów procesów sądowych prowadzonych przez Urząd Dzielnicy (7.038 zł),</w:t>
      </w:r>
    </w:p>
    <w:p w14:paraId="3EF4064C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(6.888 zł),</w:t>
      </w:r>
    </w:p>
    <w:p w14:paraId="32A278F0" w14:textId="77777777" w:rsidR="00CF7636" w:rsidRPr="00AE2C60" w:rsidRDefault="00CF7636" w:rsidP="00CF7636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odsetek (5.879 zł),</w:t>
      </w:r>
    </w:p>
    <w:p w14:paraId="1E06552C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równowartości kwoty 40/70/100 euro stanowiącej rekompensatę za koszty odzyskania należności (2.565 zł).</w:t>
      </w:r>
    </w:p>
    <w:p w14:paraId="73FE457C" w14:textId="77777777" w:rsidR="00CF7636" w:rsidRPr="008225C2" w:rsidRDefault="00CF7636" w:rsidP="00CF7636">
      <w:pPr>
        <w:spacing w:line="276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Zmniejszenie środków wyrównawczych Dzielnicy o kwotę 830.000 zł, w tym:</w:t>
      </w:r>
    </w:p>
    <w:p w14:paraId="7CBC9157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zmniejszenie środków o kwotę 650.000 zł - przeniesienie środków do dyspozycji Zarządu Zieleni, na dofinansowanie </w:t>
      </w:r>
      <w:proofErr w:type="spellStart"/>
      <w:r w:rsidRPr="00AE2C60">
        <w:rPr>
          <w:rFonts w:asciiTheme="minorHAnsi" w:hAnsiTheme="minorHAnsi" w:cstheme="minorHAnsi"/>
          <w:sz w:val="21"/>
          <w:szCs w:val="21"/>
        </w:rPr>
        <w:t>nasadzeń</w:t>
      </w:r>
      <w:proofErr w:type="spellEnd"/>
      <w:r w:rsidRPr="00AE2C60">
        <w:rPr>
          <w:rFonts w:asciiTheme="minorHAnsi" w:hAnsiTheme="minorHAnsi" w:cstheme="minorHAnsi"/>
          <w:sz w:val="21"/>
          <w:szCs w:val="21"/>
        </w:rPr>
        <w:t xml:space="preserve"> materiału roślinnego na ul. Stryjeńskich,</w:t>
      </w:r>
    </w:p>
    <w:p w14:paraId="6920BB00" w14:textId="77777777" w:rsidR="00CF7636" w:rsidRPr="00AE2C60" w:rsidRDefault="00CF7636" w:rsidP="00CF7636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zmniejszenie środków o kwotę 180.000 zł - przeniesienie środków do dyspozycji Stołecznego Centrum Bezpieczeństwa na dofinansowanie zakupu samochodów dla Policji w celu poprawy bezpieczeństwa mieszkańców Ursynowa.</w:t>
      </w:r>
    </w:p>
    <w:p w14:paraId="27B2EDB5" w14:textId="77777777" w:rsidR="00CF7636" w:rsidRPr="008225C2" w:rsidRDefault="00CF7636" w:rsidP="00CF763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1655F227" w14:textId="77777777" w:rsidR="00CF7636" w:rsidRPr="008225C2" w:rsidRDefault="00CF7636" w:rsidP="00CF763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466.000 zł w tym:</w:t>
      </w:r>
    </w:p>
    <w:p w14:paraId="7A377AE3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3D724390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86.000 zł z przeznaczeniem na zakup klimatyzatorów dla SP322 (26.600 zł) oraz na oklejenie okien folią przeciwsłoneczną w SP399 (59.400 zł).</w:t>
      </w:r>
    </w:p>
    <w:p w14:paraId="6396B0C5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27085E05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380.000 zł z przeznaczeniem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dotacj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Dzielnicowego Ośrodka Kultury (200.000 zł) i Ursynowskiego Centrum Kultury „Alternatywy”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(180.000 zł)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 przeznaczeniem na zwiększenie oferty programowej, organizację wydarzeń kulturalnych.</w:t>
      </w:r>
    </w:p>
    <w:p w14:paraId="070BA13D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355635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W wyniku dokonanych zmian kwota ogólna dochodów w planie na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225C2">
        <w:rPr>
          <w:rFonts w:asciiTheme="minorHAnsi" w:hAnsiTheme="minorHAnsi" w:cstheme="minorHAnsi"/>
          <w:sz w:val="22"/>
          <w:szCs w:val="22"/>
        </w:rPr>
        <w:t xml:space="preserve"> rok ulegnie zwiększeniu per saldo </w:t>
      </w:r>
      <w:r w:rsidRPr="008225C2">
        <w:rPr>
          <w:rFonts w:asciiTheme="minorHAnsi" w:hAnsiTheme="minorHAnsi" w:cstheme="minorHAnsi"/>
          <w:sz w:val="22"/>
          <w:szCs w:val="22"/>
        </w:rPr>
        <w:br/>
        <w:t xml:space="preserve">o 940.000 zł natomiast kwota wydatków bieżących ulegnie zwiększeniu o 466.000 zł. Różnica, tj. 474.000 zł wynika </w:t>
      </w:r>
      <w:r>
        <w:rPr>
          <w:rFonts w:asciiTheme="minorHAnsi" w:hAnsiTheme="minorHAnsi" w:cstheme="minorHAnsi"/>
          <w:sz w:val="22"/>
          <w:szCs w:val="22"/>
        </w:rPr>
        <w:br/>
      </w:r>
      <w:r w:rsidRPr="008225C2">
        <w:rPr>
          <w:rFonts w:asciiTheme="minorHAnsi" w:hAnsiTheme="minorHAnsi" w:cstheme="minorHAnsi"/>
          <w:sz w:val="22"/>
          <w:szCs w:val="22"/>
        </w:rPr>
        <w:t xml:space="preserve">z ujęcia w planie dochodów 100% wpływów z dochodów z mienia i dochodów majątkowych </w:t>
      </w:r>
      <w:r w:rsidRPr="008225C2">
        <w:rPr>
          <w:rFonts w:asciiTheme="minorHAnsi" w:hAnsiTheme="minorHAnsi" w:cstheme="minorHAnsi"/>
          <w:i/>
          <w:sz w:val="20"/>
          <w:szCs w:val="20"/>
        </w:rPr>
        <w:t>(opłat rocznych za użytkowanie wieczyste, wpływów z dzierżawy gruntów)</w:t>
      </w:r>
      <w:r w:rsidRPr="008225C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6D39202B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394078F" w14:textId="77777777" w:rsidR="00CF7636" w:rsidRPr="008225C2" w:rsidRDefault="00CF7636" w:rsidP="00CF763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225C2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bookmarkEnd w:id="5"/>
    <w:p w14:paraId="70E58F10" w14:textId="551CC7A8" w:rsidR="004A680E" w:rsidRPr="001523D0" w:rsidRDefault="004A680E" w:rsidP="004C1F8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4A680E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0191B" w14:textId="77777777" w:rsidR="002661AD" w:rsidRDefault="002661AD" w:rsidP="006744EC">
      <w:r>
        <w:separator/>
      </w:r>
    </w:p>
  </w:endnote>
  <w:endnote w:type="continuationSeparator" w:id="0">
    <w:p w14:paraId="5A648B46" w14:textId="77777777" w:rsidR="002661AD" w:rsidRDefault="002661A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7763F" w14:textId="77777777" w:rsidR="002661AD" w:rsidRDefault="002661AD" w:rsidP="006744EC">
      <w:r>
        <w:separator/>
      </w:r>
    </w:p>
  </w:footnote>
  <w:footnote w:type="continuationSeparator" w:id="0">
    <w:p w14:paraId="73ACECC1" w14:textId="77777777" w:rsidR="002661AD" w:rsidRDefault="002661A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661A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1F2D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1F80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45C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636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45B0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61F5-0C90-48CF-85CE-38908862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1192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Wodyńska Monika</cp:lastModifiedBy>
  <cp:revision>15</cp:revision>
  <cp:lastPrinted>2025-04-11T11:16:00Z</cp:lastPrinted>
  <dcterms:created xsi:type="dcterms:W3CDTF">2025-04-08T11:08:00Z</dcterms:created>
  <dcterms:modified xsi:type="dcterms:W3CDTF">2025-04-15T08:13:00Z</dcterms:modified>
</cp:coreProperties>
</file>