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3273B859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A548FB">
        <w:rPr>
          <w:rFonts w:ascii="Calibri" w:hAnsi="Calibri" w:cs="Calibri"/>
          <w:sz w:val="22"/>
          <w:szCs w:val="22"/>
          <w:lang w:val="pl-PL"/>
        </w:rPr>
        <w:t>6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12FF9AD3" w:rsidR="002E171A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ZARZĄDU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1C727A65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A548FB">
        <w:rPr>
          <w:rFonts w:ascii="Calibri" w:hAnsi="Calibri" w:cs="Calibri"/>
          <w:sz w:val="22"/>
          <w:szCs w:val="22"/>
          <w:lang w:val="pl-PL"/>
        </w:rPr>
        <w:t>28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734F8" w:rsidRPr="00D60113">
        <w:rPr>
          <w:rFonts w:ascii="Calibri" w:hAnsi="Calibri" w:cs="Calibri"/>
          <w:sz w:val="22"/>
          <w:szCs w:val="22"/>
          <w:lang w:val="pl-PL"/>
        </w:rPr>
        <w:t>maj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>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7ADC015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AA5B13">
        <w:rPr>
          <w:rFonts w:ascii="Calibri" w:hAnsi="Calibri" w:cs="Calibri"/>
          <w:sz w:val="22"/>
          <w:szCs w:val="22"/>
        </w:rPr>
        <w:t>wystąpienia z wnioskiem o dokonanie zmian Wieloletniej Prognozy Finansowej m.st. Warszawy na lata 2024-2050 w części dotyczącej Dzielnicy Śródmieście m.st. Warszawy</w:t>
      </w:r>
    </w:p>
    <w:p w14:paraId="4349D246" w14:textId="3F90A0C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AA5B13" w:rsidRPr="00DB29D5">
        <w:rPr>
          <w:rFonts w:asciiTheme="minorHAnsi" w:hAnsiTheme="minorHAnsi"/>
        </w:rPr>
        <w:t>art. 6 i art.</w:t>
      </w:r>
      <w:r w:rsidR="00AA5B13">
        <w:rPr>
          <w:rFonts w:asciiTheme="minorHAnsi" w:hAnsiTheme="minorHAnsi"/>
        </w:rPr>
        <w:t xml:space="preserve"> </w:t>
      </w:r>
      <w:r w:rsidR="00AA5B13" w:rsidRPr="00DB29D5">
        <w:rPr>
          <w:rFonts w:asciiTheme="minorHAnsi" w:hAnsiTheme="minorHAnsi"/>
        </w:rPr>
        <w:t>12 ust. 1 ustawy z dnia 15 marca 2002 r. o ustroju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(Dz.U. z 2018 r., poz. 1817)</w:t>
      </w:r>
      <w:r w:rsidR="00AA5B13">
        <w:rPr>
          <w:rFonts w:asciiTheme="minorHAnsi" w:hAnsiTheme="minorHAnsi"/>
        </w:rPr>
        <w:t>,</w:t>
      </w:r>
      <w:r w:rsidR="00AA5B13" w:rsidRPr="00DB29D5">
        <w:rPr>
          <w:rFonts w:asciiTheme="minorHAnsi" w:hAnsiTheme="minorHAnsi"/>
        </w:rPr>
        <w:t xml:space="preserve"> § 45 pkt 6 i § 50 ust. 1 Statutu Dzielnicy Śródmieście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stanowiącego załącznik Nr 9 do uchwały Nr LXX/2182/2010 Rady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z dnia 14 stycznia 2010 r. w sprawie nadania statutów dzielnicom miasta stołecznego Warszawy (Dz. Urz. Woj. Maz. z</w:t>
      </w:r>
      <w:r w:rsidR="00AA5B13">
        <w:rPr>
          <w:rFonts w:asciiTheme="minorHAnsi" w:hAnsiTheme="minorHAnsi"/>
        </w:rPr>
        <w:t> </w:t>
      </w:r>
      <w:r w:rsidR="00AA5B13" w:rsidRPr="00DB29D5">
        <w:rPr>
          <w:rFonts w:asciiTheme="minorHAnsi" w:hAnsiTheme="minorHAnsi"/>
        </w:rPr>
        <w:t>20</w:t>
      </w:r>
      <w:r w:rsidR="00AA5B13">
        <w:rPr>
          <w:rFonts w:asciiTheme="minorHAnsi" w:hAnsiTheme="minorHAnsi"/>
        </w:rPr>
        <w:t>22</w:t>
      </w:r>
      <w:r w:rsidR="00AA5B13" w:rsidRPr="00DB29D5">
        <w:rPr>
          <w:rFonts w:asciiTheme="minorHAnsi" w:hAnsiTheme="minorHAnsi"/>
        </w:rPr>
        <w:t xml:space="preserve"> r. poz. </w:t>
      </w:r>
      <w:r w:rsidR="00AA5B13">
        <w:rPr>
          <w:rFonts w:asciiTheme="minorHAnsi" w:hAnsiTheme="minorHAnsi"/>
        </w:rPr>
        <w:t>9305</w:t>
      </w:r>
      <w:r w:rsidR="00AA5B13" w:rsidRPr="00DB29D5">
        <w:rPr>
          <w:rFonts w:asciiTheme="minorHAnsi" w:hAnsiTheme="minorHAnsi"/>
        </w:rPr>
        <w:t>)</w:t>
      </w:r>
      <w:r w:rsidR="00AA5B13">
        <w:rPr>
          <w:rFonts w:asciiTheme="minorHAnsi" w:hAnsiTheme="minorHAnsi"/>
        </w:rPr>
        <w:t xml:space="preserve"> oraz</w:t>
      </w:r>
      <w:r w:rsidR="00AA5B13" w:rsidRPr="00DB29D5">
        <w:rPr>
          <w:rFonts w:asciiTheme="minorHAnsi" w:hAnsiTheme="minorHAnsi"/>
        </w:rPr>
        <w:t xml:space="preserve"> </w:t>
      </w:r>
      <w:r w:rsidR="00AA5B13">
        <w:rPr>
          <w:rFonts w:asciiTheme="minorHAnsi" w:hAnsiTheme="minorHAnsi"/>
        </w:rPr>
        <w:t xml:space="preserve">pkt </w:t>
      </w:r>
      <w:r w:rsidR="00AA5B13" w:rsidRPr="00DB29D5">
        <w:rPr>
          <w:rFonts w:asciiTheme="minorHAnsi" w:hAnsiTheme="minorHAnsi"/>
        </w:rPr>
        <w:t xml:space="preserve">4 lit. d </w:t>
      </w:r>
      <w:proofErr w:type="spellStart"/>
      <w:r w:rsidR="00AA5B13" w:rsidRPr="00DB29D5">
        <w:rPr>
          <w:rFonts w:asciiTheme="minorHAnsi" w:hAnsiTheme="minorHAnsi"/>
        </w:rPr>
        <w:t>tiret</w:t>
      </w:r>
      <w:proofErr w:type="spellEnd"/>
      <w:r w:rsidR="00AA5B13" w:rsidRPr="00DB29D5">
        <w:rPr>
          <w:rFonts w:asciiTheme="minorHAnsi" w:hAnsiTheme="minorHAnsi"/>
        </w:rPr>
        <w:t xml:space="preserve"> czwarte Instrukcji dokonywania zmian Wieloletniej Prognozy Finansowej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Warszawy, w tym zmian </w:t>
      </w:r>
      <w:r w:rsidR="00AA5B13">
        <w:rPr>
          <w:rFonts w:asciiTheme="minorHAnsi" w:hAnsiTheme="minorHAnsi"/>
        </w:rPr>
        <w:br/>
      </w:r>
      <w:r w:rsidR="00AA5B13" w:rsidRPr="00DB29D5">
        <w:rPr>
          <w:rFonts w:asciiTheme="minorHAnsi" w:hAnsiTheme="minorHAnsi"/>
        </w:rPr>
        <w:t>w wykazie wieloletnich przedsięwzięć bieżących i</w:t>
      </w:r>
      <w:r w:rsidR="00AA5B13">
        <w:rPr>
          <w:rFonts w:asciiTheme="minorHAnsi" w:hAnsiTheme="minorHAnsi"/>
        </w:rPr>
        <w:t> </w:t>
      </w:r>
      <w:r w:rsidR="00AA5B13" w:rsidRPr="00DB29D5">
        <w:rPr>
          <w:rFonts w:asciiTheme="minorHAnsi" w:hAnsiTheme="minorHAnsi"/>
        </w:rPr>
        <w:t xml:space="preserve">majątkowych stanowiącej załącznik do Zarządzenia </w:t>
      </w:r>
      <w:r w:rsidR="00AA5B13">
        <w:rPr>
          <w:rFonts w:asciiTheme="minorHAnsi" w:hAnsiTheme="minorHAnsi"/>
        </w:rPr>
        <w:br/>
      </w:r>
      <w:r w:rsidR="00AA5B13" w:rsidRPr="00DB29D5">
        <w:rPr>
          <w:rFonts w:asciiTheme="minorHAnsi" w:hAnsiTheme="minorHAnsi"/>
        </w:rPr>
        <w:t xml:space="preserve">Nr </w:t>
      </w:r>
      <w:r w:rsidR="00AA5B13">
        <w:rPr>
          <w:rFonts w:asciiTheme="minorHAnsi" w:hAnsiTheme="minorHAnsi"/>
        </w:rPr>
        <w:t>696</w:t>
      </w:r>
      <w:r w:rsidR="00AA5B13" w:rsidRPr="00DB29D5">
        <w:rPr>
          <w:rFonts w:asciiTheme="minorHAnsi" w:hAnsiTheme="minorHAnsi"/>
        </w:rPr>
        <w:t>/202</w:t>
      </w:r>
      <w:r w:rsidR="00AA5B13">
        <w:rPr>
          <w:rFonts w:asciiTheme="minorHAnsi" w:hAnsiTheme="minorHAnsi"/>
        </w:rPr>
        <w:t>4</w:t>
      </w:r>
      <w:r w:rsidR="00AA5B13" w:rsidRPr="00DB29D5">
        <w:rPr>
          <w:rFonts w:asciiTheme="minorHAnsi" w:hAnsiTheme="minorHAnsi"/>
        </w:rPr>
        <w:t xml:space="preserve"> Prezydenta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z dnia </w:t>
      </w:r>
      <w:r w:rsidR="00AA5B13">
        <w:rPr>
          <w:rFonts w:asciiTheme="minorHAnsi" w:hAnsiTheme="minorHAnsi"/>
        </w:rPr>
        <w:t xml:space="preserve">12 kwietnia </w:t>
      </w:r>
      <w:r w:rsidR="00AA5B13" w:rsidRPr="00DB29D5">
        <w:rPr>
          <w:rFonts w:asciiTheme="minorHAnsi" w:hAnsiTheme="minorHAnsi"/>
        </w:rPr>
        <w:t>202</w:t>
      </w:r>
      <w:r w:rsidR="00AA5B13">
        <w:rPr>
          <w:rFonts w:asciiTheme="minorHAnsi" w:hAnsiTheme="minorHAnsi"/>
        </w:rPr>
        <w:t>4</w:t>
      </w:r>
      <w:r w:rsidR="00AA5B13" w:rsidRPr="00DB29D5">
        <w:rPr>
          <w:rFonts w:asciiTheme="minorHAnsi" w:hAnsiTheme="minorHAnsi"/>
        </w:rPr>
        <w:t xml:space="preserve"> r. w sprawie wprowadzenia Instrukcji dokonywania zmian Wieloletniej Prognozy Finansowej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Warszawy, w tym zmian w wykazie wieloletnich przedsięwzięć bieżących i</w:t>
      </w:r>
      <w:r w:rsidR="00AA5B13">
        <w:rPr>
          <w:rFonts w:asciiTheme="minorHAnsi" w:hAnsiTheme="minorHAnsi"/>
        </w:rPr>
        <w:t> </w:t>
      </w:r>
      <w:r w:rsidR="00AA5B13" w:rsidRPr="00DB29D5">
        <w:rPr>
          <w:rFonts w:asciiTheme="minorHAnsi" w:hAnsiTheme="minorHAnsi"/>
        </w:rPr>
        <w:t>majątkowych</w:t>
      </w:r>
      <w:r w:rsidR="001A0B8F" w:rsidRPr="0086702A">
        <w:t xml:space="preserve">, </w:t>
      </w:r>
      <w:r w:rsidR="006401A2">
        <w:t xml:space="preserve">uchwala się, </w:t>
      </w:r>
      <w:r w:rsidR="001A0B8F" w:rsidRPr="0086702A">
        <w:t>co następuje</w:t>
      </w:r>
      <w:r w:rsidR="00AE5C83" w:rsidRPr="00365A0C">
        <w:t>:</w:t>
      </w:r>
    </w:p>
    <w:p w14:paraId="0214B1FB" w14:textId="22C32A07" w:rsidR="00AE5C83" w:rsidRPr="00365A0C" w:rsidRDefault="00AE5C83" w:rsidP="0010627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1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="00AA5B13" w:rsidRPr="00AA5B13">
        <w:rPr>
          <w:rFonts w:asciiTheme="minorHAnsi" w:hAnsiTheme="minorHAnsi"/>
          <w:sz w:val="22"/>
          <w:szCs w:val="22"/>
        </w:rPr>
        <w:t xml:space="preserve">Występuje się z wnioskiem do Prezydenta m.st. Warszawy o dokonanie zmian Wieloletniej Prognozy Finansowej miasta stołecznego Warszawy na lata 2024-2050 w części dotyczącej Dzielnicy Śródmieście m.st. Warszawy określonych w </w:t>
      </w:r>
      <w:r w:rsidR="00AA5B13" w:rsidRPr="00A548FB">
        <w:rPr>
          <w:rFonts w:asciiTheme="minorHAnsi" w:hAnsiTheme="minorHAnsi"/>
          <w:sz w:val="22"/>
          <w:szCs w:val="22"/>
        </w:rPr>
        <w:t>załączniku do uchwały</w:t>
      </w:r>
      <w:r w:rsidRPr="00A548FB">
        <w:rPr>
          <w:rFonts w:ascii="Calibri" w:hAnsi="Calibri"/>
          <w:sz w:val="22"/>
          <w:szCs w:val="22"/>
        </w:rPr>
        <w:t>.</w:t>
      </w:r>
    </w:p>
    <w:p w14:paraId="6EFCA8E5" w14:textId="77777777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>Wykonanie uchwały powierza się Burmistrzowi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2CBFAE8F" w14:textId="5354BA3A" w:rsidR="00AE5C83" w:rsidRDefault="00F34C48" w:rsidP="00C17DEE">
      <w:pPr>
        <w:autoSpaceDE w:val="0"/>
        <w:autoSpaceDN w:val="0"/>
        <w:adjustRightInd w:val="0"/>
        <w:spacing w:after="480" w:line="300" w:lineRule="auto"/>
        <w:ind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p w14:paraId="037F4687" w14:textId="77777777" w:rsidR="00C17DEE" w:rsidRPr="00C17DEE" w:rsidRDefault="00C17DEE" w:rsidP="00C17DEE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C17DEE">
        <w:rPr>
          <w:rFonts w:ascii="Calibri" w:hAnsi="Calibri" w:cs="Calibri"/>
          <w:b/>
          <w:bCs/>
          <w:sz w:val="22"/>
          <w:szCs w:val="22"/>
        </w:rPr>
        <w:t>Burmistrz</w:t>
      </w:r>
    </w:p>
    <w:p w14:paraId="44C14CDC" w14:textId="77777777" w:rsidR="00C17DEE" w:rsidRPr="00C17DEE" w:rsidRDefault="00C17DEE" w:rsidP="00C17DEE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C17DEE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46AE6704" w14:textId="77777777" w:rsidR="00C17DEE" w:rsidRPr="00C17DEE" w:rsidRDefault="00C17DEE" w:rsidP="00C17DEE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C17DEE">
        <w:rPr>
          <w:rFonts w:ascii="Calibri" w:hAnsi="Calibri" w:cs="Calibri"/>
          <w:b/>
          <w:sz w:val="22"/>
          <w:szCs w:val="22"/>
        </w:rPr>
        <w:t>/-/</w:t>
      </w:r>
    </w:p>
    <w:p w14:paraId="43C1F921" w14:textId="5149ED66" w:rsidR="00C17DEE" w:rsidRPr="00C17DEE" w:rsidRDefault="00C17DEE" w:rsidP="00C17DEE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C17DEE">
        <w:rPr>
          <w:rFonts w:ascii="Calibri" w:hAnsi="Calibri" w:cs="Calibri"/>
          <w:b/>
          <w:sz w:val="22"/>
          <w:szCs w:val="22"/>
        </w:rPr>
        <w:t>Aleksander Ferens</w:t>
      </w:r>
    </w:p>
    <w:sectPr w:rsidR="00C17DEE" w:rsidRPr="00C17DEE" w:rsidSect="00DB6235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A410" w14:textId="77777777" w:rsidR="002630D4" w:rsidRDefault="002630D4">
      <w:r>
        <w:separator/>
      </w:r>
    </w:p>
  </w:endnote>
  <w:endnote w:type="continuationSeparator" w:id="0">
    <w:p w14:paraId="458470BE" w14:textId="77777777" w:rsidR="002630D4" w:rsidRDefault="0026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FD0F" w14:textId="77777777" w:rsidR="002630D4" w:rsidRDefault="002630D4">
      <w:r>
        <w:separator/>
      </w:r>
    </w:p>
  </w:footnote>
  <w:footnote w:type="continuationSeparator" w:id="0">
    <w:p w14:paraId="4900C5D8" w14:textId="77777777" w:rsidR="002630D4" w:rsidRDefault="0026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4"/>
  </w:num>
  <w:num w:numId="7" w16cid:durableId="60956264">
    <w:abstractNumId w:val="19"/>
  </w:num>
  <w:num w:numId="8" w16cid:durableId="1060207826">
    <w:abstractNumId w:val="14"/>
  </w:num>
  <w:num w:numId="9" w16cid:durableId="1169977240">
    <w:abstractNumId w:val="31"/>
  </w:num>
  <w:num w:numId="10" w16cid:durableId="1945187612">
    <w:abstractNumId w:val="25"/>
  </w:num>
  <w:num w:numId="11" w16cid:durableId="857813383">
    <w:abstractNumId w:val="21"/>
  </w:num>
  <w:num w:numId="12" w16cid:durableId="1285306268">
    <w:abstractNumId w:val="0"/>
  </w:num>
  <w:num w:numId="13" w16cid:durableId="520051018">
    <w:abstractNumId w:val="28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3"/>
  </w:num>
  <w:num w:numId="17" w16cid:durableId="557669567">
    <w:abstractNumId w:val="11"/>
  </w:num>
  <w:num w:numId="18" w16cid:durableId="1411199192">
    <w:abstractNumId w:val="26"/>
  </w:num>
  <w:num w:numId="19" w16cid:durableId="490609292">
    <w:abstractNumId w:val="20"/>
  </w:num>
  <w:num w:numId="20" w16cid:durableId="683244835">
    <w:abstractNumId w:val="8"/>
  </w:num>
  <w:num w:numId="21" w16cid:durableId="33190250">
    <w:abstractNumId w:val="15"/>
  </w:num>
  <w:num w:numId="22" w16cid:durableId="864289492">
    <w:abstractNumId w:val="2"/>
  </w:num>
  <w:num w:numId="23" w16cid:durableId="855769986">
    <w:abstractNumId w:val="22"/>
  </w:num>
  <w:num w:numId="24" w16cid:durableId="1129669334">
    <w:abstractNumId w:val="18"/>
  </w:num>
  <w:num w:numId="25" w16cid:durableId="1868518950">
    <w:abstractNumId w:val="29"/>
  </w:num>
  <w:num w:numId="26" w16cid:durableId="1155419183">
    <w:abstractNumId w:val="16"/>
  </w:num>
  <w:num w:numId="27" w16cid:durableId="1955668737">
    <w:abstractNumId w:val="17"/>
  </w:num>
  <w:num w:numId="28" w16cid:durableId="341326514">
    <w:abstractNumId w:val="1"/>
  </w:num>
  <w:num w:numId="29" w16cid:durableId="182280696">
    <w:abstractNumId w:val="30"/>
  </w:num>
  <w:num w:numId="30" w16cid:durableId="738287250">
    <w:abstractNumId w:val="10"/>
  </w:num>
  <w:num w:numId="31" w16cid:durableId="1444039402">
    <w:abstractNumId w:val="27"/>
  </w:num>
  <w:num w:numId="32" w16cid:durableId="68258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DD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565C1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5B56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23EEF"/>
    <w:rsid w:val="00224609"/>
    <w:rsid w:val="00225C07"/>
    <w:rsid w:val="00230CFA"/>
    <w:rsid w:val="0023269C"/>
    <w:rsid w:val="00233292"/>
    <w:rsid w:val="00235807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0D4"/>
    <w:rsid w:val="002632AC"/>
    <w:rsid w:val="002712AF"/>
    <w:rsid w:val="00274226"/>
    <w:rsid w:val="002742A3"/>
    <w:rsid w:val="00274C27"/>
    <w:rsid w:val="002755CB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52D"/>
    <w:rsid w:val="003808CF"/>
    <w:rsid w:val="00384B4B"/>
    <w:rsid w:val="00385C7B"/>
    <w:rsid w:val="00387A8A"/>
    <w:rsid w:val="0039177D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0663E"/>
    <w:rsid w:val="00410055"/>
    <w:rsid w:val="00410CD3"/>
    <w:rsid w:val="00413F32"/>
    <w:rsid w:val="004159D8"/>
    <w:rsid w:val="0041687D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5901"/>
    <w:rsid w:val="00524B97"/>
    <w:rsid w:val="00525489"/>
    <w:rsid w:val="00531941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1A2"/>
    <w:rsid w:val="0064061B"/>
    <w:rsid w:val="006416EB"/>
    <w:rsid w:val="00643007"/>
    <w:rsid w:val="0064453F"/>
    <w:rsid w:val="00647B46"/>
    <w:rsid w:val="00657071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143BA"/>
    <w:rsid w:val="00720AD1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2B67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48FB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A5B13"/>
    <w:rsid w:val="00AB413C"/>
    <w:rsid w:val="00AB4670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00D5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17DEE"/>
    <w:rsid w:val="00C24E45"/>
    <w:rsid w:val="00C26D7A"/>
    <w:rsid w:val="00C30318"/>
    <w:rsid w:val="00C361E0"/>
    <w:rsid w:val="00C42764"/>
    <w:rsid w:val="00C50F5C"/>
    <w:rsid w:val="00C60BD6"/>
    <w:rsid w:val="00C626D9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65D"/>
    <w:rsid w:val="00CB4829"/>
    <w:rsid w:val="00CB63D3"/>
    <w:rsid w:val="00CB74C8"/>
    <w:rsid w:val="00CC629A"/>
    <w:rsid w:val="00CD154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38B1"/>
    <w:rsid w:val="00D4765D"/>
    <w:rsid w:val="00D50C9A"/>
    <w:rsid w:val="00D51451"/>
    <w:rsid w:val="00D54F65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235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23C4"/>
    <w:rsid w:val="00EB461E"/>
    <w:rsid w:val="00EB4F9C"/>
    <w:rsid w:val="00EB684E"/>
    <w:rsid w:val="00EC2F52"/>
    <w:rsid w:val="00EC5348"/>
    <w:rsid w:val="00EC73CE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652"/>
    <w:rsid w:val="00F31842"/>
    <w:rsid w:val="00F3295D"/>
    <w:rsid w:val="00F34C48"/>
    <w:rsid w:val="00F34E93"/>
    <w:rsid w:val="00F373D7"/>
    <w:rsid w:val="00F37FF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26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</vt:lpstr>
      <vt:lpstr>Uchwała Nr      /2004</vt:lpstr>
    </vt:vector>
  </TitlesOfParts>
  <Company>Urząd Dzielnicy Śródmieście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Dańczak-Kowalczyk Katarzyna</cp:lastModifiedBy>
  <cp:revision>3</cp:revision>
  <cp:lastPrinted>2024-05-28T09:14:00Z</cp:lastPrinted>
  <dcterms:created xsi:type="dcterms:W3CDTF">2024-05-28T09:14:00Z</dcterms:created>
  <dcterms:modified xsi:type="dcterms:W3CDTF">2024-05-29T10:11:00Z</dcterms:modified>
</cp:coreProperties>
</file>