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1134" w14:textId="77777777" w:rsidR="000B29D9" w:rsidRPr="00822612" w:rsidRDefault="000B29D9" w:rsidP="005D4BD9">
      <w:pPr>
        <w:pStyle w:val="Nagwek1"/>
      </w:pPr>
      <w:r w:rsidRPr="00822612">
        <w:t xml:space="preserve">Protokół Nr 7/2025 posiedzenia Komisji Inwestycji i Finansów, które odbyło się 9 stycznia 2025 r. roku pod przewodnictwem Jana Pluty </w:t>
      </w:r>
    </w:p>
    <w:p w14:paraId="09B9B45D" w14:textId="77777777" w:rsidR="000B29D9" w:rsidRPr="00822612" w:rsidRDefault="000B29D9" w:rsidP="005D4BD9">
      <w:pPr>
        <w:spacing w:after="0" w:line="300" w:lineRule="auto"/>
      </w:pPr>
      <w:r w:rsidRPr="00822612">
        <w:t xml:space="preserve">Lista obecności członków Komisji Inwestycji i Finansów stanowi zał. nr 1 do protokołu. </w:t>
      </w:r>
    </w:p>
    <w:p w14:paraId="3448F74D" w14:textId="77777777" w:rsidR="000B29D9" w:rsidRPr="00822612" w:rsidRDefault="000B29D9" w:rsidP="005D4BD9">
      <w:pPr>
        <w:spacing w:line="300" w:lineRule="auto"/>
      </w:pPr>
      <w:r w:rsidRPr="00822612">
        <w:t>Lista gości obecnych na posiedzeniu stanowi zał. nr 2 do protokołu.</w:t>
      </w:r>
    </w:p>
    <w:p w14:paraId="6E44228E" w14:textId="77777777" w:rsidR="000B29D9" w:rsidRPr="00822612" w:rsidRDefault="000B29D9" w:rsidP="005D4BD9">
      <w:pPr>
        <w:spacing w:line="300" w:lineRule="auto"/>
      </w:pPr>
      <w:r w:rsidRPr="00822612">
        <w:t>Ponadto w posiedzeniu uczestniczył Burmistrz Dzielnicy Ochota m.st. Warszawy Piotr Krasnodębski.</w:t>
      </w:r>
    </w:p>
    <w:p w14:paraId="46EE9CC5" w14:textId="77777777" w:rsidR="000B29D9" w:rsidRPr="00822612" w:rsidRDefault="000B29D9" w:rsidP="005D4BD9">
      <w:pPr>
        <w:spacing w:line="300" w:lineRule="auto"/>
      </w:pPr>
      <w:r w:rsidRPr="00822612">
        <w:t>Projekt porządku posiedzenia:</w:t>
      </w:r>
    </w:p>
    <w:p w14:paraId="4B00FCB8" w14:textId="77777777" w:rsidR="000B29D9" w:rsidRPr="00822612" w:rsidRDefault="000B29D9" w:rsidP="005D4BD9">
      <w:pPr>
        <w:pStyle w:val="Akapitzlist"/>
        <w:numPr>
          <w:ilvl w:val="0"/>
          <w:numId w:val="1"/>
        </w:numPr>
        <w:spacing w:line="300" w:lineRule="auto"/>
        <w:ind w:left="426" w:hanging="426"/>
      </w:pPr>
      <w:bookmarkStart w:id="0" w:name="_Hlk160012822"/>
      <w:r w:rsidRPr="00822612">
        <w:t xml:space="preserve">Przyjęcie porządku obrad. </w:t>
      </w:r>
    </w:p>
    <w:p w14:paraId="7FEBFFCC" w14:textId="77777777" w:rsidR="000B29D9" w:rsidRPr="00822612" w:rsidRDefault="000B29D9" w:rsidP="005D4BD9">
      <w:pPr>
        <w:pStyle w:val="Akapitzlist"/>
        <w:numPr>
          <w:ilvl w:val="0"/>
          <w:numId w:val="1"/>
        </w:numPr>
        <w:spacing w:line="300" w:lineRule="auto"/>
        <w:ind w:left="426" w:hanging="426"/>
      </w:pPr>
      <w:r w:rsidRPr="00822612">
        <w:t>Informacja nt. wykonania Budżetu Obywatelskiego w 2024 r.</w:t>
      </w:r>
    </w:p>
    <w:p w14:paraId="1BC136F6" w14:textId="77777777" w:rsidR="000B29D9" w:rsidRPr="00822612" w:rsidRDefault="000B29D9" w:rsidP="005D4BD9">
      <w:pPr>
        <w:pStyle w:val="Akapitzlist"/>
        <w:numPr>
          <w:ilvl w:val="0"/>
          <w:numId w:val="1"/>
        </w:numPr>
        <w:spacing w:line="300" w:lineRule="auto"/>
        <w:ind w:left="426" w:hanging="426"/>
      </w:pPr>
      <w:r w:rsidRPr="00822612">
        <w:t>Sprawy różne i wolne wnioski.</w:t>
      </w:r>
      <w:bookmarkEnd w:id="0"/>
    </w:p>
    <w:p w14:paraId="15A37228" w14:textId="0A9AB0C5" w:rsidR="000B29D9" w:rsidRPr="00822612" w:rsidRDefault="000B29D9" w:rsidP="005D4BD9">
      <w:pPr>
        <w:pStyle w:val="Nagwek2"/>
        <w:spacing w:line="300" w:lineRule="auto"/>
      </w:pPr>
      <w:r w:rsidRPr="00822612">
        <w:t xml:space="preserve">PUNKT 1 </w:t>
      </w:r>
      <w:r w:rsidRPr="00822612">
        <w:br/>
        <w:t xml:space="preserve">Przyjęcie porządku obrad komisji.  </w:t>
      </w:r>
    </w:p>
    <w:p w14:paraId="3A5F1484" w14:textId="77777777" w:rsidR="000B29D9" w:rsidRPr="00822612" w:rsidRDefault="000B29D9" w:rsidP="005D4BD9">
      <w:pPr>
        <w:spacing w:line="300" w:lineRule="auto"/>
      </w:pPr>
      <w:r w:rsidRPr="00C70D6B">
        <w:rPr>
          <w:b/>
          <w:bCs/>
        </w:rPr>
        <w:t>Członkowie Komisji</w:t>
      </w:r>
      <w:r w:rsidRPr="00822612">
        <w:t xml:space="preserve"> jednogłośnie przyjęli przedstawiony porządek obrad.</w:t>
      </w:r>
    </w:p>
    <w:p w14:paraId="6CA2D754" w14:textId="77777777" w:rsidR="000B29D9" w:rsidRPr="00822612" w:rsidRDefault="000B29D9" w:rsidP="005D4BD9">
      <w:pPr>
        <w:pStyle w:val="Nagwek2"/>
        <w:spacing w:line="300" w:lineRule="auto"/>
      </w:pPr>
      <w:r w:rsidRPr="00822612">
        <w:t>PUNKT 2</w:t>
      </w:r>
      <w:r w:rsidRPr="00822612">
        <w:br/>
        <w:t>Informacja nt. wykonania Budżetu Obywatelskiego w 2024 r.</w:t>
      </w:r>
    </w:p>
    <w:p w14:paraId="79F5C7C5" w14:textId="67A3E13B" w:rsidR="005D4BD9" w:rsidRPr="005D4BD9" w:rsidRDefault="000B29D9" w:rsidP="005D4BD9">
      <w:pPr>
        <w:spacing w:after="0" w:line="300" w:lineRule="auto"/>
        <w:rPr>
          <w:color w:val="000000" w:themeColor="text1"/>
        </w:rPr>
      </w:pPr>
      <w:r w:rsidRPr="00016F73">
        <w:rPr>
          <w:b/>
          <w:bCs/>
        </w:rPr>
        <w:t>Koordynator ds. Budżetu Obywatelskiego w Urzędzie Dzielnicy Ochota Sylwia Pietrusińska</w:t>
      </w:r>
      <w:r w:rsidRPr="00822612">
        <w:t xml:space="preserve"> </w:t>
      </w:r>
      <w:r w:rsidRPr="00C70D6B">
        <w:rPr>
          <w:color w:val="000000" w:themeColor="text1"/>
        </w:rPr>
        <w:t xml:space="preserve">powiedziała, że </w:t>
      </w:r>
      <w:r w:rsidR="0087645E">
        <w:rPr>
          <w:color w:val="000000" w:themeColor="text1"/>
        </w:rPr>
        <w:t xml:space="preserve">w </w:t>
      </w:r>
      <w:r w:rsidR="00ED4CD9">
        <w:rPr>
          <w:color w:val="000000" w:themeColor="text1"/>
        </w:rPr>
        <w:t xml:space="preserve">2024 roku </w:t>
      </w:r>
      <w:r w:rsidR="00ED4CD9" w:rsidRPr="00822612">
        <w:t xml:space="preserve">w ramach Budżetu Obywatelskiego </w:t>
      </w:r>
      <w:r w:rsidR="007D47C2">
        <w:rPr>
          <w:color w:val="000000" w:themeColor="text1"/>
        </w:rPr>
        <w:t>zakwalifikowano do realizacji</w:t>
      </w:r>
      <w:r w:rsidR="00ED4CD9">
        <w:rPr>
          <w:color w:val="000000" w:themeColor="text1"/>
        </w:rPr>
        <w:t xml:space="preserve"> 15 projektów dzielnicowych i 2 projekty ogólnomiejskie</w:t>
      </w:r>
      <w:r w:rsidR="009346DA">
        <w:rPr>
          <w:color w:val="000000" w:themeColor="text1"/>
        </w:rPr>
        <w:t xml:space="preserve"> oraz 2</w:t>
      </w:r>
      <w:r w:rsidR="00ED4CD9">
        <w:rPr>
          <w:color w:val="000000" w:themeColor="text1"/>
        </w:rPr>
        <w:t xml:space="preserve"> projekt</w:t>
      </w:r>
      <w:r w:rsidR="009346DA">
        <w:rPr>
          <w:color w:val="000000" w:themeColor="text1"/>
        </w:rPr>
        <w:t>y</w:t>
      </w:r>
      <w:r w:rsidR="00ED4CD9">
        <w:rPr>
          <w:color w:val="000000" w:themeColor="text1"/>
        </w:rPr>
        <w:t xml:space="preserve"> z Budżetu Obywatelskiego na rok 2023</w:t>
      </w:r>
      <w:r w:rsidR="009346DA">
        <w:rPr>
          <w:color w:val="000000" w:themeColor="text1"/>
        </w:rPr>
        <w:t xml:space="preserve">. </w:t>
      </w:r>
    </w:p>
    <w:p w14:paraId="5748CDB8" w14:textId="79B056BD" w:rsidR="009346DA" w:rsidRDefault="000B29D9" w:rsidP="009346DA">
      <w:pPr>
        <w:spacing w:after="0" w:line="300" w:lineRule="auto"/>
      </w:pPr>
      <w:r w:rsidRPr="00822612">
        <w:t xml:space="preserve">Następnie przestawiła stan realizacji </w:t>
      </w:r>
      <w:r w:rsidR="00ED4CD9">
        <w:t xml:space="preserve">poszczególnych </w:t>
      </w:r>
      <w:r w:rsidRPr="00822612">
        <w:t xml:space="preserve">projektów zgodnie z </w:t>
      </w:r>
      <w:r w:rsidRPr="009346DA">
        <w:rPr>
          <w:u w:val="single"/>
        </w:rPr>
        <w:t>zał. nr 3</w:t>
      </w:r>
      <w:r w:rsidRPr="00822612">
        <w:t xml:space="preserve"> do protokołu</w:t>
      </w:r>
      <w:r w:rsidR="00BC47C5">
        <w:t>, z</w:t>
      </w:r>
      <w:r w:rsidR="009346DA">
        <w:t>wr</w:t>
      </w:r>
      <w:r w:rsidR="00BC47C5">
        <w:t>acając</w:t>
      </w:r>
      <w:r w:rsidR="009346DA">
        <w:t xml:space="preserve"> uwagę</w:t>
      </w:r>
      <w:r w:rsidR="00C638B8">
        <w:t xml:space="preserve"> na projekt</w:t>
      </w:r>
      <w:r w:rsidR="009346DA">
        <w:t>:</w:t>
      </w:r>
    </w:p>
    <w:p w14:paraId="02D1CADF" w14:textId="7297DC36" w:rsidR="00BC47C5" w:rsidRDefault="00BC47C5" w:rsidP="009346DA">
      <w:pPr>
        <w:pStyle w:val="Akapitzlist"/>
        <w:numPr>
          <w:ilvl w:val="0"/>
          <w:numId w:val="5"/>
        </w:numPr>
        <w:spacing w:after="240" w:line="300" w:lineRule="auto"/>
        <w:ind w:left="426" w:hanging="426"/>
      </w:pPr>
      <w:r>
        <w:t xml:space="preserve">71 – </w:t>
      </w:r>
      <w:r w:rsidRPr="00BC47C5">
        <w:t>Doświetlone i bezpieczne chodniki</w:t>
      </w:r>
      <w:r>
        <w:t xml:space="preserve"> – </w:t>
      </w:r>
      <w:r w:rsidR="00D06D94">
        <w:t xml:space="preserve">projekt nie został zrealizowany </w:t>
      </w:r>
      <w:r w:rsidR="009402D0">
        <w:t xml:space="preserve">z powodu braku prawa własności do działki, na której projekt miał być zrealizowany; w 2024 roku trwało postepowanie </w:t>
      </w:r>
      <w:r w:rsidR="00B474DA">
        <w:t>polegające na uzyskaniu zgody właściciela terenu</w:t>
      </w:r>
      <w:r w:rsidR="007D47C2">
        <w:t xml:space="preserve"> -</w:t>
      </w:r>
      <w:r w:rsidR="002F48D7">
        <w:t xml:space="preserve"> </w:t>
      </w:r>
      <w:r w:rsidR="00B474DA">
        <w:t>Biur</w:t>
      </w:r>
      <w:r w:rsidR="002F48D7">
        <w:t>a</w:t>
      </w:r>
      <w:r w:rsidR="00B474DA">
        <w:t xml:space="preserve"> Mienia </w:t>
      </w:r>
      <w:r w:rsidR="007D47C2">
        <w:t xml:space="preserve">Miasta </w:t>
      </w:r>
      <w:r w:rsidR="00B474DA">
        <w:t>i Skarbu Państwa</w:t>
      </w:r>
      <w:r w:rsidR="002F48D7">
        <w:t>;</w:t>
      </w:r>
      <w:r w:rsidR="00B474DA">
        <w:t xml:space="preserve"> 13</w:t>
      </w:r>
      <w:r w:rsidR="007D47C2">
        <w:t> </w:t>
      </w:r>
      <w:r w:rsidR="00B474DA">
        <w:t xml:space="preserve">grudnia 2024 roku </w:t>
      </w:r>
      <w:r w:rsidR="002F48D7">
        <w:t>Zakład Gospodarowania Nieruchomościami Dzielnicy Ochota (jednostka realizująca projekt) otrzymał umowę użyczenia terenu; zadanie zostanie zrealizowane w 2025 roku,</w:t>
      </w:r>
    </w:p>
    <w:p w14:paraId="3E2BA761" w14:textId="502092E2" w:rsidR="000B29D9" w:rsidRDefault="009346DA" w:rsidP="009346DA">
      <w:pPr>
        <w:pStyle w:val="Akapitzlist"/>
        <w:numPr>
          <w:ilvl w:val="0"/>
          <w:numId w:val="5"/>
        </w:numPr>
        <w:spacing w:after="240" w:line="300" w:lineRule="auto"/>
        <w:ind w:left="426" w:hanging="426"/>
      </w:pPr>
      <w:r>
        <w:t xml:space="preserve">506 – </w:t>
      </w:r>
      <w:r w:rsidR="00C638B8">
        <w:t>O</w:t>
      </w:r>
      <w:r>
        <w:t xml:space="preserve">dbetonujemy ochockie podwórko </w:t>
      </w:r>
      <w:r w:rsidR="00C638B8">
        <w:t>(projekt na rok 2023)</w:t>
      </w:r>
      <w:r w:rsidR="007E6438">
        <w:t xml:space="preserve"> – </w:t>
      </w:r>
      <w:r w:rsidR="001402E7">
        <w:t xml:space="preserve">projekt nie został zrealizowany; </w:t>
      </w:r>
      <w:r w:rsidR="007E6438">
        <w:t>składane oferty znacznie przekraczały budżet projektu</w:t>
      </w:r>
      <w:r w:rsidR="00C638B8">
        <w:t>,</w:t>
      </w:r>
    </w:p>
    <w:p w14:paraId="4B499173" w14:textId="6148816E" w:rsidR="00C638B8" w:rsidRPr="00822612" w:rsidRDefault="00C638B8" w:rsidP="009346DA">
      <w:pPr>
        <w:pStyle w:val="Akapitzlist"/>
        <w:numPr>
          <w:ilvl w:val="0"/>
          <w:numId w:val="5"/>
        </w:numPr>
        <w:spacing w:after="240" w:line="300" w:lineRule="auto"/>
        <w:ind w:left="426" w:hanging="426"/>
      </w:pPr>
      <w:r>
        <w:t xml:space="preserve">1502 – </w:t>
      </w:r>
      <w:r w:rsidRPr="00C638B8">
        <w:t>Parki kieszonkowe dla Warszawy</w:t>
      </w:r>
      <w:r>
        <w:t xml:space="preserve"> </w:t>
      </w:r>
      <w:r w:rsidRPr="00C638B8">
        <w:t>- zielone oazy zamiast betonowych wysp</w:t>
      </w:r>
      <w:r w:rsidR="00772382">
        <w:t xml:space="preserve"> </w:t>
      </w:r>
      <w:r w:rsidR="00F10AA2">
        <w:t xml:space="preserve">– projekt zrealizowany przy </w:t>
      </w:r>
      <w:r w:rsidR="00F10AA2" w:rsidRPr="00F10AA2">
        <w:t>ul. Bohdanowicza 4</w:t>
      </w:r>
      <w:r w:rsidR="00F10AA2">
        <w:t>, c</w:t>
      </w:r>
      <w:r w:rsidR="00F10AA2" w:rsidRPr="00F10AA2">
        <w:t>zęść druga przy ul. Bohdanowicza 2 ze względu na zbyt wysokie oferty cenowe nie został</w:t>
      </w:r>
      <w:r w:rsidR="00F10AA2">
        <w:t>a</w:t>
      </w:r>
      <w:r w:rsidR="00F10AA2" w:rsidRPr="00F10AA2">
        <w:t xml:space="preserve"> zrealizowan</w:t>
      </w:r>
      <w:r w:rsidR="00F10AA2">
        <w:t>a</w:t>
      </w:r>
      <w:r w:rsidR="00F10AA2" w:rsidRPr="00F10AA2">
        <w:t>.</w:t>
      </w:r>
    </w:p>
    <w:p w14:paraId="2BC10370" w14:textId="1AC11259" w:rsidR="000B29D9" w:rsidRPr="00F32012" w:rsidRDefault="000B29D9" w:rsidP="005D4BD9">
      <w:pPr>
        <w:spacing w:line="300" w:lineRule="auto"/>
      </w:pPr>
      <w:r w:rsidRPr="005D4BD9">
        <w:rPr>
          <w:b/>
          <w:bCs/>
        </w:rPr>
        <w:t>Radna Dorota</w:t>
      </w:r>
      <w:r w:rsidRPr="00822612">
        <w:t xml:space="preserve"> </w:t>
      </w:r>
      <w:r w:rsidRPr="005D4BD9">
        <w:rPr>
          <w:b/>
          <w:bCs/>
        </w:rPr>
        <w:t>Stegienka</w:t>
      </w:r>
      <w:r w:rsidR="00F32012">
        <w:rPr>
          <w:b/>
          <w:bCs/>
        </w:rPr>
        <w:t xml:space="preserve"> </w:t>
      </w:r>
      <w:r w:rsidR="00CC3DBA">
        <w:t xml:space="preserve">w odniesieniu do projektu 71 – </w:t>
      </w:r>
      <w:r w:rsidR="00CC3DBA" w:rsidRPr="00CC3DBA">
        <w:t>Doświetlone i bezpieczne chodniki</w:t>
      </w:r>
      <w:r w:rsidR="00CC3DBA">
        <w:t xml:space="preserve"> </w:t>
      </w:r>
      <w:r w:rsidR="00F32012">
        <w:t xml:space="preserve">zapytała, na jaki </w:t>
      </w:r>
      <w:r w:rsidR="00367024">
        <w:t>okres</w:t>
      </w:r>
      <w:r w:rsidR="00F32012">
        <w:t xml:space="preserve"> została podpisana umowa użyczenia terenu</w:t>
      </w:r>
      <w:r w:rsidR="00CC3DBA">
        <w:t>?</w:t>
      </w:r>
    </w:p>
    <w:p w14:paraId="21AC5BDE" w14:textId="11E8123A" w:rsidR="00B2372C" w:rsidRDefault="00B2372C" w:rsidP="005D4BD9">
      <w:pPr>
        <w:spacing w:line="300" w:lineRule="auto"/>
        <w:rPr>
          <w:b/>
          <w:bCs/>
        </w:rPr>
      </w:pPr>
      <w:r w:rsidRPr="00B2372C">
        <w:rPr>
          <w:b/>
          <w:bCs/>
        </w:rPr>
        <w:t>Burmistrz Dzielnicy Ochota m.st. Warszawy Piotr Krasnodębski</w:t>
      </w:r>
      <w:r>
        <w:t xml:space="preserve"> powiedział, że umowa została podpisana na 3 lata.</w:t>
      </w:r>
    </w:p>
    <w:p w14:paraId="79328404" w14:textId="2ADBFB49" w:rsidR="007A21D0" w:rsidRDefault="00016F73" w:rsidP="007A21D0">
      <w:pPr>
        <w:spacing w:after="0" w:line="300" w:lineRule="auto"/>
      </w:pPr>
      <w:r w:rsidRPr="00016F73">
        <w:rPr>
          <w:b/>
          <w:bCs/>
        </w:rPr>
        <w:lastRenderedPageBreak/>
        <w:t xml:space="preserve">Radny Jan Pluta </w:t>
      </w:r>
      <w:r>
        <w:t xml:space="preserve">poprosił o doprecyzowanie informacji </w:t>
      </w:r>
      <w:r w:rsidR="006B6EB6">
        <w:t>w zakresie</w:t>
      </w:r>
      <w:r>
        <w:t xml:space="preserve"> projekt</w:t>
      </w:r>
      <w:r w:rsidR="007D47C2">
        <w:t>ów</w:t>
      </w:r>
      <w:r w:rsidR="007A21D0">
        <w:t>:</w:t>
      </w:r>
    </w:p>
    <w:p w14:paraId="75099431" w14:textId="76395FFB" w:rsidR="00707594" w:rsidRDefault="00707594" w:rsidP="00707594">
      <w:pPr>
        <w:pStyle w:val="Akapitzlist"/>
        <w:numPr>
          <w:ilvl w:val="0"/>
          <w:numId w:val="6"/>
        </w:numPr>
        <w:spacing w:after="240" w:line="300" w:lineRule="auto"/>
        <w:ind w:left="426" w:hanging="426"/>
      </w:pPr>
      <w:r>
        <w:t xml:space="preserve">74 – </w:t>
      </w:r>
      <w:r w:rsidR="00367024" w:rsidRPr="00A8533F">
        <w:t>Ochota</w:t>
      </w:r>
      <w:r w:rsidR="00367024">
        <w:t xml:space="preserve"> </w:t>
      </w:r>
      <w:r w:rsidR="00367024" w:rsidRPr="00A8533F">
        <w:t>na</w:t>
      </w:r>
      <w:r w:rsidRPr="00A8533F">
        <w:t xml:space="preserve"> jadłodzielnię </w:t>
      </w:r>
      <w:r w:rsidR="002B5EA9">
        <w:t>–</w:t>
      </w:r>
      <w:r>
        <w:t xml:space="preserve"> </w:t>
      </w:r>
      <w:r w:rsidR="00774629">
        <w:t xml:space="preserve">jakie wyposażenie zostało </w:t>
      </w:r>
      <w:r w:rsidR="00111634">
        <w:t>do</w:t>
      </w:r>
      <w:r w:rsidR="00774629">
        <w:t>kupione</w:t>
      </w:r>
      <w:r>
        <w:t xml:space="preserve">, </w:t>
      </w:r>
    </w:p>
    <w:p w14:paraId="0B871171" w14:textId="44802E37" w:rsidR="00707594" w:rsidRDefault="00707594" w:rsidP="00F321D0">
      <w:pPr>
        <w:pStyle w:val="Akapitzlist"/>
        <w:numPr>
          <w:ilvl w:val="0"/>
          <w:numId w:val="6"/>
        </w:numPr>
        <w:spacing w:after="240" w:line="300" w:lineRule="auto"/>
        <w:ind w:left="426" w:hanging="426"/>
      </w:pPr>
      <w:r>
        <w:t xml:space="preserve">110 – </w:t>
      </w:r>
      <w:r w:rsidRPr="004B1E16">
        <w:t>Zazieleniamy ochockie parkany, zwiększamy powierzchnię biologicznie czynną</w:t>
      </w:r>
      <w:r>
        <w:t xml:space="preserve"> </w:t>
      </w:r>
      <w:r w:rsidR="00367024">
        <w:t>– jakie</w:t>
      </w:r>
      <w:r w:rsidR="00E0190A">
        <w:t xml:space="preserve"> dokładnie działania zostały podjęte</w:t>
      </w:r>
      <w:r>
        <w:t xml:space="preserve">, </w:t>
      </w:r>
    </w:p>
    <w:p w14:paraId="57B4D66B" w14:textId="2570C50F" w:rsidR="00707594" w:rsidRDefault="00707594" w:rsidP="00707594">
      <w:pPr>
        <w:pStyle w:val="Akapitzlist"/>
        <w:numPr>
          <w:ilvl w:val="0"/>
          <w:numId w:val="6"/>
        </w:numPr>
        <w:spacing w:after="240" w:line="300" w:lineRule="auto"/>
        <w:ind w:left="426" w:hanging="426"/>
      </w:pPr>
      <w:r>
        <w:t xml:space="preserve">500 – </w:t>
      </w:r>
      <w:r w:rsidRPr="004B1E16">
        <w:t>Zielone ulice i skwery Ochoty - sadzimy w całej dzielnicy 3250 m</w:t>
      </w:r>
      <w:r w:rsidRPr="00A5291E">
        <w:rPr>
          <w:vertAlign w:val="superscript"/>
        </w:rPr>
        <w:t>2</w:t>
      </w:r>
      <w:r w:rsidRPr="004B1E16">
        <w:t xml:space="preserve"> bylin, krzewów i traw ozdobnych</w:t>
      </w:r>
      <w:r>
        <w:t xml:space="preserve"> </w:t>
      </w:r>
      <w:r w:rsidR="002B5EA9">
        <w:t>–</w:t>
      </w:r>
      <w:r w:rsidR="00621F35">
        <w:t xml:space="preserve"> </w:t>
      </w:r>
      <w:r w:rsidR="00A96266">
        <w:t>gdzie został zrealizowany</w:t>
      </w:r>
      <w:r>
        <w:t xml:space="preserve">, </w:t>
      </w:r>
    </w:p>
    <w:p w14:paraId="4F92B3D1" w14:textId="1EC70901" w:rsidR="00707594" w:rsidRDefault="00707594" w:rsidP="00707594">
      <w:pPr>
        <w:pStyle w:val="Akapitzlist"/>
        <w:numPr>
          <w:ilvl w:val="0"/>
          <w:numId w:val="6"/>
        </w:numPr>
        <w:spacing w:after="240" w:line="300" w:lineRule="auto"/>
        <w:ind w:left="426" w:hanging="426"/>
      </w:pPr>
      <w:r>
        <w:t xml:space="preserve">666 – </w:t>
      </w:r>
      <w:r w:rsidRPr="004B1E16">
        <w:t>Oświetlenie lampami typu LED alejek parkowych na terenie Parku Szczęśliwickiego</w:t>
      </w:r>
      <w:r>
        <w:t xml:space="preserve"> </w:t>
      </w:r>
      <w:r w:rsidR="002B5EA9">
        <w:t>–</w:t>
      </w:r>
      <w:r>
        <w:t xml:space="preserve"> </w:t>
      </w:r>
      <w:r w:rsidR="003020F0">
        <w:t>jaka jest dokładna lokalizacja</w:t>
      </w:r>
      <w:r>
        <w:t xml:space="preserve">, </w:t>
      </w:r>
    </w:p>
    <w:p w14:paraId="4A0936D0" w14:textId="05257B36" w:rsidR="00707594" w:rsidRDefault="00707594" w:rsidP="00707594">
      <w:pPr>
        <w:pStyle w:val="Akapitzlist"/>
        <w:numPr>
          <w:ilvl w:val="0"/>
          <w:numId w:val="6"/>
        </w:numPr>
        <w:spacing w:after="240" w:line="300" w:lineRule="auto"/>
        <w:ind w:left="426" w:hanging="426"/>
      </w:pPr>
      <w:r>
        <w:t xml:space="preserve">735 – </w:t>
      </w:r>
      <w:r w:rsidRPr="004B1E16">
        <w:t>Zielona strefa relaksu</w:t>
      </w:r>
      <w:r>
        <w:t xml:space="preserve"> </w:t>
      </w:r>
      <w:r w:rsidR="002B5EA9">
        <w:t>–</w:t>
      </w:r>
      <w:r w:rsidR="00BE77C4">
        <w:t xml:space="preserve"> o którą szkołę chodzi</w:t>
      </w:r>
      <w:r>
        <w:t xml:space="preserve"> , </w:t>
      </w:r>
    </w:p>
    <w:p w14:paraId="5E8893E4" w14:textId="50BBADEA" w:rsidR="00707594" w:rsidRDefault="00707594" w:rsidP="00707594">
      <w:pPr>
        <w:pStyle w:val="Akapitzlist"/>
        <w:numPr>
          <w:ilvl w:val="0"/>
          <w:numId w:val="6"/>
        </w:numPr>
        <w:spacing w:after="240" w:line="300" w:lineRule="auto"/>
        <w:ind w:left="426" w:hanging="426"/>
      </w:pPr>
      <w:r>
        <w:t xml:space="preserve">1122 – </w:t>
      </w:r>
      <w:r w:rsidRPr="004B1E16">
        <w:t>Zazieleńmy ochockie ulice - ogrody bylinowe</w:t>
      </w:r>
      <w:r>
        <w:t xml:space="preserve"> </w:t>
      </w:r>
      <w:r w:rsidR="002B5EA9">
        <w:t>–</w:t>
      </w:r>
      <w:r>
        <w:t xml:space="preserve"> </w:t>
      </w:r>
      <w:r w:rsidR="00E72BFB">
        <w:t xml:space="preserve"> jaka lokalizacja</w:t>
      </w:r>
      <w:r>
        <w:t xml:space="preserve">, </w:t>
      </w:r>
    </w:p>
    <w:p w14:paraId="389E72DC" w14:textId="29E88987" w:rsidR="00707594" w:rsidRDefault="00707594" w:rsidP="00707594">
      <w:pPr>
        <w:pStyle w:val="Akapitzlist"/>
        <w:numPr>
          <w:ilvl w:val="0"/>
          <w:numId w:val="6"/>
        </w:numPr>
        <w:spacing w:after="240" w:line="300" w:lineRule="auto"/>
        <w:ind w:left="426" w:hanging="426"/>
      </w:pPr>
      <w:r>
        <w:t xml:space="preserve">1466 – </w:t>
      </w:r>
      <w:r w:rsidRPr="004B1E16">
        <w:t>Polana piknikowo-grillowa w Parku Szczęśliwickim</w:t>
      </w:r>
      <w:r>
        <w:t xml:space="preserve"> </w:t>
      </w:r>
      <w:r w:rsidR="002B5EA9">
        <w:t>–</w:t>
      </w:r>
      <w:r>
        <w:t xml:space="preserve"> </w:t>
      </w:r>
      <w:r w:rsidR="00E72BFB">
        <w:t xml:space="preserve">ile </w:t>
      </w:r>
      <w:r w:rsidR="00766B03">
        <w:t xml:space="preserve">zamontowano </w:t>
      </w:r>
      <w:r w:rsidR="00E72BFB">
        <w:t>stołów</w:t>
      </w:r>
      <w:r w:rsidR="00766B03">
        <w:t xml:space="preserve"> piknikowych</w:t>
      </w:r>
      <w:r>
        <w:t xml:space="preserve">, </w:t>
      </w:r>
    </w:p>
    <w:p w14:paraId="3FB9F8DD" w14:textId="77777777" w:rsidR="007876B2" w:rsidRDefault="00707594" w:rsidP="00707594">
      <w:pPr>
        <w:pStyle w:val="Akapitzlist"/>
        <w:numPr>
          <w:ilvl w:val="0"/>
          <w:numId w:val="6"/>
        </w:numPr>
        <w:spacing w:after="240" w:line="300" w:lineRule="auto"/>
        <w:ind w:left="426" w:hanging="426"/>
      </w:pPr>
      <w:r>
        <w:t xml:space="preserve">1523 – </w:t>
      </w:r>
      <w:r w:rsidRPr="004B1E16">
        <w:t>Stoły do ping ponga, warcabów i szachów na terenie ochockich szkół, skwerów i</w:t>
      </w:r>
      <w:r w:rsidR="002B5EA9">
        <w:t> </w:t>
      </w:r>
      <w:r w:rsidRPr="004B1E16">
        <w:t>podwórek (Szczęśliwice, Stara Ochota, Rakowiec, Filtry)</w:t>
      </w:r>
      <w:r w:rsidR="002B5EA9">
        <w:t xml:space="preserve"> –</w:t>
      </w:r>
      <w:r w:rsidR="00621101">
        <w:t xml:space="preserve"> gdzie zostały zamontowane stoły</w:t>
      </w:r>
      <w:r w:rsidR="007876B2">
        <w:t>,</w:t>
      </w:r>
    </w:p>
    <w:p w14:paraId="31A94461" w14:textId="4BEB2C73" w:rsidR="00707594" w:rsidRDefault="007876B2" w:rsidP="00707594">
      <w:pPr>
        <w:pStyle w:val="Akapitzlist"/>
        <w:numPr>
          <w:ilvl w:val="0"/>
          <w:numId w:val="6"/>
        </w:numPr>
        <w:spacing w:after="240" w:line="300" w:lineRule="auto"/>
        <w:ind w:left="426" w:hanging="426"/>
      </w:pPr>
      <w:r>
        <w:t xml:space="preserve">388 – zadbana zieleń na Ochocie </w:t>
      </w:r>
      <w:r w:rsidR="009A11E3">
        <w:t>– jakie podjęto działania</w:t>
      </w:r>
      <w:r w:rsidR="00621101">
        <w:t>?</w:t>
      </w:r>
    </w:p>
    <w:p w14:paraId="326FE067" w14:textId="11B2B2D6" w:rsidR="00016F73" w:rsidRPr="000E5850" w:rsidRDefault="00016F73" w:rsidP="000E5850">
      <w:pPr>
        <w:spacing w:after="0" w:line="300" w:lineRule="auto"/>
        <w:rPr>
          <w:b/>
          <w:bCs/>
        </w:rPr>
      </w:pPr>
      <w:r w:rsidRPr="00016F73">
        <w:rPr>
          <w:b/>
          <w:bCs/>
        </w:rPr>
        <w:t>Koordynator ds. Budżetu Obywatelskiego w Urzędzie Dzielnicy Ochota Sylwia Pietrusińska</w:t>
      </w:r>
      <w:r w:rsidR="000E5850">
        <w:rPr>
          <w:b/>
          <w:bCs/>
        </w:rPr>
        <w:t xml:space="preserve"> </w:t>
      </w:r>
      <w:r w:rsidR="007D47C2">
        <w:rPr>
          <w:lang w:eastAsia="pl-PL"/>
        </w:rPr>
        <w:t>w odniesieniu</w:t>
      </w:r>
      <w:r>
        <w:rPr>
          <w:lang w:eastAsia="pl-PL"/>
        </w:rPr>
        <w:t xml:space="preserve"> do </w:t>
      </w:r>
      <w:r w:rsidR="007D47C2">
        <w:rPr>
          <w:lang w:eastAsia="pl-PL"/>
        </w:rPr>
        <w:t>prośby radnego Jana Pluty przedstawiła następujące informacje dotyczące projektów</w:t>
      </w:r>
      <w:r>
        <w:rPr>
          <w:lang w:eastAsia="pl-PL"/>
        </w:rPr>
        <w:t>:</w:t>
      </w:r>
    </w:p>
    <w:p w14:paraId="45FB47EB" w14:textId="3143C13A" w:rsidR="000E5850" w:rsidRDefault="000E5850" w:rsidP="000E5850">
      <w:pPr>
        <w:pStyle w:val="Akapitzlist"/>
        <w:numPr>
          <w:ilvl w:val="0"/>
          <w:numId w:val="6"/>
        </w:numPr>
        <w:spacing w:after="240" w:line="300" w:lineRule="auto"/>
        <w:ind w:left="426" w:hanging="426"/>
      </w:pPr>
      <w:r>
        <w:t xml:space="preserve">74 </w:t>
      </w:r>
      <w:r w:rsidR="00A8533F">
        <w:t>–</w:t>
      </w:r>
      <w:r>
        <w:t xml:space="preserve"> </w:t>
      </w:r>
      <w:r w:rsidR="00367024" w:rsidRPr="00A8533F">
        <w:t>Ochota</w:t>
      </w:r>
      <w:r w:rsidR="00367024">
        <w:t xml:space="preserve"> </w:t>
      </w:r>
      <w:r w:rsidR="00367024" w:rsidRPr="00A8533F">
        <w:t>na</w:t>
      </w:r>
      <w:r w:rsidR="00A8533F" w:rsidRPr="00A8533F">
        <w:t xml:space="preserve"> jadłodzielnię </w:t>
      </w:r>
      <w:r w:rsidR="002B5EA9">
        <w:t>–</w:t>
      </w:r>
      <w:r w:rsidR="00A8533F">
        <w:t xml:space="preserve"> </w:t>
      </w:r>
      <w:r w:rsidR="007D47C2">
        <w:t xml:space="preserve">dokupiono </w:t>
      </w:r>
      <w:r w:rsidR="00215358">
        <w:t>pudełka i pojemniki na żywność, ścierki</w:t>
      </w:r>
      <w:r>
        <w:t>,</w:t>
      </w:r>
      <w:r w:rsidR="00215358">
        <w:t xml:space="preserve"> środki czystości,</w:t>
      </w:r>
      <w:r>
        <w:t xml:space="preserve"> </w:t>
      </w:r>
    </w:p>
    <w:p w14:paraId="15C53212" w14:textId="27115DA7" w:rsidR="00F321D0" w:rsidRDefault="000E5850" w:rsidP="000E5850">
      <w:pPr>
        <w:pStyle w:val="Akapitzlist"/>
        <w:numPr>
          <w:ilvl w:val="0"/>
          <w:numId w:val="6"/>
        </w:numPr>
        <w:spacing w:after="240" w:line="300" w:lineRule="auto"/>
        <w:ind w:left="426" w:hanging="426"/>
      </w:pPr>
      <w:r>
        <w:t>110</w:t>
      </w:r>
      <w:r w:rsidR="00A8533F">
        <w:t xml:space="preserve"> – </w:t>
      </w:r>
      <w:r w:rsidR="004B1E16" w:rsidRPr="004B1E16">
        <w:t>Zazieleniamy ochockie parkany, zwiększamy powierzchnię biologicznie czynną</w:t>
      </w:r>
      <w:r w:rsidR="007D47C2">
        <w:t xml:space="preserve"> – podjęto następujące działania w placówkach oświatowych</w:t>
      </w:r>
      <w:r w:rsidR="00F321D0">
        <w:t>:</w:t>
      </w:r>
    </w:p>
    <w:p w14:paraId="56A2F781" w14:textId="173B181B" w:rsidR="00F321D0" w:rsidRDefault="00F321D0" w:rsidP="00394A08">
      <w:pPr>
        <w:pStyle w:val="Akapitzlist"/>
        <w:numPr>
          <w:ilvl w:val="1"/>
          <w:numId w:val="9"/>
        </w:numPr>
        <w:spacing w:after="240" w:line="300" w:lineRule="auto"/>
        <w:ind w:left="851"/>
      </w:pPr>
      <w:r>
        <w:t xml:space="preserve">Liceum Ogólnokształcące nr LXIX – </w:t>
      </w:r>
      <w:r w:rsidR="007D47C2">
        <w:t>o</w:t>
      </w:r>
      <w:r w:rsidR="007D47C2" w:rsidRPr="00C8682F">
        <w:t>bsadzenie parkanu</w:t>
      </w:r>
      <w:r w:rsidR="00DC3FA0" w:rsidRPr="00D6500E">
        <w:t xml:space="preserve"> o długości 150</w:t>
      </w:r>
      <w:r w:rsidR="00DC3FA0">
        <w:t xml:space="preserve"> </w:t>
      </w:r>
      <w:r w:rsidR="00DC3FA0" w:rsidRPr="00D6500E">
        <w:t>m</w:t>
      </w:r>
      <w:r w:rsidR="00DC3FA0">
        <w:t>,</w:t>
      </w:r>
      <w:r w:rsidR="00DC3FA0" w:rsidRPr="00D6500E">
        <w:t xml:space="preserve"> rośliny </w:t>
      </w:r>
      <w:r w:rsidR="00DC3FA0">
        <w:t>np.</w:t>
      </w:r>
      <w:r w:rsidR="00DC3FA0" w:rsidRPr="00D6500E">
        <w:t xml:space="preserve"> hedera helix </w:t>
      </w:r>
      <w:r w:rsidR="00DC3FA0">
        <w:t>(</w:t>
      </w:r>
      <w:r w:rsidR="00DC3FA0" w:rsidRPr="00D6500E">
        <w:t>wraz z</w:t>
      </w:r>
      <w:r w:rsidR="00DC3FA0">
        <w:t> </w:t>
      </w:r>
      <w:r w:rsidR="00DC3FA0" w:rsidRPr="00D6500E">
        <w:t>nawodnieniem</w:t>
      </w:r>
      <w:r w:rsidR="00DC3FA0">
        <w:t>)</w:t>
      </w:r>
      <w:r w:rsidR="006A47AD">
        <w:t>,</w:t>
      </w:r>
      <w:r w:rsidR="007D47C2">
        <w:t xml:space="preserve"> </w:t>
      </w:r>
    </w:p>
    <w:p w14:paraId="0A733155" w14:textId="6F672A85" w:rsidR="007E3CA4" w:rsidRDefault="00F321D0" w:rsidP="00394A08">
      <w:pPr>
        <w:pStyle w:val="Akapitzlist"/>
        <w:numPr>
          <w:ilvl w:val="1"/>
          <w:numId w:val="9"/>
        </w:numPr>
        <w:spacing w:after="240" w:line="300" w:lineRule="auto"/>
        <w:ind w:left="851"/>
      </w:pPr>
      <w:r>
        <w:t xml:space="preserve">Przedszkole nr 61 – </w:t>
      </w:r>
      <w:r w:rsidR="007D47C2">
        <w:t>o</w:t>
      </w:r>
      <w:r w:rsidR="007D47C2" w:rsidRPr="00C8682F">
        <w:t xml:space="preserve">bsadzenie parkanu </w:t>
      </w:r>
      <w:r w:rsidR="007D47C2">
        <w:t xml:space="preserve">o długości </w:t>
      </w:r>
      <w:r w:rsidR="00775205" w:rsidRPr="00775205">
        <w:t>200</w:t>
      </w:r>
      <w:r w:rsidR="00775205">
        <w:t xml:space="preserve"> </w:t>
      </w:r>
      <w:r w:rsidR="00775205" w:rsidRPr="00775205">
        <w:t>mb</w:t>
      </w:r>
      <w:r w:rsidR="00775205">
        <w:t>,</w:t>
      </w:r>
      <w:r w:rsidR="00775205" w:rsidRPr="00775205">
        <w:t xml:space="preserve"> wybrane rośliny to </w:t>
      </w:r>
      <w:r w:rsidR="00775205">
        <w:t xml:space="preserve">min. </w:t>
      </w:r>
      <w:r w:rsidR="00775205" w:rsidRPr="00775205">
        <w:t>krzewuszka</w:t>
      </w:r>
      <w:r w:rsidR="00775205">
        <w:t>,</w:t>
      </w:r>
    </w:p>
    <w:p w14:paraId="05770B03" w14:textId="04D8FAF6" w:rsidR="007E3CA4" w:rsidRDefault="007E3CA4" w:rsidP="00394A08">
      <w:pPr>
        <w:pStyle w:val="Akapitzlist"/>
        <w:numPr>
          <w:ilvl w:val="1"/>
          <w:numId w:val="9"/>
        </w:numPr>
        <w:spacing w:after="240" w:line="300" w:lineRule="auto"/>
        <w:ind w:left="851"/>
      </w:pPr>
      <w:r w:rsidRPr="00D6500E">
        <w:t>Przedszkole nr 176</w:t>
      </w:r>
      <w:r w:rsidR="00431C5F">
        <w:t xml:space="preserve"> –</w:t>
      </w:r>
      <w:r w:rsidRPr="00D6500E">
        <w:t xml:space="preserve"> </w:t>
      </w:r>
      <w:r w:rsidR="007D47C2">
        <w:t>o</w:t>
      </w:r>
      <w:r w:rsidR="007D47C2" w:rsidRPr="00C8682F">
        <w:t xml:space="preserve">bsadzenie parkanu </w:t>
      </w:r>
      <w:r w:rsidR="007D47C2">
        <w:t xml:space="preserve">o długości </w:t>
      </w:r>
      <w:r w:rsidRPr="00D6500E">
        <w:t>75 mb, wybrane rośliny to: bluszcz pospolity, bluszcz kolchidzki, bluszcz Heder, bluszcz irlandzki, wiciokrzew Henry`ego, trzmielina Fortune`a</w:t>
      </w:r>
      <w:r>
        <w:t xml:space="preserve">; </w:t>
      </w:r>
      <w:r w:rsidRPr="00D6500E">
        <w:t>rośliny są zimozielone, odporne na mróz, suszę</w:t>
      </w:r>
      <w:r w:rsidR="00431C5F">
        <w:t>,</w:t>
      </w:r>
    </w:p>
    <w:p w14:paraId="5402D504" w14:textId="5AC21E0E" w:rsidR="000E5850" w:rsidRDefault="001E0ABF" w:rsidP="00394A08">
      <w:pPr>
        <w:pStyle w:val="Akapitzlist"/>
        <w:numPr>
          <w:ilvl w:val="1"/>
          <w:numId w:val="9"/>
        </w:numPr>
        <w:spacing w:after="240" w:line="300" w:lineRule="auto"/>
        <w:ind w:left="851"/>
      </w:pPr>
      <w:r>
        <w:t>Szkoła Podstawowa nr 61 –</w:t>
      </w:r>
      <w:r w:rsidR="00C8682F">
        <w:t xml:space="preserve"> </w:t>
      </w:r>
      <w:r w:rsidR="007D47C2">
        <w:t>o</w:t>
      </w:r>
      <w:r w:rsidR="007D47C2" w:rsidRPr="00C8682F">
        <w:t xml:space="preserve">bsadzenie parkanu </w:t>
      </w:r>
      <w:r w:rsidR="007D47C2">
        <w:t xml:space="preserve">o długości </w:t>
      </w:r>
      <w:r w:rsidR="00431C5F">
        <w:t xml:space="preserve">90 </w:t>
      </w:r>
      <w:r w:rsidR="00C8682F" w:rsidRPr="00C8682F">
        <w:t>mb, wybrane rośliny to: bluszcz pospolity, bluszcz kolchidzki, bluszcz Heder, bluszcz irlandzki, wiciokrzew Henry`ego, trzmielina Fortune`a</w:t>
      </w:r>
      <w:r w:rsidR="00431C5F">
        <w:t>; w</w:t>
      </w:r>
      <w:r w:rsidR="00C8682F" w:rsidRPr="00C8682F">
        <w:t>ybrane rośliny są zimozielone, odporne na mróz, suszę</w:t>
      </w:r>
      <w:r w:rsidR="00431C5F">
        <w:t>,</w:t>
      </w:r>
    </w:p>
    <w:p w14:paraId="4745B7A5" w14:textId="46AAEAF7" w:rsidR="0071538D" w:rsidRDefault="001E0ABF" w:rsidP="00394A08">
      <w:pPr>
        <w:pStyle w:val="Akapitzlist"/>
        <w:numPr>
          <w:ilvl w:val="1"/>
          <w:numId w:val="9"/>
        </w:numPr>
        <w:spacing w:after="240" w:line="300" w:lineRule="auto"/>
        <w:ind w:left="851"/>
      </w:pPr>
      <w:r>
        <w:t>Szkoła Podstawowa nr 10 –</w:t>
      </w:r>
      <w:r w:rsidR="00431C5F">
        <w:t xml:space="preserve"> </w:t>
      </w:r>
      <w:r w:rsidR="00431C5F" w:rsidRPr="00D6500E">
        <w:t>obsadzenie parkanu roślinnością o długości 220</w:t>
      </w:r>
      <w:r w:rsidR="00431C5F">
        <w:t xml:space="preserve"> </w:t>
      </w:r>
      <w:r w:rsidR="00431C5F" w:rsidRPr="00D6500E">
        <w:t>mb z</w:t>
      </w:r>
      <w:r w:rsidR="00431C5F">
        <w:t> </w:t>
      </w:r>
      <w:r w:rsidR="00431C5F" w:rsidRPr="00D6500E">
        <w:t>ustawieniem dwóch pergoli obsadzonych kolorowymi pnączami, ustawienie po</w:t>
      </w:r>
      <w:r w:rsidR="00431C5F">
        <w:t>d</w:t>
      </w:r>
      <w:r w:rsidR="00431C5F" w:rsidRPr="00D6500E">
        <w:t xml:space="preserve"> pergolą </w:t>
      </w:r>
      <w:r w:rsidR="006A47AD" w:rsidRPr="00D6500E">
        <w:t>ławki,</w:t>
      </w:r>
      <w:r w:rsidR="00431C5F" w:rsidRPr="00D6500E">
        <w:t xml:space="preserve"> aby młodzież mogła odpoczywać w zacienionym</w:t>
      </w:r>
      <w:r w:rsidR="00394A08">
        <w:t>,</w:t>
      </w:r>
      <w:r w:rsidR="00431C5F" w:rsidRPr="00D6500E">
        <w:t xml:space="preserve"> zielonym miejscu</w:t>
      </w:r>
      <w:r w:rsidR="00431C5F">
        <w:t>,</w:t>
      </w:r>
    </w:p>
    <w:p w14:paraId="7FF66087" w14:textId="57CF6013" w:rsidR="001E0ABF" w:rsidRDefault="001E0ABF" w:rsidP="00394A08">
      <w:pPr>
        <w:pStyle w:val="Akapitzlist"/>
        <w:numPr>
          <w:ilvl w:val="1"/>
          <w:numId w:val="9"/>
        </w:numPr>
        <w:spacing w:after="240" w:line="300" w:lineRule="auto"/>
        <w:ind w:left="851"/>
      </w:pPr>
      <w:r>
        <w:t xml:space="preserve">Zespół Szkół Samochodowych i Licealnych – </w:t>
      </w:r>
      <w:r w:rsidR="007D47C2">
        <w:t>o</w:t>
      </w:r>
      <w:r w:rsidR="00C8682F" w:rsidRPr="00C8682F">
        <w:t>bsadzenie parkanu na długości 150</w:t>
      </w:r>
      <w:r w:rsidR="00431C5F">
        <w:t xml:space="preserve"> </w:t>
      </w:r>
      <w:r w:rsidR="00C8682F" w:rsidRPr="00C8682F">
        <w:t xml:space="preserve">mb oraz roślinami pnącymi zimozielonymi oraz umieszczenie dużej </w:t>
      </w:r>
      <w:r w:rsidR="00431C5F">
        <w:t>(</w:t>
      </w:r>
      <w:r w:rsidR="00C8682F" w:rsidRPr="00C8682F">
        <w:t>200</w:t>
      </w:r>
      <w:r w:rsidR="00431C5F">
        <w:t xml:space="preserve"> </w:t>
      </w:r>
      <w:r w:rsidR="00C8682F" w:rsidRPr="00C8682F">
        <w:t xml:space="preserve">cm </w:t>
      </w:r>
      <w:r w:rsidR="00431C5F">
        <w:t>x</w:t>
      </w:r>
      <w:r w:rsidR="00C8682F" w:rsidRPr="00C8682F">
        <w:t xml:space="preserve"> 400</w:t>
      </w:r>
      <w:r w:rsidR="00431C5F">
        <w:t xml:space="preserve"> </w:t>
      </w:r>
      <w:r w:rsidR="00C8682F" w:rsidRPr="00C8682F">
        <w:t>cm</w:t>
      </w:r>
      <w:r w:rsidR="00431C5F">
        <w:t>)</w:t>
      </w:r>
      <w:r w:rsidR="00C8682F" w:rsidRPr="00C8682F">
        <w:t xml:space="preserve"> ledowej tablicy informacyjnej na budynku hali dydaktycznej szkoły</w:t>
      </w:r>
      <w:r w:rsidR="00431C5F">
        <w:t>;</w:t>
      </w:r>
      <w:r w:rsidR="00C8682F" w:rsidRPr="00C8682F">
        <w:t xml:space="preserve"> </w:t>
      </w:r>
      <w:r w:rsidR="00431C5F">
        <w:t>n</w:t>
      </w:r>
      <w:r w:rsidR="00C8682F" w:rsidRPr="00C8682F">
        <w:t>a tablicy wyświetlane będą informacje dotyczące zanieczyszczenia powietrza</w:t>
      </w:r>
      <w:r w:rsidR="00431C5F">
        <w:t xml:space="preserve"> </w:t>
      </w:r>
      <w:r w:rsidR="00C8682F" w:rsidRPr="00C8682F">
        <w:t>a także informacje o wydarzeniach odbywających się na terenie Ochoty</w:t>
      </w:r>
      <w:r w:rsidR="00431C5F">
        <w:t>,</w:t>
      </w:r>
    </w:p>
    <w:p w14:paraId="6CFCF28E" w14:textId="0D16EABC" w:rsidR="00621F35" w:rsidRDefault="000E5850" w:rsidP="000E5850">
      <w:pPr>
        <w:pStyle w:val="Akapitzlist"/>
        <w:numPr>
          <w:ilvl w:val="0"/>
          <w:numId w:val="6"/>
        </w:numPr>
        <w:spacing w:after="240" w:line="300" w:lineRule="auto"/>
        <w:ind w:left="426" w:hanging="426"/>
      </w:pPr>
      <w:r>
        <w:lastRenderedPageBreak/>
        <w:t>500</w:t>
      </w:r>
      <w:r w:rsidR="00A8533F">
        <w:t xml:space="preserve"> – </w:t>
      </w:r>
      <w:r w:rsidR="004B1E16" w:rsidRPr="004B1E16">
        <w:t>Zielone ulice i skwery Ochoty - sadzimy w całej dzielnicy 3250 m</w:t>
      </w:r>
      <w:r w:rsidR="004B1E16" w:rsidRPr="00A5291E">
        <w:rPr>
          <w:vertAlign w:val="superscript"/>
        </w:rPr>
        <w:t>2</w:t>
      </w:r>
      <w:r w:rsidR="004B1E16" w:rsidRPr="004B1E16">
        <w:t xml:space="preserve"> bylin, krzewów i traw ozdobnyc</w:t>
      </w:r>
      <w:r w:rsidR="00621F35">
        <w:t>h</w:t>
      </w:r>
      <w:r w:rsidR="00394A08">
        <w:t>- projekt został zrealizowany w następujących rejonach</w:t>
      </w:r>
      <w:r w:rsidR="00621F35">
        <w:t>:</w:t>
      </w:r>
    </w:p>
    <w:p w14:paraId="49C77CCB" w14:textId="6824614E" w:rsidR="00621F35" w:rsidRDefault="00621F35" w:rsidP="00B6198E">
      <w:pPr>
        <w:pStyle w:val="Akapitzlist"/>
        <w:numPr>
          <w:ilvl w:val="0"/>
          <w:numId w:val="10"/>
        </w:numPr>
      </w:pPr>
      <w:r>
        <w:t>u</w:t>
      </w:r>
      <w:r w:rsidRPr="00D6500E">
        <w:t xml:space="preserve">l. Tarczyńska </w:t>
      </w:r>
      <w:r>
        <w:t xml:space="preserve">- </w:t>
      </w:r>
      <w:r w:rsidRPr="00D6500E">
        <w:t xml:space="preserve">100 </w:t>
      </w:r>
      <w:r w:rsidRPr="00621F35">
        <w:t>m</w:t>
      </w:r>
      <w:r w:rsidRPr="00621F35">
        <w:rPr>
          <w:vertAlign w:val="superscript"/>
        </w:rPr>
        <w:t>2</w:t>
      </w:r>
      <w:r>
        <w:t>,</w:t>
      </w:r>
    </w:p>
    <w:p w14:paraId="67D5BDB5" w14:textId="56B5D7CF" w:rsidR="00621F35" w:rsidRDefault="00621F35" w:rsidP="00B6198E">
      <w:pPr>
        <w:pStyle w:val="Akapitzlist"/>
        <w:numPr>
          <w:ilvl w:val="0"/>
          <w:numId w:val="10"/>
        </w:numPr>
      </w:pPr>
      <w:r w:rsidRPr="00D6500E">
        <w:t xml:space="preserve">ul. Supińskiego </w:t>
      </w:r>
      <w:r>
        <w:t xml:space="preserve">- </w:t>
      </w:r>
      <w:r w:rsidRPr="00D6500E">
        <w:t xml:space="preserve">180 </w:t>
      </w:r>
      <w:r w:rsidRPr="00621F35">
        <w:t>m</w:t>
      </w:r>
      <w:r w:rsidRPr="00621F35">
        <w:rPr>
          <w:vertAlign w:val="superscript"/>
        </w:rPr>
        <w:t>2</w:t>
      </w:r>
      <w:r>
        <w:t>,</w:t>
      </w:r>
    </w:p>
    <w:p w14:paraId="6F31B386" w14:textId="77777777" w:rsidR="00621F35" w:rsidRDefault="00621F35" w:rsidP="00B6198E">
      <w:pPr>
        <w:pStyle w:val="Akapitzlist"/>
        <w:numPr>
          <w:ilvl w:val="0"/>
          <w:numId w:val="10"/>
        </w:numPr>
      </w:pPr>
      <w:r w:rsidRPr="00D6500E">
        <w:t>Skwer Skanderbega (Grójecka/Spiska/Niemcewicza) -</w:t>
      </w:r>
      <w:r>
        <w:t xml:space="preserve"> </w:t>
      </w:r>
      <w:r w:rsidRPr="00D6500E">
        <w:t xml:space="preserve">260 </w:t>
      </w:r>
      <w:r w:rsidRPr="00621F35">
        <w:t>m</w:t>
      </w:r>
      <w:r w:rsidRPr="00621F35">
        <w:rPr>
          <w:vertAlign w:val="superscript"/>
        </w:rPr>
        <w:t>2</w:t>
      </w:r>
      <w:r>
        <w:t>,</w:t>
      </w:r>
    </w:p>
    <w:p w14:paraId="466C95C7" w14:textId="77777777" w:rsidR="00621F35" w:rsidRDefault="00621F35" w:rsidP="00B6198E">
      <w:pPr>
        <w:pStyle w:val="Akapitzlist"/>
        <w:numPr>
          <w:ilvl w:val="0"/>
          <w:numId w:val="10"/>
        </w:numPr>
      </w:pPr>
      <w:r w:rsidRPr="00D6500E">
        <w:t>ul. Barska  (przy Grójeckiej) </w:t>
      </w:r>
      <w:r>
        <w:t xml:space="preserve">- </w:t>
      </w:r>
      <w:r w:rsidRPr="00D6500E">
        <w:t xml:space="preserve">35 </w:t>
      </w:r>
      <w:r w:rsidRPr="00621F35">
        <w:t>m</w:t>
      </w:r>
      <w:r w:rsidRPr="00621F35">
        <w:rPr>
          <w:vertAlign w:val="superscript"/>
        </w:rPr>
        <w:t>2</w:t>
      </w:r>
      <w:r>
        <w:t>,</w:t>
      </w:r>
    </w:p>
    <w:p w14:paraId="73408579" w14:textId="77777777" w:rsidR="00621F35" w:rsidRDefault="00621F35" w:rsidP="00B6198E">
      <w:pPr>
        <w:pStyle w:val="Akapitzlist"/>
        <w:numPr>
          <w:ilvl w:val="0"/>
          <w:numId w:val="10"/>
        </w:numPr>
      </w:pPr>
      <w:r w:rsidRPr="00D6500E">
        <w:t xml:space="preserve">ul.Słupecka </w:t>
      </w:r>
      <w:r>
        <w:t xml:space="preserve">- </w:t>
      </w:r>
      <w:r w:rsidRPr="00D6500E">
        <w:t xml:space="preserve">60 </w:t>
      </w:r>
      <w:r w:rsidRPr="00621F35">
        <w:t>m</w:t>
      </w:r>
      <w:r w:rsidRPr="00621F35">
        <w:rPr>
          <w:vertAlign w:val="superscript"/>
        </w:rPr>
        <w:t>2</w:t>
      </w:r>
      <w:r>
        <w:t>,</w:t>
      </w:r>
    </w:p>
    <w:p w14:paraId="089AD7B3" w14:textId="77777777" w:rsidR="00621F35" w:rsidRDefault="00621F35" w:rsidP="00B6198E">
      <w:pPr>
        <w:pStyle w:val="Akapitzlist"/>
        <w:numPr>
          <w:ilvl w:val="0"/>
          <w:numId w:val="10"/>
        </w:numPr>
      </w:pPr>
      <w:r w:rsidRPr="00D6500E">
        <w:t>ul. Barska  (przy Szczęśliwickiej) </w:t>
      </w:r>
      <w:r>
        <w:t>-</w:t>
      </w:r>
      <w:r w:rsidRPr="00D6500E">
        <w:t xml:space="preserve"> 180 </w:t>
      </w:r>
      <w:r w:rsidRPr="00621F35">
        <w:t>m</w:t>
      </w:r>
      <w:r w:rsidRPr="00621F35">
        <w:rPr>
          <w:vertAlign w:val="superscript"/>
        </w:rPr>
        <w:t>2</w:t>
      </w:r>
      <w:r>
        <w:t>,</w:t>
      </w:r>
    </w:p>
    <w:p w14:paraId="6395D830" w14:textId="4B3E8349" w:rsidR="00621F35" w:rsidRDefault="00621F35" w:rsidP="00B6198E">
      <w:pPr>
        <w:pStyle w:val="Akapitzlist"/>
        <w:numPr>
          <w:ilvl w:val="0"/>
          <w:numId w:val="10"/>
        </w:numPr>
      </w:pPr>
      <w:r w:rsidRPr="00D6500E">
        <w:t>Skwer Reduty Kaliskiej (Grójecka/Kaliska) </w:t>
      </w:r>
      <w:r>
        <w:t>-</w:t>
      </w:r>
      <w:r w:rsidRPr="00D6500E">
        <w:t xml:space="preserve"> 200</w:t>
      </w:r>
      <w:r w:rsidRPr="00621F35">
        <w:t xml:space="preserve"> m</w:t>
      </w:r>
      <w:r w:rsidRPr="00621F35">
        <w:rPr>
          <w:vertAlign w:val="superscript"/>
        </w:rPr>
        <w:t>2</w:t>
      </w:r>
      <w:r>
        <w:t>,</w:t>
      </w:r>
    </w:p>
    <w:p w14:paraId="638F0E0D" w14:textId="77777777" w:rsidR="00621F35" w:rsidRDefault="00621F35" w:rsidP="00B6198E">
      <w:pPr>
        <w:pStyle w:val="Akapitzlist"/>
        <w:numPr>
          <w:ilvl w:val="0"/>
          <w:numId w:val="10"/>
        </w:numPr>
      </w:pPr>
      <w:r w:rsidRPr="00D6500E">
        <w:t>ul. Kaliska </w:t>
      </w:r>
      <w:r>
        <w:t>-</w:t>
      </w:r>
      <w:r w:rsidRPr="00D6500E">
        <w:t xml:space="preserve"> 180 </w:t>
      </w:r>
      <w:r w:rsidRPr="00621F35">
        <w:t>m</w:t>
      </w:r>
      <w:r w:rsidRPr="00621F35">
        <w:rPr>
          <w:vertAlign w:val="superscript"/>
        </w:rPr>
        <w:t>2</w:t>
      </w:r>
      <w:r>
        <w:t>,</w:t>
      </w:r>
    </w:p>
    <w:p w14:paraId="0DF95AAE" w14:textId="77777777" w:rsidR="00621F35" w:rsidRDefault="00621F35" w:rsidP="00B6198E">
      <w:pPr>
        <w:pStyle w:val="Akapitzlist"/>
        <w:numPr>
          <w:ilvl w:val="0"/>
          <w:numId w:val="10"/>
        </w:numPr>
      </w:pPr>
      <w:r w:rsidRPr="00D6500E">
        <w:t xml:space="preserve">Skwer przy Akademii Pedagogiki Specjalnej-skrzyżowanie Szczęśliwicka/Kopińska - 450 </w:t>
      </w:r>
      <w:r w:rsidRPr="00621F35">
        <w:t>m</w:t>
      </w:r>
      <w:r w:rsidRPr="00621F35">
        <w:rPr>
          <w:vertAlign w:val="superscript"/>
        </w:rPr>
        <w:t>2</w:t>
      </w:r>
      <w:r>
        <w:t>,</w:t>
      </w:r>
    </w:p>
    <w:p w14:paraId="7C175C1C" w14:textId="77777777" w:rsidR="00621F35" w:rsidRDefault="00621F35" w:rsidP="00B6198E">
      <w:pPr>
        <w:pStyle w:val="Akapitzlist"/>
        <w:numPr>
          <w:ilvl w:val="0"/>
          <w:numId w:val="10"/>
        </w:numPr>
      </w:pPr>
      <w:r w:rsidRPr="00D6500E">
        <w:t>ul. Częstochowska  (przy Szczęśliwickiej) </w:t>
      </w:r>
      <w:r>
        <w:t xml:space="preserve">- </w:t>
      </w:r>
      <w:r w:rsidRPr="00D6500E">
        <w:t xml:space="preserve">120 </w:t>
      </w:r>
      <w:r w:rsidRPr="00621F35">
        <w:t>m</w:t>
      </w:r>
      <w:r w:rsidRPr="00621F35">
        <w:rPr>
          <w:vertAlign w:val="superscript"/>
        </w:rPr>
        <w:t>2</w:t>
      </w:r>
      <w:r>
        <w:t>,</w:t>
      </w:r>
    </w:p>
    <w:p w14:paraId="44325250" w14:textId="77777777" w:rsidR="00621F35" w:rsidRDefault="00621F35" w:rsidP="00B6198E">
      <w:pPr>
        <w:pStyle w:val="Akapitzlist"/>
        <w:numPr>
          <w:ilvl w:val="0"/>
          <w:numId w:val="10"/>
        </w:numPr>
      </w:pPr>
      <w:r w:rsidRPr="00D6500E">
        <w:t xml:space="preserve">Skwer przy skrzyżowaniu Białobrzeskiej i Częstochowskiej - 215 </w:t>
      </w:r>
      <w:r w:rsidRPr="00621F35">
        <w:t>m</w:t>
      </w:r>
      <w:r w:rsidRPr="00621F35">
        <w:rPr>
          <w:vertAlign w:val="superscript"/>
        </w:rPr>
        <w:t>2</w:t>
      </w:r>
      <w:r>
        <w:t>,</w:t>
      </w:r>
    </w:p>
    <w:p w14:paraId="74B20446" w14:textId="00FA6722" w:rsidR="00621F35" w:rsidRDefault="00621F35" w:rsidP="00B6198E">
      <w:pPr>
        <w:pStyle w:val="Akapitzlist"/>
        <w:numPr>
          <w:ilvl w:val="0"/>
          <w:numId w:val="10"/>
        </w:numPr>
      </w:pPr>
      <w:r>
        <w:t>u</w:t>
      </w:r>
      <w:r w:rsidRPr="00D6500E">
        <w:t>l. Mołdawska </w:t>
      </w:r>
      <w:r>
        <w:t>-</w:t>
      </w:r>
      <w:r w:rsidRPr="00D6500E">
        <w:t xml:space="preserve"> 420 </w:t>
      </w:r>
      <w:r w:rsidRPr="00621F35">
        <w:t>m</w:t>
      </w:r>
      <w:r w:rsidRPr="00621F35">
        <w:rPr>
          <w:vertAlign w:val="superscript"/>
        </w:rPr>
        <w:t>2</w:t>
      </w:r>
      <w:r>
        <w:t>,</w:t>
      </w:r>
    </w:p>
    <w:p w14:paraId="01434935" w14:textId="77777777" w:rsidR="00621F35" w:rsidRDefault="00621F35" w:rsidP="00B6198E">
      <w:pPr>
        <w:pStyle w:val="Akapitzlist"/>
        <w:numPr>
          <w:ilvl w:val="0"/>
          <w:numId w:val="10"/>
        </w:numPr>
      </w:pPr>
      <w:r w:rsidRPr="00D6500E">
        <w:t xml:space="preserve">ul. Włodarzewska </w:t>
      </w:r>
      <w:r>
        <w:t xml:space="preserve">- </w:t>
      </w:r>
      <w:r w:rsidRPr="00D6500E">
        <w:t xml:space="preserve">480 </w:t>
      </w:r>
      <w:r w:rsidRPr="00621F35">
        <w:t>m</w:t>
      </w:r>
      <w:r w:rsidRPr="00621F35">
        <w:rPr>
          <w:vertAlign w:val="superscript"/>
        </w:rPr>
        <w:t>2</w:t>
      </w:r>
      <w:r>
        <w:t>,</w:t>
      </w:r>
    </w:p>
    <w:p w14:paraId="5E5AD760" w14:textId="77777777" w:rsidR="00621F35" w:rsidRDefault="00621F35" w:rsidP="00B6198E">
      <w:pPr>
        <w:pStyle w:val="Akapitzlist"/>
        <w:numPr>
          <w:ilvl w:val="0"/>
          <w:numId w:val="10"/>
        </w:numPr>
      </w:pPr>
      <w:r w:rsidRPr="00D6500E">
        <w:t>ul. Przy Parku (w okolicy ul. Figiel i Włodarzewskiej) </w:t>
      </w:r>
      <w:r>
        <w:t>-</w:t>
      </w:r>
      <w:r w:rsidRPr="00D6500E">
        <w:t xml:space="preserve"> 200 </w:t>
      </w:r>
      <w:r w:rsidRPr="00621F35">
        <w:t>m</w:t>
      </w:r>
      <w:r w:rsidRPr="00621F35">
        <w:rPr>
          <w:vertAlign w:val="superscript"/>
        </w:rPr>
        <w:t>2</w:t>
      </w:r>
      <w:r>
        <w:t>,</w:t>
      </w:r>
    </w:p>
    <w:p w14:paraId="15CE0BF0" w14:textId="77777777" w:rsidR="00621F35" w:rsidRDefault="00621F35" w:rsidP="00B6198E">
      <w:pPr>
        <w:pStyle w:val="Akapitzlist"/>
        <w:numPr>
          <w:ilvl w:val="0"/>
          <w:numId w:val="10"/>
        </w:numPr>
      </w:pPr>
      <w:r w:rsidRPr="00D6500E">
        <w:t>ul. Kurhan (przy skrzyżowaniu z Opaczewską, przy Blue City) </w:t>
      </w:r>
      <w:r>
        <w:t>-</w:t>
      </w:r>
      <w:r w:rsidRPr="00D6500E">
        <w:t xml:space="preserve"> 80 </w:t>
      </w:r>
      <w:r w:rsidRPr="00621F35">
        <w:t>m</w:t>
      </w:r>
      <w:r w:rsidRPr="00621F35">
        <w:rPr>
          <w:vertAlign w:val="superscript"/>
        </w:rPr>
        <w:t>2</w:t>
      </w:r>
      <w:r>
        <w:t>,</w:t>
      </w:r>
    </w:p>
    <w:p w14:paraId="0BB2E1B5" w14:textId="0557F372" w:rsidR="000E5850" w:rsidRDefault="00621F35" w:rsidP="00B6198E">
      <w:pPr>
        <w:pStyle w:val="Akapitzlist"/>
        <w:numPr>
          <w:ilvl w:val="0"/>
          <w:numId w:val="10"/>
        </w:numPr>
      </w:pPr>
      <w:r w:rsidRPr="00D6500E">
        <w:t>ul. Skarżyńskiego (przy LXIX Liceum Ogólnokształcącym) </w:t>
      </w:r>
      <w:r>
        <w:t>-</w:t>
      </w:r>
      <w:r w:rsidRPr="00D6500E">
        <w:t xml:space="preserve"> 90 </w:t>
      </w:r>
      <w:r w:rsidRPr="00621F35">
        <w:t>m</w:t>
      </w:r>
      <w:r w:rsidRPr="00621F35">
        <w:rPr>
          <w:vertAlign w:val="superscript"/>
        </w:rPr>
        <w:t>2</w:t>
      </w:r>
      <w:r>
        <w:t>,</w:t>
      </w:r>
    </w:p>
    <w:p w14:paraId="68899BC4" w14:textId="6B584657" w:rsidR="000E5850" w:rsidRDefault="000E5850" w:rsidP="000E5850">
      <w:pPr>
        <w:pStyle w:val="Akapitzlist"/>
        <w:numPr>
          <w:ilvl w:val="0"/>
          <w:numId w:val="6"/>
        </w:numPr>
        <w:spacing w:after="240" w:line="300" w:lineRule="auto"/>
        <w:ind w:left="426" w:hanging="426"/>
      </w:pPr>
      <w:r>
        <w:t>666</w:t>
      </w:r>
      <w:r w:rsidR="00A8533F">
        <w:t xml:space="preserve"> – </w:t>
      </w:r>
      <w:r w:rsidR="004B1E16" w:rsidRPr="004B1E16">
        <w:t>Oświetlenie lampami typu LED alejek parkowych na terenie Parku Szczęśliwickiego</w:t>
      </w:r>
      <w:r w:rsidR="004B1E16">
        <w:t xml:space="preserve"> </w:t>
      </w:r>
      <w:r w:rsidR="002B5EA9">
        <w:t>–</w:t>
      </w:r>
      <w:r w:rsidR="00F01EE8">
        <w:t xml:space="preserve"> oświetlenie zostało zamontowane</w:t>
      </w:r>
      <w:r w:rsidR="004B1E16">
        <w:t xml:space="preserve"> </w:t>
      </w:r>
      <w:r w:rsidR="00F01EE8" w:rsidRPr="00D6500E">
        <w:t>od strony ul. Korotyńskiego oraz w okolicy ul. Drawskiej i</w:t>
      </w:r>
      <w:r w:rsidR="00F01EE8">
        <w:t> ul. </w:t>
      </w:r>
      <w:r w:rsidR="00F01EE8" w:rsidRPr="00D6500E">
        <w:t>Przy Parku</w:t>
      </w:r>
      <w:r w:rsidR="00F01EE8">
        <w:t>; w</w:t>
      </w:r>
      <w:r w:rsidR="00F01EE8" w:rsidRPr="00D6500E">
        <w:t>ymienione w projekcie alejki parkowe są nieoświetlone</w:t>
      </w:r>
      <w:r w:rsidR="00F01EE8">
        <w:t>, z</w:t>
      </w:r>
      <w:r w:rsidR="00F01EE8" w:rsidRPr="00D6500E">
        <w:t xml:space="preserve"> uwagi na znaczną ilość osób z nich korzystających realizacja projektu poprawi komfort i bezpieczeństwo </w:t>
      </w:r>
      <w:r w:rsidR="00F01EE8">
        <w:t xml:space="preserve">w tym rejonie, </w:t>
      </w:r>
    </w:p>
    <w:p w14:paraId="23CC8781" w14:textId="2A26EDB6" w:rsidR="001648DF" w:rsidRDefault="000E5850" w:rsidP="001648DF">
      <w:pPr>
        <w:pStyle w:val="Akapitzlist"/>
        <w:numPr>
          <w:ilvl w:val="0"/>
          <w:numId w:val="6"/>
        </w:numPr>
        <w:spacing w:after="240" w:line="300" w:lineRule="auto"/>
        <w:ind w:left="426" w:hanging="426"/>
      </w:pPr>
      <w:r>
        <w:t>735</w:t>
      </w:r>
      <w:r w:rsidR="00A8533F">
        <w:t xml:space="preserve"> – </w:t>
      </w:r>
      <w:r w:rsidR="004B1E16" w:rsidRPr="004B1E16">
        <w:t>Zielona strefa relaksu</w:t>
      </w:r>
      <w:r w:rsidR="004B1E16">
        <w:t xml:space="preserve"> </w:t>
      </w:r>
      <w:r w:rsidR="002B5EA9">
        <w:t>–</w:t>
      </w:r>
      <w:r w:rsidR="004B1E16">
        <w:t xml:space="preserve"> </w:t>
      </w:r>
      <w:r w:rsidR="007C12AF">
        <w:t>Szkoła Podstawowa nr 175; c</w:t>
      </w:r>
      <w:r w:rsidR="007C12AF" w:rsidRPr="00D6500E">
        <w:t>elem projektu jest stworzenie miejsca, w którym uczennice i uczniowie szkoły podstawowej będą mogli się integrować, spotkać, pobyć ze sobą na świeżym powietrzu</w:t>
      </w:r>
      <w:r w:rsidR="007C12AF">
        <w:t>;</w:t>
      </w:r>
      <w:r w:rsidR="007C12AF" w:rsidRPr="00D6500E">
        <w:t xml:space="preserve"> budowa </w:t>
      </w:r>
      <w:r w:rsidR="003020F0">
        <w:t>3</w:t>
      </w:r>
      <w:r w:rsidR="007C12AF" w:rsidRPr="00D6500E">
        <w:t xml:space="preserve"> stołów z ławami</w:t>
      </w:r>
      <w:r w:rsidR="007C12AF">
        <w:t>,</w:t>
      </w:r>
      <w:r>
        <w:t xml:space="preserve"> </w:t>
      </w:r>
    </w:p>
    <w:p w14:paraId="0CE97FA1" w14:textId="7280EFB3" w:rsidR="001648DF" w:rsidRDefault="000E5850" w:rsidP="001648DF">
      <w:pPr>
        <w:pStyle w:val="Akapitzlist"/>
        <w:numPr>
          <w:ilvl w:val="0"/>
          <w:numId w:val="6"/>
        </w:numPr>
        <w:spacing w:after="240" w:line="300" w:lineRule="auto"/>
        <w:ind w:left="426" w:hanging="426"/>
      </w:pPr>
      <w:r>
        <w:t>1122</w:t>
      </w:r>
      <w:r w:rsidR="00A8533F">
        <w:t xml:space="preserve"> – </w:t>
      </w:r>
      <w:r w:rsidR="004B1E16" w:rsidRPr="004B1E16">
        <w:t>Zazieleńmy ochockie ulice - ogrody bylinowe</w:t>
      </w:r>
      <w:r w:rsidR="00932995">
        <w:t xml:space="preserve"> -  projekt zrealizowano poprzez</w:t>
      </w:r>
      <w:r w:rsidR="001648DF">
        <w:t>:</w:t>
      </w:r>
    </w:p>
    <w:p w14:paraId="196D49EB" w14:textId="53F7C452" w:rsidR="001648DF" w:rsidRDefault="001648DF" w:rsidP="00932995">
      <w:pPr>
        <w:pStyle w:val="Akapitzlist"/>
        <w:numPr>
          <w:ilvl w:val="1"/>
          <w:numId w:val="11"/>
        </w:numPr>
        <w:spacing w:after="240" w:line="300" w:lineRule="auto"/>
      </w:pPr>
      <w:r>
        <w:t>r</w:t>
      </w:r>
      <w:r w:rsidRPr="00D6500E">
        <w:t>ozpłytowanie chodnika po obu stronach</w:t>
      </w:r>
      <w:r>
        <w:t xml:space="preserve"> ul. </w:t>
      </w:r>
      <w:r w:rsidRPr="00D6500E">
        <w:t xml:space="preserve">Siewierskiej przy skrzyżowaniu z </w:t>
      </w:r>
      <w:r>
        <w:t xml:space="preserve">ul. </w:t>
      </w:r>
      <w:r w:rsidRPr="00D6500E">
        <w:t>Białobrzeską</w:t>
      </w:r>
      <w:r>
        <w:t>;</w:t>
      </w:r>
      <w:r w:rsidRPr="00D6500E">
        <w:t xml:space="preserve"> </w:t>
      </w:r>
      <w:r>
        <w:t>n</w:t>
      </w:r>
      <w:r w:rsidRPr="00D6500E">
        <w:t>asadzenie 6 - 10 drzew oraz niskiej roślinności kwitnącej</w:t>
      </w:r>
      <w:r>
        <w:t>,</w:t>
      </w:r>
    </w:p>
    <w:p w14:paraId="118A0119" w14:textId="77777777" w:rsidR="001648DF" w:rsidRDefault="001648DF" w:rsidP="00932995">
      <w:pPr>
        <w:pStyle w:val="Akapitzlist"/>
        <w:numPr>
          <w:ilvl w:val="1"/>
          <w:numId w:val="11"/>
        </w:numPr>
        <w:spacing w:after="240" w:line="300" w:lineRule="auto"/>
      </w:pPr>
      <w:r>
        <w:t>p</w:t>
      </w:r>
      <w:r w:rsidRPr="00D6500E">
        <w:t xml:space="preserve">oprawienie estetyki wokół przejścia dla pieszych na skrzyżowaniu </w:t>
      </w:r>
      <w:r>
        <w:t xml:space="preserve">ul. </w:t>
      </w:r>
      <w:r w:rsidRPr="00D6500E">
        <w:t xml:space="preserve">Grójeckiej i </w:t>
      </w:r>
      <w:r>
        <w:t xml:space="preserve">ul. </w:t>
      </w:r>
      <w:r w:rsidRPr="00D6500E">
        <w:t xml:space="preserve">Bitwy Warszawskiej 1920 r. (przejścia na ul. Bitwy Warszawskiej 1920 r. przy Rossmanie) poprzez nowe nasadzenia drzew, krzewów </w:t>
      </w:r>
      <w:r>
        <w:t xml:space="preserve">i </w:t>
      </w:r>
      <w:r w:rsidRPr="00D6500E">
        <w:t>kwitnących bylin</w:t>
      </w:r>
      <w:r>
        <w:t>,</w:t>
      </w:r>
    </w:p>
    <w:p w14:paraId="0E6C538A" w14:textId="77777777" w:rsidR="001648DF" w:rsidRDefault="001648DF" w:rsidP="00932995">
      <w:pPr>
        <w:pStyle w:val="Akapitzlist"/>
        <w:numPr>
          <w:ilvl w:val="1"/>
          <w:numId w:val="11"/>
        </w:numPr>
        <w:spacing w:after="240" w:line="300" w:lineRule="auto"/>
      </w:pPr>
      <w:r>
        <w:t>z</w:t>
      </w:r>
      <w:r w:rsidRPr="00D6500E">
        <w:t xml:space="preserve">agospodarowanie trawnika wzdłuż </w:t>
      </w:r>
      <w:r>
        <w:t xml:space="preserve">ul. </w:t>
      </w:r>
      <w:r w:rsidRPr="00D6500E">
        <w:t xml:space="preserve">Białobrzeskiej 58 oraz </w:t>
      </w:r>
      <w:r>
        <w:t xml:space="preserve">ul. </w:t>
      </w:r>
      <w:r w:rsidRPr="00D6500E">
        <w:t>Joteyki 13 poprzez nowe nasadzenia roślin</w:t>
      </w:r>
      <w:r>
        <w:t>; d</w:t>
      </w:r>
      <w:r w:rsidRPr="00D6500E">
        <w:t xml:space="preserve">odatkowo przewidziano rozpłytowanie chodnika po stronie szpitala na skrzyżowaniu </w:t>
      </w:r>
      <w:r>
        <w:t xml:space="preserve">ul. </w:t>
      </w:r>
      <w:r w:rsidRPr="00D6500E">
        <w:t xml:space="preserve">Białobrzeskiej z </w:t>
      </w:r>
      <w:r>
        <w:t xml:space="preserve">ul. </w:t>
      </w:r>
      <w:r w:rsidRPr="00D6500E">
        <w:t>Barską</w:t>
      </w:r>
      <w:r>
        <w:t>, gdzie</w:t>
      </w:r>
      <w:r w:rsidRPr="00D6500E">
        <w:t xml:space="preserve"> można posadzić 2-3 drzewa oraz niską roślinność</w:t>
      </w:r>
      <w:r>
        <w:t>,</w:t>
      </w:r>
      <w:r w:rsidRPr="00D6500E">
        <w:t xml:space="preserve"> </w:t>
      </w:r>
    </w:p>
    <w:p w14:paraId="447DEA07" w14:textId="77777777" w:rsidR="001648DF" w:rsidRDefault="001648DF" w:rsidP="00932995">
      <w:pPr>
        <w:pStyle w:val="Akapitzlist"/>
        <w:numPr>
          <w:ilvl w:val="1"/>
          <w:numId w:val="11"/>
        </w:numPr>
        <w:spacing w:after="240" w:line="300" w:lineRule="auto"/>
      </w:pPr>
      <w:r>
        <w:t>n</w:t>
      </w:r>
      <w:r w:rsidRPr="00D6500E">
        <w:t xml:space="preserve">owe nasadzenia z roślin kwitnących w pasie zieleni wzdłuż </w:t>
      </w:r>
      <w:r>
        <w:t xml:space="preserve">ul. </w:t>
      </w:r>
      <w:r w:rsidRPr="00D6500E">
        <w:t>Białobrzeskiej 17 i 21</w:t>
      </w:r>
      <w:r>
        <w:t>; i</w:t>
      </w:r>
      <w:r w:rsidRPr="00D6500E">
        <w:t xml:space="preserve">stniejąca kompozycja w kształcie litery S składa się tylko z drzew i krzewów. Nasadzenia mogą być </w:t>
      </w:r>
      <w:r>
        <w:t xml:space="preserve">z </w:t>
      </w:r>
      <w:r w:rsidRPr="00D6500E">
        <w:t>kilk</w:t>
      </w:r>
      <w:r>
        <w:t>u</w:t>
      </w:r>
      <w:r w:rsidRPr="00D6500E">
        <w:t xml:space="preserve"> rodzajów roślin zgrupowanych w strefy po 5-9 roślin tego samego rodzaju</w:t>
      </w:r>
      <w:r>
        <w:t xml:space="preserve">, </w:t>
      </w:r>
      <w:r w:rsidRPr="00D6500E">
        <w:t>Podobne</w:t>
      </w:r>
      <w:r>
        <w:t xml:space="preserve"> nasadzenia </w:t>
      </w:r>
      <w:r w:rsidRPr="00D6500E">
        <w:t>z różnorodną kwitnącą roślinnością zostały zrealizowane przez miasto na Polu Mokotowskim w okolicy restauracji Jeff's.</w:t>
      </w:r>
    </w:p>
    <w:p w14:paraId="18A2B4C4" w14:textId="27ADFDB5" w:rsidR="001648DF" w:rsidRDefault="001648DF" w:rsidP="00932995">
      <w:pPr>
        <w:pStyle w:val="Akapitzlist"/>
        <w:numPr>
          <w:ilvl w:val="1"/>
          <w:numId w:val="11"/>
        </w:numPr>
        <w:spacing w:after="240" w:line="300" w:lineRule="auto"/>
      </w:pPr>
      <w:r>
        <w:t>n</w:t>
      </w:r>
      <w:r w:rsidRPr="00D6500E">
        <w:t xml:space="preserve">owe nasadzenia krzewów i bylin </w:t>
      </w:r>
      <w:r>
        <w:t>przed budynkami na wysokości</w:t>
      </w:r>
      <w:r w:rsidRPr="00D6500E">
        <w:t xml:space="preserve"> </w:t>
      </w:r>
      <w:r>
        <w:t xml:space="preserve">ul. </w:t>
      </w:r>
      <w:r w:rsidRPr="00D6500E">
        <w:t>Kalisk</w:t>
      </w:r>
      <w:r>
        <w:t>iej</w:t>
      </w:r>
      <w:r w:rsidRPr="00D6500E">
        <w:t xml:space="preserve"> 18 i 20</w:t>
      </w:r>
      <w:r>
        <w:t>, b</w:t>
      </w:r>
      <w:r w:rsidRPr="00D6500E">
        <w:t>ez ingerencji w teren zajmowany bezpośrednio przez restaurację w budynku Kaliska 20</w:t>
      </w:r>
      <w:r>
        <w:t>,</w:t>
      </w:r>
    </w:p>
    <w:p w14:paraId="12B30D5D" w14:textId="2608CACF" w:rsidR="000E5850" w:rsidRDefault="001648DF" w:rsidP="001648DF">
      <w:pPr>
        <w:pStyle w:val="Akapitzlist"/>
        <w:numPr>
          <w:ilvl w:val="1"/>
          <w:numId w:val="6"/>
        </w:numPr>
        <w:spacing w:after="240" w:line="300" w:lineRule="auto"/>
        <w:ind w:left="709" w:hanging="283"/>
      </w:pPr>
      <w:r>
        <w:lastRenderedPageBreak/>
        <w:t>p</w:t>
      </w:r>
      <w:r w:rsidRPr="00D6500E">
        <w:t>rojekt obejmuje pielęgnację i podlewanie nowej roślinności przez trzy lata</w:t>
      </w:r>
      <w:r>
        <w:t>,</w:t>
      </w:r>
    </w:p>
    <w:p w14:paraId="7A1463FA" w14:textId="324C28BC" w:rsidR="000E5850" w:rsidRDefault="000E5850" w:rsidP="000E5850">
      <w:pPr>
        <w:pStyle w:val="Akapitzlist"/>
        <w:numPr>
          <w:ilvl w:val="0"/>
          <w:numId w:val="6"/>
        </w:numPr>
        <w:spacing w:after="240" w:line="300" w:lineRule="auto"/>
        <w:ind w:left="426" w:hanging="426"/>
      </w:pPr>
      <w:r>
        <w:t>1466</w:t>
      </w:r>
      <w:r w:rsidR="00A8533F">
        <w:t xml:space="preserve"> – </w:t>
      </w:r>
      <w:r w:rsidR="004B1E16" w:rsidRPr="004B1E16">
        <w:t>Polana piknikowo-grillowa w Parku Szczęśliwickim</w:t>
      </w:r>
      <w:r w:rsidR="004B1E16">
        <w:t xml:space="preserve"> </w:t>
      </w:r>
      <w:r w:rsidR="002B5EA9">
        <w:t>–</w:t>
      </w:r>
      <w:r w:rsidR="003B3DD4">
        <w:t xml:space="preserve">– </w:t>
      </w:r>
      <w:r w:rsidR="00B91BA1">
        <w:t>zamontowano 6 stołów</w:t>
      </w:r>
      <w:r w:rsidR="00932995">
        <w:t xml:space="preserve"> piknikowych</w:t>
      </w:r>
      <w:r>
        <w:t xml:space="preserve">, </w:t>
      </w:r>
    </w:p>
    <w:p w14:paraId="403C430A" w14:textId="132A51F4" w:rsidR="00045093" w:rsidRDefault="000E5850" w:rsidP="00045093">
      <w:pPr>
        <w:pStyle w:val="Akapitzlist"/>
        <w:numPr>
          <w:ilvl w:val="0"/>
          <w:numId w:val="6"/>
        </w:numPr>
        <w:spacing w:after="240" w:line="300" w:lineRule="auto"/>
        <w:ind w:left="426" w:hanging="426"/>
      </w:pPr>
      <w:r>
        <w:t>1523</w:t>
      </w:r>
      <w:r w:rsidR="00A8533F">
        <w:t xml:space="preserve"> – </w:t>
      </w:r>
      <w:r w:rsidR="004B1E16" w:rsidRPr="004B1E16">
        <w:t>Stoły do ping ponga, warcabów i szachów na terenie ochockich szkół, skwerów i</w:t>
      </w:r>
      <w:r w:rsidR="002B5EA9">
        <w:t> </w:t>
      </w:r>
      <w:r w:rsidR="004B1E16" w:rsidRPr="004B1E16">
        <w:t>podwórek (Szczęśliwice, Stara Ochota, Rakowiec, Filtry)</w:t>
      </w:r>
      <w:r w:rsidR="002B5EA9">
        <w:t xml:space="preserve"> – </w:t>
      </w:r>
      <w:r w:rsidR="00932995">
        <w:t xml:space="preserve">projekt zrealizowany w następujących </w:t>
      </w:r>
      <w:r w:rsidR="00045093">
        <w:t>lokalizacja</w:t>
      </w:r>
      <w:r w:rsidR="00932995">
        <w:t>ch</w:t>
      </w:r>
      <w:r w:rsidR="00045093">
        <w:t>:</w:t>
      </w:r>
    </w:p>
    <w:p w14:paraId="3FF35288" w14:textId="0CF7375B" w:rsidR="00045093" w:rsidRDefault="00045093" w:rsidP="00932995">
      <w:pPr>
        <w:pStyle w:val="Akapitzlist"/>
        <w:numPr>
          <w:ilvl w:val="0"/>
          <w:numId w:val="12"/>
        </w:numPr>
        <w:spacing w:line="300" w:lineRule="auto"/>
      </w:pPr>
      <w:r w:rsidRPr="00D6500E">
        <w:t xml:space="preserve">Szczęśliwice </w:t>
      </w:r>
      <w:r w:rsidR="00932995">
        <w:t>–</w:t>
      </w:r>
      <w:r w:rsidRPr="00D6500E">
        <w:t xml:space="preserve"> Park przy Opaczewskiej (Skwer Dobrego Maharadży)</w:t>
      </w:r>
      <w:r>
        <w:t>,</w:t>
      </w:r>
    </w:p>
    <w:p w14:paraId="067A3995" w14:textId="7D49242D" w:rsidR="00045093" w:rsidRDefault="00045093" w:rsidP="00932995">
      <w:pPr>
        <w:pStyle w:val="Akapitzlist"/>
        <w:numPr>
          <w:ilvl w:val="0"/>
          <w:numId w:val="12"/>
        </w:numPr>
        <w:spacing w:line="300" w:lineRule="auto"/>
      </w:pPr>
      <w:r w:rsidRPr="00D6500E">
        <w:t xml:space="preserve">Rakowiec </w:t>
      </w:r>
      <w:r w:rsidR="00B346A9">
        <w:t>–</w:t>
      </w:r>
      <w:r w:rsidRPr="00D6500E">
        <w:t xml:space="preserve"> </w:t>
      </w:r>
      <w:r w:rsidR="00B346A9">
        <w:t xml:space="preserve">ul. </w:t>
      </w:r>
      <w:r w:rsidRPr="00D6500E">
        <w:t>Racławicka 156 (asfaltowe podwórko)</w:t>
      </w:r>
      <w:r>
        <w:t>,</w:t>
      </w:r>
    </w:p>
    <w:p w14:paraId="2F74A961" w14:textId="0CF263B5" w:rsidR="00045093" w:rsidRDefault="00045093" w:rsidP="00932995">
      <w:pPr>
        <w:pStyle w:val="Akapitzlist"/>
        <w:numPr>
          <w:ilvl w:val="0"/>
          <w:numId w:val="12"/>
        </w:numPr>
        <w:spacing w:line="300" w:lineRule="auto"/>
      </w:pPr>
      <w:r w:rsidRPr="00D6500E">
        <w:t xml:space="preserve">Stara Ochota </w:t>
      </w:r>
      <w:r w:rsidR="00B346A9">
        <w:t>–</w:t>
      </w:r>
      <w:r w:rsidRPr="00D6500E">
        <w:t xml:space="preserve"> </w:t>
      </w:r>
      <w:r w:rsidR="00B346A9">
        <w:t xml:space="preserve">ul. </w:t>
      </w:r>
      <w:r w:rsidRPr="00D6500E">
        <w:t>Joteyki 6 (trawiaste podwórko)</w:t>
      </w:r>
      <w:r>
        <w:t>,</w:t>
      </w:r>
    </w:p>
    <w:p w14:paraId="37A95046" w14:textId="05603053" w:rsidR="00045093" w:rsidRDefault="00045093" w:rsidP="00932995">
      <w:pPr>
        <w:pStyle w:val="Akapitzlist"/>
        <w:numPr>
          <w:ilvl w:val="0"/>
          <w:numId w:val="12"/>
        </w:numPr>
        <w:spacing w:line="300" w:lineRule="auto"/>
      </w:pPr>
      <w:r w:rsidRPr="00D6500E">
        <w:t xml:space="preserve">Filtry </w:t>
      </w:r>
      <w:r w:rsidR="00B346A9">
        <w:t>–</w:t>
      </w:r>
      <w:r w:rsidRPr="00D6500E">
        <w:t xml:space="preserve"> </w:t>
      </w:r>
      <w:r w:rsidR="00B346A9">
        <w:t xml:space="preserve">ul. </w:t>
      </w:r>
      <w:r w:rsidRPr="00D6500E">
        <w:t>Nowogrodzka (Skwer Alfonsa Grotowskiego)</w:t>
      </w:r>
      <w:r>
        <w:t>,</w:t>
      </w:r>
    </w:p>
    <w:p w14:paraId="7B4C71B1" w14:textId="1F9EDD0F" w:rsidR="000E5850" w:rsidRDefault="00045093" w:rsidP="00932995">
      <w:pPr>
        <w:pStyle w:val="Akapitzlist"/>
        <w:numPr>
          <w:ilvl w:val="0"/>
          <w:numId w:val="12"/>
        </w:numPr>
        <w:spacing w:line="300" w:lineRule="auto"/>
      </w:pPr>
      <w:r w:rsidRPr="00D6500E">
        <w:t>L</w:t>
      </w:r>
      <w:r w:rsidR="009855D8">
        <w:t>iceum Ogólnokształcące nr</w:t>
      </w:r>
      <w:r w:rsidRPr="00D6500E">
        <w:t xml:space="preserve"> CL</w:t>
      </w:r>
      <w:r w:rsidR="000A771B">
        <w:t>I</w:t>
      </w:r>
      <w:r w:rsidRPr="00D6500E">
        <w:t xml:space="preserve">X </w:t>
      </w:r>
      <w:r w:rsidR="009855D8">
        <w:t xml:space="preserve">przy ul. </w:t>
      </w:r>
      <w:r w:rsidRPr="00D6500E">
        <w:t>Siemińskiego 6 (teren szkoły)</w:t>
      </w:r>
      <w:r w:rsidR="00B91BA1">
        <w:t>.</w:t>
      </w:r>
    </w:p>
    <w:p w14:paraId="7F133B36" w14:textId="5282B676" w:rsidR="00016F73" w:rsidRDefault="000F5DD6" w:rsidP="005D4BD9">
      <w:pPr>
        <w:spacing w:line="300" w:lineRule="auto"/>
      </w:pPr>
      <w:r w:rsidRPr="009A11E3">
        <w:rPr>
          <w:b/>
          <w:bCs/>
          <w:lang w:eastAsia="pl-PL"/>
        </w:rPr>
        <w:t>Burmistrz Dzielnicy Ochota m.st. Warszawy Piotr Krasnodębski</w:t>
      </w:r>
      <w:r>
        <w:rPr>
          <w:lang w:eastAsia="pl-PL"/>
        </w:rPr>
        <w:t xml:space="preserve"> powiedział</w:t>
      </w:r>
      <w:r w:rsidR="009A11E3">
        <w:rPr>
          <w:lang w:eastAsia="pl-PL"/>
        </w:rPr>
        <w:t xml:space="preserve">, że projekt </w:t>
      </w:r>
      <w:r w:rsidR="009A11E3">
        <w:t xml:space="preserve">388 – zadbana zieleń na Ochocie jest projektem z roku 2023. Dodał, że </w:t>
      </w:r>
      <w:r w:rsidR="007D67FD">
        <w:t>w ramach zadania dokonano nasadzeń drzew i krzewów na podwórku przed budynkami przy ul. Białobrzeskiej 22 i ul. Bitwy Warszawskiej 1920 r. 6.</w:t>
      </w:r>
    </w:p>
    <w:p w14:paraId="0906EB18" w14:textId="347F5188" w:rsidR="00286DB0" w:rsidRPr="00016F73" w:rsidRDefault="00286DB0" w:rsidP="005D4BD9">
      <w:pPr>
        <w:spacing w:line="300" w:lineRule="auto"/>
        <w:rPr>
          <w:lang w:eastAsia="pl-PL"/>
        </w:rPr>
      </w:pPr>
      <w:r w:rsidRPr="00286DB0">
        <w:rPr>
          <w:b/>
          <w:bCs/>
        </w:rPr>
        <w:t>Radny Jan Pluta</w:t>
      </w:r>
      <w:r>
        <w:t xml:space="preserve"> w nawiązaniu do informacji dotyczącej zadania 1502 – </w:t>
      </w:r>
      <w:r w:rsidRPr="00C638B8">
        <w:t>Parki kieszonkowe dla Warszawy</w:t>
      </w:r>
      <w:r>
        <w:t xml:space="preserve"> </w:t>
      </w:r>
      <w:r w:rsidRPr="00C638B8">
        <w:t>- zielone oazy zamiast betonowych wysp</w:t>
      </w:r>
      <w:r>
        <w:t xml:space="preserve"> zapytał, czy pozostała kwota na drugą część zadania jest wystraczająca (kwota na zadanie – 1.089.000zł , a wykorzystano 1.040.000 zł)?</w:t>
      </w:r>
    </w:p>
    <w:p w14:paraId="33E8D7A0" w14:textId="6C6353BC" w:rsidR="008A6A47" w:rsidRDefault="008A6A47" w:rsidP="005D4BD9">
      <w:pPr>
        <w:spacing w:line="300" w:lineRule="auto"/>
        <w:rPr>
          <w:lang w:eastAsia="pl-PL"/>
        </w:rPr>
      </w:pPr>
      <w:r w:rsidRPr="00016F73">
        <w:rPr>
          <w:b/>
          <w:bCs/>
        </w:rPr>
        <w:t>Koordynator ds. Budżetu Obywatelskiego w Urzędzie Dzielnicy Ochota Sylwia Pietrusińska</w:t>
      </w:r>
      <w:r>
        <w:rPr>
          <w:b/>
          <w:bCs/>
        </w:rPr>
        <w:t xml:space="preserve"> </w:t>
      </w:r>
      <w:r>
        <w:rPr>
          <w:lang w:eastAsia="pl-PL"/>
        </w:rPr>
        <w:t>powiedziała, że pozostałe środki finansowe powinny wystarczyć na realizację zadania.</w:t>
      </w:r>
      <w:r w:rsidR="00E45B13">
        <w:rPr>
          <w:lang w:eastAsia="pl-PL"/>
        </w:rPr>
        <w:br/>
        <w:t xml:space="preserve">Ponadto powiedziała, że w przypadku niewykorzystania pełnej kwoty zaplanowanej na realizację danego zadania środki finansowe przesuwane są </w:t>
      </w:r>
      <w:r w:rsidR="00932995">
        <w:rPr>
          <w:lang w:eastAsia="pl-PL"/>
        </w:rPr>
        <w:t xml:space="preserve">na </w:t>
      </w:r>
      <w:r w:rsidR="00E45B13">
        <w:rPr>
          <w:lang w:eastAsia="pl-PL"/>
        </w:rPr>
        <w:t>inny projekt z Budżetu Obywatelskiego.</w:t>
      </w:r>
    </w:p>
    <w:p w14:paraId="62E6A94B" w14:textId="3285A1CF" w:rsidR="008A6A47" w:rsidRDefault="00465D0F" w:rsidP="005D4BD9">
      <w:pPr>
        <w:spacing w:line="300" w:lineRule="auto"/>
      </w:pPr>
      <w:r w:rsidRPr="00465D0F">
        <w:rPr>
          <w:b/>
          <w:bCs/>
        </w:rPr>
        <w:t>Radna Urszula Kałłaur</w:t>
      </w:r>
      <w:r>
        <w:t xml:space="preserve"> zapytała, jaki jest najczęstszy powód odrzucania projektów?</w:t>
      </w:r>
    </w:p>
    <w:p w14:paraId="6CCFD519" w14:textId="28F88AB5" w:rsidR="00465D0F" w:rsidRDefault="00465D0F" w:rsidP="005D4BD9">
      <w:pPr>
        <w:spacing w:line="300" w:lineRule="auto"/>
      </w:pPr>
      <w:r w:rsidRPr="00465D0F">
        <w:rPr>
          <w:b/>
          <w:bCs/>
        </w:rPr>
        <w:t>Radna Dorota Stegienka</w:t>
      </w:r>
      <w:r>
        <w:t xml:space="preserve"> powiedziała, że niektórych projektów nie można zrealizować w ciągu jednego roku, a takie jest założenie Budżetu Obywatelskiego. Dodała, że osoby składające projekty nie zawsze mają wiedzę dotyczącą własności danego terenu. </w:t>
      </w:r>
    </w:p>
    <w:p w14:paraId="473980DA" w14:textId="399051C7" w:rsidR="00504EBD" w:rsidRDefault="00504EBD" w:rsidP="005D4BD9">
      <w:pPr>
        <w:spacing w:line="300" w:lineRule="auto"/>
      </w:pPr>
      <w:r w:rsidRPr="00504EBD">
        <w:rPr>
          <w:b/>
          <w:bCs/>
        </w:rPr>
        <w:t xml:space="preserve">Radna Urszula </w:t>
      </w:r>
      <w:r>
        <w:rPr>
          <w:b/>
          <w:bCs/>
        </w:rPr>
        <w:t>K</w:t>
      </w:r>
      <w:r w:rsidRPr="00504EBD">
        <w:rPr>
          <w:b/>
          <w:bCs/>
        </w:rPr>
        <w:t>ałłaur</w:t>
      </w:r>
      <w:r>
        <w:t xml:space="preserve"> zapytała, </w:t>
      </w:r>
      <w:r w:rsidR="0057675E">
        <w:t>na czym polega różnica pomiędzy skwerami na ul. Bohdanowicz</w:t>
      </w:r>
      <w:r w:rsidR="00932995">
        <w:t>a</w:t>
      </w:r>
      <w:r w:rsidR="0057675E">
        <w:t xml:space="preserve"> (zadanie </w:t>
      </w:r>
      <w:r>
        <w:t xml:space="preserve">1502 – </w:t>
      </w:r>
      <w:r w:rsidRPr="00C638B8">
        <w:t>Parki kieszonkowe dla Warszawy</w:t>
      </w:r>
      <w:r>
        <w:t xml:space="preserve"> </w:t>
      </w:r>
      <w:r w:rsidRPr="00C638B8">
        <w:t>- zielone oazy zamiast betonowych wysp</w:t>
      </w:r>
      <w:r w:rsidR="0057675E">
        <w:t>)?</w:t>
      </w:r>
    </w:p>
    <w:p w14:paraId="5CB5B727" w14:textId="515FCA38" w:rsidR="0057675E" w:rsidRDefault="0057675E" w:rsidP="005D4BD9">
      <w:pPr>
        <w:spacing w:line="300" w:lineRule="auto"/>
        <w:rPr>
          <w:lang w:eastAsia="pl-PL"/>
        </w:rPr>
      </w:pPr>
      <w:r w:rsidRPr="00016F73">
        <w:rPr>
          <w:b/>
          <w:bCs/>
        </w:rPr>
        <w:t>Koordynator ds. Budżetu Obywatelskiego w Urzędzie Dzielnicy Ochota Sylwia Pietrusińska</w:t>
      </w:r>
      <w:r>
        <w:rPr>
          <w:b/>
          <w:bCs/>
        </w:rPr>
        <w:t xml:space="preserve"> </w:t>
      </w:r>
      <w:r>
        <w:rPr>
          <w:lang w:eastAsia="pl-PL"/>
        </w:rPr>
        <w:t xml:space="preserve">wyjaśniła, że drugi skwer ma znacznie mniejszą powierzchnię. </w:t>
      </w:r>
    </w:p>
    <w:p w14:paraId="69E9ED2B" w14:textId="48536087" w:rsidR="0057675E" w:rsidRDefault="00885C3C" w:rsidP="005D4BD9">
      <w:pPr>
        <w:spacing w:line="300" w:lineRule="auto"/>
        <w:rPr>
          <w:lang w:eastAsia="pl-PL"/>
        </w:rPr>
      </w:pPr>
      <w:r w:rsidRPr="00885C3C">
        <w:rPr>
          <w:b/>
          <w:bCs/>
          <w:lang w:eastAsia="pl-PL"/>
        </w:rPr>
        <w:t>Radny Łukasz Kwaśniewski</w:t>
      </w:r>
      <w:r>
        <w:rPr>
          <w:lang w:eastAsia="pl-PL"/>
        </w:rPr>
        <w:t xml:space="preserve"> w odniesieniu do projektu 506 – odbetonujemy ochockie podwórko </w:t>
      </w:r>
      <w:r w:rsidR="006F633E">
        <w:rPr>
          <w:lang w:eastAsia="pl-PL"/>
        </w:rPr>
        <w:t xml:space="preserve">(projekt z Budżetu Obywatelskiego na 2023 rok) </w:t>
      </w:r>
      <w:r w:rsidR="00C01F6B">
        <w:rPr>
          <w:lang w:eastAsia="pl-PL"/>
        </w:rPr>
        <w:t xml:space="preserve">i informacji o jego </w:t>
      </w:r>
      <w:r w:rsidR="00C01F6B" w:rsidRPr="00C01F6B">
        <w:rPr>
          <w:lang w:eastAsia="pl-PL"/>
        </w:rPr>
        <w:t>nie zrealizowan</w:t>
      </w:r>
      <w:r w:rsidR="00C01F6B">
        <w:rPr>
          <w:lang w:eastAsia="pl-PL"/>
        </w:rPr>
        <w:t>iu</w:t>
      </w:r>
      <w:r w:rsidR="00C01F6B" w:rsidRPr="00C01F6B">
        <w:rPr>
          <w:lang w:eastAsia="pl-PL"/>
        </w:rPr>
        <w:t xml:space="preserve"> ze względu na zbyt wysokie przekroczenie finansowe złożonych ofert w post</w:t>
      </w:r>
      <w:r w:rsidR="00932995">
        <w:rPr>
          <w:lang w:eastAsia="pl-PL"/>
        </w:rPr>
        <w:t>ę</w:t>
      </w:r>
      <w:r w:rsidR="00C01F6B" w:rsidRPr="00C01F6B">
        <w:rPr>
          <w:lang w:eastAsia="pl-PL"/>
        </w:rPr>
        <w:t>powani</w:t>
      </w:r>
      <w:r w:rsidR="00C01F6B">
        <w:rPr>
          <w:lang w:eastAsia="pl-PL"/>
        </w:rPr>
        <w:t>a</w:t>
      </w:r>
      <w:r w:rsidR="00932995">
        <w:rPr>
          <w:lang w:eastAsia="pl-PL"/>
        </w:rPr>
        <w:t>ch</w:t>
      </w:r>
      <w:r w:rsidR="00C01F6B" w:rsidRPr="00C01F6B">
        <w:rPr>
          <w:lang w:eastAsia="pl-PL"/>
        </w:rPr>
        <w:t xml:space="preserve"> przetargowy</w:t>
      </w:r>
      <w:r w:rsidR="00C01F6B">
        <w:rPr>
          <w:lang w:eastAsia="pl-PL"/>
        </w:rPr>
        <w:t xml:space="preserve">ch </w:t>
      </w:r>
      <w:r>
        <w:rPr>
          <w:lang w:eastAsia="pl-PL"/>
        </w:rPr>
        <w:t xml:space="preserve">zapytał, </w:t>
      </w:r>
      <w:r w:rsidR="008E0BAE">
        <w:rPr>
          <w:lang w:eastAsia="pl-PL"/>
        </w:rPr>
        <w:t>jakie były oferty?</w:t>
      </w:r>
    </w:p>
    <w:p w14:paraId="1D41922F" w14:textId="41AAF34F" w:rsidR="008E0BAE" w:rsidRDefault="008E0BAE" w:rsidP="005D4BD9">
      <w:pPr>
        <w:spacing w:line="300" w:lineRule="auto"/>
        <w:rPr>
          <w:lang w:eastAsia="pl-PL"/>
        </w:rPr>
      </w:pPr>
      <w:r w:rsidRPr="00016F73">
        <w:rPr>
          <w:b/>
          <w:bCs/>
        </w:rPr>
        <w:t>Koordynator ds. Budżetu Obywatelskiego w Urzędzie Dzielnicy Ochota Sylwia Pietrusińska</w:t>
      </w:r>
      <w:r>
        <w:rPr>
          <w:b/>
          <w:bCs/>
        </w:rPr>
        <w:t xml:space="preserve"> </w:t>
      </w:r>
      <w:r>
        <w:rPr>
          <w:lang w:eastAsia="pl-PL"/>
        </w:rPr>
        <w:t xml:space="preserve">powiedziała, że w obu przetargach </w:t>
      </w:r>
      <w:r w:rsidR="00D54FD9">
        <w:rPr>
          <w:lang w:eastAsia="pl-PL"/>
        </w:rPr>
        <w:t>najkorzystniejsza oferta</w:t>
      </w:r>
      <w:r>
        <w:rPr>
          <w:lang w:eastAsia="pl-PL"/>
        </w:rPr>
        <w:t xml:space="preserve"> wyniosła 471 tys. zł</w:t>
      </w:r>
      <w:r w:rsidR="00932995">
        <w:rPr>
          <w:lang w:eastAsia="pl-PL"/>
        </w:rPr>
        <w:t>.</w:t>
      </w:r>
    </w:p>
    <w:p w14:paraId="194A8E51" w14:textId="41382494" w:rsidR="00D54FD9" w:rsidRDefault="00D54FD9" w:rsidP="005D4BD9">
      <w:pPr>
        <w:spacing w:line="300" w:lineRule="auto"/>
        <w:rPr>
          <w:lang w:eastAsia="pl-PL"/>
        </w:rPr>
      </w:pPr>
      <w:r w:rsidRPr="00D54FD9">
        <w:rPr>
          <w:b/>
          <w:bCs/>
          <w:lang w:eastAsia="pl-PL"/>
        </w:rPr>
        <w:lastRenderedPageBreak/>
        <w:t>Radny Jan Pluta</w:t>
      </w:r>
      <w:r>
        <w:rPr>
          <w:lang w:eastAsia="pl-PL"/>
        </w:rPr>
        <w:t xml:space="preserve"> poprosił o wskazanie adresu, którego dotyczy projekt 506 – odbetonujemy ochockie podwórko.</w:t>
      </w:r>
    </w:p>
    <w:p w14:paraId="412D08D1" w14:textId="4926FC81" w:rsidR="001A75B8" w:rsidRDefault="001A75B8" w:rsidP="005D4BD9">
      <w:pPr>
        <w:spacing w:line="300" w:lineRule="auto"/>
      </w:pPr>
      <w:r w:rsidRPr="00016F73">
        <w:rPr>
          <w:b/>
          <w:bCs/>
        </w:rPr>
        <w:t>Koordynator ds. Budżetu Obywatelskiego w Urzędzie Dzielnicy Ochota Sylwia Pietrusińska</w:t>
      </w:r>
      <w:r>
        <w:rPr>
          <w:b/>
          <w:bCs/>
        </w:rPr>
        <w:t xml:space="preserve"> </w:t>
      </w:r>
      <w:r>
        <w:rPr>
          <w:lang w:eastAsia="pl-PL"/>
        </w:rPr>
        <w:t>powiedziała, że projekt dotyczy modernizacji skweru przy Przedszkolu nr 99 (ul. Siewierska 3).</w:t>
      </w:r>
    </w:p>
    <w:p w14:paraId="7C6A7210" w14:textId="3532CF13" w:rsidR="00B270F1" w:rsidRDefault="00B270F1" w:rsidP="005D4BD9">
      <w:pPr>
        <w:spacing w:line="300" w:lineRule="auto"/>
        <w:rPr>
          <w:lang w:eastAsia="pl-PL"/>
        </w:rPr>
      </w:pPr>
      <w:r w:rsidRPr="00885C3C">
        <w:rPr>
          <w:b/>
          <w:bCs/>
          <w:lang w:eastAsia="pl-PL"/>
        </w:rPr>
        <w:t>Radny Łukasz Kwaśniewski</w:t>
      </w:r>
      <w:r>
        <w:rPr>
          <w:lang w:eastAsia="pl-PL"/>
        </w:rPr>
        <w:t xml:space="preserve"> </w:t>
      </w:r>
      <w:r w:rsidR="00DD10FB">
        <w:rPr>
          <w:lang w:eastAsia="pl-PL"/>
        </w:rPr>
        <w:t>odnośnie do projektu 506 – odbetonujemy ochockie podwórko</w:t>
      </w:r>
      <w:r w:rsidR="007B17AE">
        <w:rPr>
          <w:lang w:eastAsia="pl-PL"/>
        </w:rPr>
        <w:t>,</w:t>
      </w:r>
      <w:r w:rsidR="00DD10FB">
        <w:rPr>
          <w:lang w:eastAsia="pl-PL"/>
        </w:rPr>
        <w:t xml:space="preserve"> </w:t>
      </w:r>
      <w:r>
        <w:rPr>
          <w:lang w:eastAsia="pl-PL"/>
        </w:rPr>
        <w:t xml:space="preserve">zwrócił się z prośbą o zabezpieczenie </w:t>
      </w:r>
      <w:r w:rsidR="00DD10FB">
        <w:rPr>
          <w:lang w:eastAsia="pl-PL"/>
        </w:rPr>
        <w:t xml:space="preserve">dodatkowych </w:t>
      </w:r>
      <w:r>
        <w:rPr>
          <w:lang w:eastAsia="pl-PL"/>
        </w:rPr>
        <w:t xml:space="preserve">środków finansowych </w:t>
      </w:r>
      <w:r w:rsidR="00DD10FB">
        <w:rPr>
          <w:lang w:eastAsia="pl-PL"/>
        </w:rPr>
        <w:t xml:space="preserve">na zrealizowanie ostatniego projektu z 2023 roku. </w:t>
      </w:r>
      <w:r w:rsidR="00DD10FB">
        <w:rPr>
          <w:lang w:eastAsia="pl-PL"/>
        </w:rPr>
        <w:br/>
        <w:t xml:space="preserve">Ponadto zapytał, czy planowane są zmiany dotyczące zasad </w:t>
      </w:r>
      <w:r w:rsidR="004D1C83">
        <w:rPr>
          <w:lang w:eastAsia="pl-PL"/>
        </w:rPr>
        <w:t xml:space="preserve">Budżetu Obywatelskiego </w:t>
      </w:r>
      <w:r w:rsidR="00DD10FB">
        <w:rPr>
          <w:lang w:eastAsia="pl-PL"/>
        </w:rPr>
        <w:t>np. czy będzie można głosować przeciw danemu projektowi?</w:t>
      </w:r>
      <w:r w:rsidR="00FC0478">
        <w:rPr>
          <w:lang w:eastAsia="pl-PL"/>
        </w:rPr>
        <w:t xml:space="preserve"> </w:t>
      </w:r>
    </w:p>
    <w:p w14:paraId="0E2B4AD4" w14:textId="6727B2AC" w:rsidR="00DD10FB" w:rsidRDefault="00DD10FB" w:rsidP="009819F1">
      <w:pPr>
        <w:spacing w:after="0" w:line="300" w:lineRule="auto"/>
        <w:rPr>
          <w:lang w:eastAsia="pl-PL"/>
        </w:rPr>
      </w:pPr>
      <w:r w:rsidRPr="00016F73">
        <w:rPr>
          <w:b/>
          <w:bCs/>
        </w:rPr>
        <w:t>Koordynator ds. Budżetu Obywatelskiego w Urzędzie Dzielnicy Ochota Sylwia Pietrusińska</w:t>
      </w:r>
      <w:r>
        <w:rPr>
          <w:b/>
          <w:bCs/>
        </w:rPr>
        <w:t xml:space="preserve"> </w:t>
      </w:r>
      <w:r w:rsidR="00330D95" w:rsidRPr="00330D95">
        <w:t>odnośnie do zmian dotyczących zasad Budżetu Obywatelskiego</w:t>
      </w:r>
      <w:r w:rsidR="00330D95">
        <w:rPr>
          <w:b/>
          <w:bCs/>
        </w:rPr>
        <w:t xml:space="preserve"> </w:t>
      </w:r>
      <w:r>
        <w:rPr>
          <w:lang w:eastAsia="pl-PL"/>
        </w:rPr>
        <w:t>powiedziała</w:t>
      </w:r>
      <w:r w:rsidR="00CB24BD">
        <w:rPr>
          <w:lang w:eastAsia="pl-PL"/>
        </w:rPr>
        <w:t xml:space="preserve"> m.in.</w:t>
      </w:r>
      <w:r>
        <w:rPr>
          <w:lang w:eastAsia="pl-PL"/>
        </w:rPr>
        <w:t>, że</w:t>
      </w:r>
      <w:r w:rsidR="009819F1">
        <w:rPr>
          <w:lang w:eastAsia="pl-PL"/>
        </w:rPr>
        <w:t>:</w:t>
      </w:r>
    </w:p>
    <w:p w14:paraId="32EEE6F3" w14:textId="7F327369" w:rsidR="009819F1" w:rsidRDefault="009819F1" w:rsidP="009819F1">
      <w:pPr>
        <w:pStyle w:val="Akapitzlist"/>
        <w:numPr>
          <w:ilvl w:val="0"/>
          <w:numId w:val="7"/>
        </w:numPr>
        <w:spacing w:line="300" w:lineRule="auto"/>
        <w:ind w:left="426" w:hanging="426"/>
      </w:pPr>
      <w:r>
        <w:t>zmniejszyła się liczba osób, które muszą podpisać się pod zgłoszonym projektem,</w:t>
      </w:r>
    </w:p>
    <w:p w14:paraId="23743964" w14:textId="6C4365EA" w:rsidR="009819F1" w:rsidRDefault="0056617D" w:rsidP="009819F1">
      <w:pPr>
        <w:pStyle w:val="Akapitzlist"/>
        <w:numPr>
          <w:ilvl w:val="0"/>
          <w:numId w:val="7"/>
        </w:numPr>
        <w:spacing w:line="300" w:lineRule="auto"/>
        <w:ind w:left="426" w:hanging="426"/>
      </w:pPr>
      <w:r>
        <w:t xml:space="preserve">każda dzielnica została podzielona na rejony, w przypadku Dzielnicy Ochota </w:t>
      </w:r>
      <w:r w:rsidR="003F1682">
        <w:t>wydzielono Rakowiec, Szczęśliwice i Starą Ochotę,</w:t>
      </w:r>
    </w:p>
    <w:p w14:paraId="4E58B0C3" w14:textId="025985F7" w:rsidR="00CB24BD" w:rsidRDefault="00CB24BD" w:rsidP="009819F1">
      <w:pPr>
        <w:pStyle w:val="Akapitzlist"/>
        <w:numPr>
          <w:ilvl w:val="0"/>
          <w:numId w:val="7"/>
        </w:numPr>
        <w:spacing w:line="300" w:lineRule="auto"/>
        <w:ind w:left="426" w:hanging="426"/>
      </w:pPr>
      <w:r>
        <w:t xml:space="preserve">głosowanie przeciwko danemu </w:t>
      </w:r>
      <w:r w:rsidR="00FC4DB3">
        <w:t xml:space="preserve">projektowi </w:t>
      </w:r>
      <w:r>
        <w:t>nie zostało przyjęte,</w:t>
      </w:r>
    </w:p>
    <w:p w14:paraId="0172BD7F" w14:textId="399982EB" w:rsidR="0056617D" w:rsidRDefault="00CB24BD" w:rsidP="009819F1">
      <w:pPr>
        <w:pStyle w:val="Akapitzlist"/>
        <w:numPr>
          <w:ilvl w:val="0"/>
          <w:numId w:val="7"/>
        </w:numPr>
        <w:spacing w:line="300" w:lineRule="auto"/>
        <w:ind w:left="426" w:hanging="426"/>
      </w:pPr>
      <w:r>
        <w:t>projekty ogółnomiejskie muszą dotyczyć przynajmniej trzech dzielnic.</w:t>
      </w:r>
    </w:p>
    <w:p w14:paraId="71AAA21A" w14:textId="127964CC" w:rsidR="000B29D9" w:rsidRPr="00822612" w:rsidRDefault="00EA2E58" w:rsidP="005D4BD9">
      <w:pPr>
        <w:spacing w:line="300" w:lineRule="auto"/>
        <w:rPr>
          <w:lang w:eastAsia="pl-PL"/>
        </w:rPr>
      </w:pPr>
      <w:r>
        <w:t>Dodała, że zmiany dotyczące Budżetu Obywatelskiego ma ujęte w formie prezentacji, którą przekaże drogą elektroniczną.</w:t>
      </w:r>
      <w:r>
        <w:br/>
      </w:r>
      <w:r w:rsidR="000B29D9" w:rsidRPr="00822612">
        <w:t xml:space="preserve">Prezentacja 12 edycji Budżetu Obywatelskiego stanowi </w:t>
      </w:r>
      <w:r w:rsidR="000B29D9" w:rsidRPr="009346DA">
        <w:rPr>
          <w:u w:val="single"/>
        </w:rPr>
        <w:t>zał. nr 4</w:t>
      </w:r>
      <w:r w:rsidR="000B29D9" w:rsidRPr="00822612">
        <w:t xml:space="preserve"> do protokołu.</w:t>
      </w:r>
    </w:p>
    <w:p w14:paraId="3A19A533" w14:textId="77777777" w:rsidR="000B29D9" w:rsidRPr="000B29D9" w:rsidRDefault="000B29D9" w:rsidP="005D4BD9">
      <w:pPr>
        <w:spacing w:line="300" w:lineRule="auto"/>
        <w:rPr>
          <w:b/>
          <w:bCs/>
        </w:rPr>
      </w:pPr>
      <w:r w:rsidRPr="000B29D9">
        <w:rPr>
          <w:b/>
          <w:bCs/>
        </w:rPr>
        <w:t>PUNKT 3</w:t>
      </w:r>
      <w:r w:rsidRPr="000B29D9">
        <w:rPr>
          <w:b/>
          <w:bCs/>
        </w:rPr>
        <w:br/>
        <w:t>Sprawy bieżące i wolne wnioski.</w:t>
      </w:r>
    </w:p>
    <w:p w14:paraId="7CDAB60D" w14:textId="019918F9" w:rsidR="000B29D9" w:rsidRDefault="004B5554" w:rsidP="004B5554">
      <w:pPr>
        <w:pStyle w:val="Zawartotabeli"/>
        <w:snapToGrid w:val="0"/>
        <w:spacing w:after="600"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FC4DB3">
        <w:rPr>
          <w:rFonts w:asciiTheme="minorHAnsi" w:hAnsiTheme="minorHAnsi" w:cstheme="minorHAnsi"/>
          <w:b/>
          <w:bCs/>
          <w:sz w:val="22"/>
          <w:szCs w:val="22"/>
        </w:rPr>
        <w:t>Przewodniczący Komisji Jan Pluta</w:t>
      </w:r>
      <w:r>
        <w:rPr>
          <w:rFonts w:asciiTheme="minorHAnsi" w:hAnsiTheme="minorHAnsi" w:cstheme="minorHAnsi"/>
          <w:sz w:val="22"/>
          <w:szCs w:val="22"/>
        </w:rPr>
        <w:t xml:space="preserve"> poinformował, że k</w:t>
      </w:r>
      <w:r w:rsidR="0045692E" w:rsidRPr="004B5554">
        <w:rPr>
          <w:rFonts w:asciiTheme="minorHAnsi" w:hAnsiTheme="minorHAnsi" w:cstheme="minorHAnsi"/>
          <w:sz w:val="22"/>
          <w:szCs w:val="22"/>
        </w:rPr>
        <w:t>olejne posiedzenie Komisji odbędzie się 27 lutego br</w:t>
      </w:r>
      <w:r w:rsidRPr="004B5554">
        <w:rPr>
          <w:rFonts w:asciiTheme="minorHAnsi" w:hAnsiTheme="minorHAnsi" w:cstheme="minorHAnsi"/>
          <w:sz w:val="22"/>
          <w:szCs w:val="22"/>
        </w:rPr>
        <w:t>., na którym</w:t>
      </w:r>
      <w:r>
        <w:rPr>
          <w:rFonts w:asciiTheme="minorHAnsi" w:hAnsiTheme="minorHAnsi" w:cstheme="minorHAnsi"/>
          <w:sz w:val="22"/>
          <w:szCs w:val="22"/>
        </w:rPr>
        <w:t xml:space="preserve"> zostanie</w:t>
      </w:r>
      <w:r w:rsidRPr="004B5554">
        <w:rPr>
          <w:rFonts w:asciiTheme="minorHAnsi" w:hAnsiTheme="minorHAnsi" w:cstheme="minorHAnsi"/>
          <w:sz w:val="22"/>
          <w:szCs w:val="22"/>
        </w:rPr>
        <w:t xml:space="preserve"> przedstawiona „Informacja dotycząca inwestycji zrealizowanych w 2024 r.” oraz „</w:t>
      </w:r>
      <w:r w:rsidRPr="004B5554">
        <w:rPr>
          <w:rFonts w:asciiTheme="minorHAnsi" w:eastAsia="Times New Roman" w:hAnsiTheme="minorHAnsi" w:cstheme="minorHAnsi"/>
          <w:sz w:val="22"/>
          <w:szCs w:val="22"/>
        </w:rPr>
        <w:t xml:space="preserve">Plany Inwestycyjne w Dzielnicy Ochota na rok 2025”. </w:t>
      </w:r>
    </w:p>
    <w:p w14:paraId="04E362C8" w14:textId="3848EA8F" w:rsidR="004B5554" w:rsidRPr="00822612" w:rsidRDefault="004B5554" w:rsidP="004B5554">
      <w:pPr>
        <w:spacing w:after="600" w:line="300" w:lineRule="auto"/>
        <w:sectPr w:rsidR="004B5554" w:rsidRPr="00822612" w:rsidSect="000B29D9">
          <w:footerReference w:type="default" r:id="rId7"/>
          <w:pgSz w:w="11906" w:h="16838"/>
          <w:pgMar w:top="1418" w:right="1418" w:bottom="1418" w:left="1418" w:header="709" w:footer="425" w:gutter="0"/>
          <w:cols w:space="708"/>
          <w:docGrid w:linePitch="360"/>
        </w:sectPr>
      </w:pPr>
    </w:p>
    <w:p w14:paraId="2251508D" w14:textId="77777777" w:rsidR="000B29D9" w:rsidRPr="00822612" w:rsidRDefault="000B29D9" w:rsidP="000B29D9">
      <w:pPr>
        <w:spacing w:after="0" w:line="300" w:lineRule="auto"/>
        <w:ind w:left="5670"/>
        <w:jc w:val="center"/>
      </w:pPr>
      <w:r w:rsidRPr="00822612">
        <w:t>Przewodniczący Komisji</w:t>
      </w:r>
    </w:p>
    <w:p w14:paraId="248BE60D" w14:textId="77777777" w:rsidR="000B29D9" w:rsidRPr="00822612" w:rsidRDefault="000B29D9" w:rsidP="000B29D9">
      <w:pPr>
        <w:spacing w:after="240" w:line="300" w:lineRule="auto"/>
        <w:ind w:left="5670"/>
        <w:jc w:val="center"/>
      </w:pPr>
      <w:r w:rsidRPr="00822612">
        <w:t>Inwestycji i Finansów</w:t>
      </w:r>
    </w:p>
    <w:p w14:paraId="26053660" w14:textId="759A8654" w:rsidR="000B29D9" w:rsidRPr="00822612" w:rsidRDefault="00803CBA" w:rsidP="000B29D9">
      <w:pPr>
        <w:spacing w:line="300" w:lineRule="auto"/>
        <w:ind w:left="5670"/>
        <w:jc w:val="center"/>
        <w:sectPr w:rsidR="000B29D9" w:rsidRPr="00822612" w:rsidSect="000B29D9">
          <w:type w:val="continuous"/>
          <w:pgSz w:w="11906" w:h="16838"/>
          <w:pgMar w:top="1418" w:right="1416" w:bottom="1418" w:left="1418" w:header="709" w:footer="709" w:gutter="0"/>
          <w:cols w:space="708"/>
          <w:docGrid w:linePitch="360"/>
        </w:sectPr>
      </w:pPr>
      <w:r>
        <w:t xml:space="preserve">/-/ </w:t>
      </w:r>
      <w:r w:rsidR="000B29D9" w:rsidRPr="00822612">
        <w:t>Jan Pluta</w:t>
      </w:r>
    </w:p>
    <w:p w14:paraId="3103B673" w14:textId="77777777" w:rsidR="000B29D9" w:rsidRPr="00822612" w:rsidRDefault="000B29D9" w:rsidP="000B29D9">
      <w:pPr>
        <w:spacing w:line="300" w:lineRule="auto"/>
        <w:sectPr w:rsidR="000B29D9" w:rsidRPr="00822612" w:rsidSect="000B29D9">
          <w:type w:val="continuous"/>
          <w:pgSz w:w="11906" w:h="16838"/>
          <w:pgMar w:top="1418" w:right="1416" w:bottom="1418" w:left="1418" w:header="709" w:footer="709" w:gutter="0"/>
          <w:cols w:num="2" w:space="708"/>
          <w:docGrid w:linePitch="360"/>
        </w:sectPr>
      </w:pPr>
    </w:p>
    <w:p w14:paraId="767B2EBE" w14:textId="77777777" w:rsidR="000B29D9" w:rsidRPr="00822612" w:rsidRDefault="000B29D9" w:rsidP="000B29D9">
      <w:pPr>
        <w:spacing w:after="0" w:line="300" w:lineRule="auto"/>
      </w:pPr>
      <w:r w:rsidRPr="00822612">
        <w:t xml:space="preserve">protokół sporządziła </w:t>
      </w:r>
    </w:p>
    <w:p w14:paraId="6EBD2E79" w14:textId="77777777" w:rsidR="000B29D9" w:rsidRPr="00822612" w:rsidRDefault="000B29D9" w:rsidP="000B29D9">
      <w:pPr>
        <w:spacing w:after="240" w:line="300" w:lineRule="auto"/>
      </w:pPr>
      <w:r w:rsidRPr="00822612">
        <w:t>Główny specjalista</w:t>
      </w:r>
    </w:p>
    <w:p w14:paraId="6AACD71C" w14:textId="5392E68D" w:rsidR="000B29D9" w:rsidRPr="00822612" w:rsidRDefault="00803CBA" w:rsidP="000B29D9">
      <w:pPr>
        <w:spacing w:after="0" w:line="300" w:lineRule="auto"/>
      </w:pPr>
      <w:r>
        <w:t xml:space="preserve">/-/ </w:t>
      </w:r>
      <w:r w:rsidR="000B29D9" w:rsidRPr="00822612">
        <w:t xml:space="preserve">Agnieszka </w:t>
      </w:r>
      <w:proofErr w:type="spellStart"/>
      <w:r w:rsidR="000B29D9" w:rsidRPr="00822612">
        <w:t>Lankiewicz</w:t>
      </w:r>
      <w:proofErr w:type="spellEnd"/>
    </w:p>
    <w:p w14:paraId="03C53075" w14:textId="77777777" w:rsidR="000B29D9" w:rsidRPr="00822612" w:rsidRDefault="000B29D9" w:rsidP="000B29D9"/>
    <w:p w14:paraId="3EE09F78" w14:textId="77777777" w:rsidR="000B29D9" w:rsidRPr="00822612" w:rsidRDefault="000B29D9" w:rsidP="000B29D9"/>
    <w:p w14:paraId="231907CC" w14:textId="77777777" w:rsidR="00150993" w:rsidRDefault="00150993"/>
    <w:sectPr w:rsidR="00150993" w:rsidSect="000B29D9">
      <w:footerReference w:type="default" r:id="rId8"/>
      <w:type w:val="continuous"/>
      <w:pgSz w:w="11906" w:h="16838"/>
      <w:pgMar w:top="1418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BCB0" w14:textId="77777777" w:rsidR="001A3E0E" w:rsidRDefault="001A3E0E">
      <w:pPr>
        <w:spacing w:after="0" w:line="240" w:lineRule="auto"/>
      </w:pPr>
      <w:r>
        <w:separator/>
      </w:r>
    </w:p>
  </w:endnote>
  <w:endnote w:type="continuationSeparator" w:id="0">
    <w:p w14:paraId="55A95B18" w14:textId="77777777" w:rsidR="001A3E0E" w:rsidRDefault="001A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637439"/>
      <w:docPartObj>
        <w:docPartGallery w:val="Page Numbers (Bottom of Page)"/>
        <w:docPartUnique/>
      </w:docPartObj>
    </w:sdtPr>
    <w:sdtEndPr/>
    <w:sdtContent>
      <w:sdt>
        <w:sdtPr>
          <w:id w:val="2030061445"/>
          <w:docPartObj>
            <w:docPartGallery w:val="Page Numbers (Top of Page)"/>
            <w:docPartUnique/>
          </w:docPartObj>
        </w:sdtPr>
        <w:sdtEndPr/>
        <w:sdtContent>
          <w:p w14:paraId="4A528374" w14:textId="77777777" w:rsidR="001A3E0E" w:rsidRDefault="001A3E0E">
            <w:pPr>
              <w:pStyle w:val="Stopka"/>
              <w:jc w:val="center"/>
            </w:pPr>
            <w:r w:rsidRPr="00E34405">
              <w:rPr>
                <w:rFonts w:cstheme="minorHAnsi"/>
              </w:rPr>
              <w:t xml:space="preserve">Strona </w:t>
            </w:r>
            <w:r w:rsidRPr="00E34405">
              <w:rPr>
                <w:rFonts w:cstheme="minorHAnsi"/>
                <w:b/>
                <w:bCs/>
              </w:rPr>
              <w:fldChar w:fldCharType="begin"/>
            </w:r>
            <w:r w:rsidRPr="00E34405">
              <w:rPr>
                <w:rFonts w:cstheme="minorHAnsi"/>
                <w:b/>
                <w:bCs/>
              </w:rPr>
              <w:instrText>PAGE</w:instrText>
            </w:r>
            <w:r w:rsidRPr="00E34405">
              <w:rPr>
                <w:rFonts w:cstheme="minorHAnsi"/>
                <w:b/>
                <w:bCs/>
              </w:rPr>
              <w:fldChar w:fldCharType="separate"/>
            </w:r>
            <w:r w:rsidRPr="00E34405">
              <w:rPr>
                <w:rFonts w:cstheme="minorHAnsi"/>
                <w:b/>
                <w:bCs/>
              </w:rPr>
              <w:t>2</w:t>
            </w:r>
            <w:r w:rsidRPr="00E34405">
              <w:rPr>
                <w:rFonts w:cstheme="minorHAnsi"/>
                <w:b/>
                <w:bCs/>
              </w:rPr>
              <w:fldChar w:fldCharType="end"/>
            </w:r>
            <w:r w:rsidRPr="00E34405">
              <w:rPr>
                <w:rFonts w:cstheme="minorHAnsi"/>
              </w:rPr>
              <w:t xml:space="preserve"> z </w:t>
            </w:r>
            <w:r w:rsidRPr="00E34405">
              <w:rPr>
                <w:rFonts w:cstheme="minorHAnsi"/>
                <w:b/>
                <w:bCs/>
              </w:rPr>
              <w:fldChar w:fldCharType="begin"/>
            </w:r>
            <w:r w:rsidRPr="00E34405">
              <w:rPr>
                <w:rFonts w:cstheme="minorHAnsi"/>
                <w:b/>
                <w:bCs/>
              </w:rPr>
              <w:instrText>NUMPAGES</w:instrText>
            </w:r>
            <w:r w:rsidRPr="00E34405">
              <w:rPr>
                <w:rFonts w:cstheme="minorHAnsi"/>
                <w:b/>
                <w:bCs/>
              </w:rPr>
              <w:fldChar w:fldCharType="separate"/>
            </w:r>
            <w:r w:rsidRPr="00E34405">
              <w:rPr>
                <w:rFonts w:cstheme="minorHAnsi"/>
                <w:b/>
                <w:bCs/>
              </w:rPr>
              <w:t>2</w:t>
            </w:r>
            <w:r w:rsidRPr="00E34405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  <w:p w14:paraId="5A89D035" w14:textId="77777777" w:rsidR="001A3E0E" w:rsidRDefault="001A3E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52931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E634FF" w14:textId="77777777" w:rsidR="001A3E0E" w:rsidRDefault="001A3E0E">
            <w:pPr>
              <w:pStyle w:val="Stopka"/>
              <w:jc w:val="center"/>
            </w:pPr>
            <w:r w:rsidRPr="00E34405">
              <w:rPr>
                <w:rFonts w:cstheme="minorHAnsi"/>
              </w:rPr>
              <w:t xml:space="preserve">Strona </w:t>
            </w:r>
            <w:r w:rsidRPr="00E34405">
              <w:rPr>
                <w:rFonts w:cstheme="minorHAnsi"/>
                <w:b/>
                <w:bCs/>
              </w:rPr>
              <w:fldChar w:fldCharType="begin"/>
            </w:r>
            <w:r w:rsidRPr="00E34405">
              <w:rPr>
                <w:rFonts w:cstheme="minorHAnsi"/>
                <w:b/>
                <w:bCs/>
              </w:rPr>
              <w:instrText>PAGE</w:instrText>
            </w:r>
            <w:r w:rsidRPr="00E34405">
              <w:rPr>
                <w:rFonts w:cstheme="minorHAnsi"/>
                <w:b/>
                <w:bCs/>
              </w:rPr>
              <w:fldChar w:fldCharType="separate"/>
            </w:r>
            <w:r w:rsidRPr="00E34405">
              <w:rPr>
                <w:rFonts w:cstheme="minorHAnsi"/>
                <w:b/>
                <w:bCs/>
              </w:rPr>
              <w:t>2</w:t>
            </w:r>
            <w:r w:rsidRPr="00E34405">
              <w:rPr>
                <w:rFonts w:cstheme="minorHAnsi"/>
                <w:b/>
                <w:bCs/>
              </w:rPr>
              <w:fldChar w:fldCharType="end"/>
            </w:r>
            <w:r w:rsidRPr="00E34405">
              <w:rPr>
                <w:rFonts w:cstheme="minorHAnsi"/>
              </w:rPr>
              <w:t xml:space="preserve"> z </w:t>
            </w:r>
            <w:r w:rsidRPr="00E34405">
              <w:rPr>
                <w:rFonts w:cstheme="minorHAnsi"/>
                <w:b/>
                <w:bCs/>
              </w:rPr>
              <w:fldChar w:fldCharType="begin"/>
            </w:r>
            <w:r w:rsidRPr="00E34405">
              <w:rPr>
                <w:rFonts w:cstheme="minorHAnsi"/>
                <w:b/>
                <w:bCs/>
              </w:rPr>
              <w:instrText>NUMPAGES</w:instrText>
            </w:r>
            <w:r w:rsidRPr="00E34405">
              <w:rPr>
                <w:rFonts w:cstheme="minorHAnsi"/>
                <w:b/>
                <w:bCs/>
              </w:rPr>
              <w:fldChar w:fldCharType="separate"/>
            </w:r>
            <w:r w:rsidRPr="00E34405">
              <w:rPr>
                <w:rFonts w:cstheme="minorHAnsi"/>
                <w:b/>
                <w:bCs/>
              </w:rPr>
              <w:t>2</w:t>
            </w:r>
            <w:r w:rsidRPr="00E34405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  <w:p w14:paraId="768BDAFF" w14:textId="77777777" w:rsidR="001A3E0E" w:rsidRDefault="001A3E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DAD1" w14:textId="77777777" w:rsidR="001A3E0E" w:rsidRDefault="001A3E0E">
      <w:pPr>
        <w:spacing w:after="0" w:line="240" w:lineRule="auto"/>
      </w:pPr>
      <w:r>
        <w:separator/>
      </w:r>
    </w:p>
  </w:footnote>
  <w:footnote w:type="continuationSeparator" w:id="0">
    <w:p w14:paraId="472BBF07" w14:textId="77777777" w:rsidR="001A3E0E" w:rsidRDefault="001A3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EEB"/>
    <w:multiLevelType w:val="hybridMultilevel"/>
    <w:tmpl w:val="67FEE3EA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D2E3D6B"/>
    <w:multiLevelType w:val="hybridMultilevel"/>
    <w:tmpl w:val="C464C7CC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2910"/>
    <w:multiLevelType w:val="hybridMultilevel"/>
    <w:tmpl w:val="F838397E"/>
    <w:lvl w:ilvl="0" w:tplc="8688768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AE740EA"/>
    <w:multiLevelType w:val="hybridMultilevel"/>
    <w:tmpl w:val="46FA6F7C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20C3A"/>
    <w:multiLevelType w:val="hybridMultilevel"/>
    <w:tmpl w:val="CCAA19E6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A3571CE"/>
    <w:multiLevelType w:val="hybridMultilevel"/>
    <w:tmpl w:val="AE7C55BA"/>
    <w:lvl w:ilvl="0" w:tplc="FFFFFFFF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3E0741A4"/>
    <w:multiLevelType w:val="hybridMultilevel"/>
    <w:tmpl w:val="04C45372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3E592B25"/>
    <w:multiLevelType w:val="hybridMultilevel"/>
    <w:tmpl w:val="D968F22C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000B0"/>
    <w:multiLevelType w:val="hybridMultilevel"/>
    <w:tmpl w:val="03FE8F58"/>
    <w:lvl w:ilvl="0" w:tplc="86887684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52CD3765"/>
    <w:multiLevelType w:val="hybridMultilevel"/>
    <w:tmpl w:val="A61ADF78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228D5"/>
    <w:multiLevelType w:val="hybridMultilevel"/>
    <w:tmpl w:val="B2585052"/>
    <w:lvl w:ilvl="0" w:tplc="FFFFFFFF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7C6879C5"/>
    <w:multiLevelType w:val="hybridMultilevel"/>
    <w:tmpl w:val="93FE0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961243">
    <w:abstractNumId w:val="11"/>
  </w:num>
  <w:num w:numId="2" w16cid:durableId="1830561884">
    <w:abstractNumId w:val="3"/>
  </w:num>
  <w:num w:numId="3" w16cid:durableId="1010327452">
    <w:abstractNumId w:val="7"/>
  </w:num>
  <w:num w:numId="4" w16cid:durableId="21320202">
    <w:abstractNumId w:val="1"/>
  </w:num>
  <w:num w:numId="5" w16cid:durableId="846673503">
    <w:abstractNumId w:val="2"/>
  </w:num>
  <w:num w:numId="6" w16cid:durableId="1938706358">
    <w:abstractNumId w:val="8"/>
  </w:num>
  <w:num w:numId="7" w16cid:durableId="298538978">
    <w:abstractNumId w:val="9"/>
  </w:num>
  <w:num w:numId="8" w16cid:durableId="429811036">
    <w:abstractNumId w:val="6"/>
  </w:num>
  <w:num w:numId="9" w16cid:durableId="851454273">
    <w:abstractNumId w:val="5"/>
  </w:num>
  <w:num w:numId="10" w16cid:durableId="1256475578">
    <w:abstractNumId w:val="4"/>
  </w:num>
  <w:num w:numId="11" w16cid:durableId="937754719">
    <w:abstractNumId w:val="10"/>
  </w:num>
  <w:num w:numId="12" w16cid:durableId="191793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D9"/>
    <w:rsid w:val="00016F73"/>
    <w:rsid w:val="00045093"/>
    <w:rsid w:val="00081D9E"/>
    <w:rsid w:val="000A771B"/>
    <w:rsid w:val="000B29D9"/>
    <w:rsid w:val="000E5850"/>
    <w:rsid w:val="000F5DD6"/>
    <w:rsid w:val="00111634"/>
    <w:rsid w:val="001402E7"/>
    <w:rsid w:val="00150993"/>
    <w:rsid w:val="001648DF"/>
    <w:rsid w:val="00192505"/>
    <w:rsid w:val="001A3E0E"/>
    <w:rsid w:val="001A75B8"/>
    <w:rsid w:val="001E0ABF"/>
    <w:rsid w:val="001F34EE"/>
    <w:rsid w:val="00215358"/>
    <w:rsid w:val="002246EB"/>
    <w:rsid w:val="00236258"/>
    <w:rsid w:val="00265909"/>
    <w:rsid w:val="00286DB0"/>
    <w:rsid w:val="002B5EA9"/>
    <w:rsid w:val="002F1662"/>
    <w:rsid w:val="002F48D7"/>
    <w:rsid w:val="003020F0"/>
    <w:rsid w:val="003236FA"/>
    <w:rsid w:val="00330D95"/>
    <w:rsid w:val="00367024"/>
    <w:rsid w:val="00394A08"/>
    <w:rsid w:val="003A1F02"/>
    <w:rsid w:val="003B3DD4"/>
    <w:rsid w:val="003E4B8C"/>
    <w:rsid w:val="003F1682"/>
    <w:rsid w:val="00410DB4"/>
    <w:rsid w:val="00431C5F"/>
    <w:rsid w:val="00434C6F"/>
    <w:rsid w:val="0045692E"/>
    <w:rsid w:val="00465D0F"/>
    <w:rsid w:val="004B1E16"/>
    <w:rsid w:val="004B5554"/>
    <w:rsid w:val="004D1C83"/>
    <w:rsid w:val="00504EBD"/>
    <w:rsid w:val="0053447C"/>
    <w:rsid w:val="0056617D"/>
    <w:rsid w:val="00572B03"/>
    <w:rsid w:val="0057675E"/>
    <w:rsid w:val="005D4BD9"/>
    <w:rsid w:val="00621101"/>
    <w:rsid w:val="00621F35"/>
    <w:rsid w:val="00657295"/>
    <w:rsid w:val="0068145F"/>
    <w:rsid w:val="00684D58"/>
    <w:rsid w:val="006A47AD"/>
    <w:rsid w:val="006B6EB6"/>
    <w:rsid w:val="006F633E"/>
    <w:rsid w:val="00707594"/>
    <w:rsid w:val="00711456"/>
    <w:rsid w:val="0071538D"/>
    <w:rsid w:val="00747894"/>
    <w:rsid w:val="00766B03"/>
    <w:rsid w:val="00772382"/>
    <w:rsid w:val="00774629"/>
    <w:rsid w:val="00775205"/>
    <w:rsid w:val="007876B2"/>
    <w:rsid w:val="007A21D0"/>
    <w:rsid w:val="007B17AE"/>
    <w:rsid w:val="007C12AF"/>
    <w:rsid w:val="007D47C2"/>
    <w:rsid w:val="007D67FD"/>
    <w:rsid w:val="007E3CA4"/>
    <w:rsid w:val="007E6438"/>
    <w:rsid w:val="00803CBA"/>
    <w:rsid w:val="0080652B"/>
    <w:rsid w:val="0087645E"/>
    <w:rsid w:val="00885C3C"/>
    <w:rsid w:val="008A6A47"/>
    <w:rsid w:val="008E0BAE"/>
    <w:rsid w:val="00932995"/>
    <w:rsid w:val="009346DA"/>
    <w:rsid w:val="009402D0"/>
    <w:rsid w:val="009819F1"/>
    <w:rsid w:val="009855D8"/>
    <w:rsid w:val="00986EB4"/>
    <w:rsid w:val="009A11E3"/>
    <w:rsid w:val="009E39C1"/>
    <w:rsid w:val="00A035EC"/>
    <w:rsid w:val="00A5291E"/>
    <w:rsid w:val="00A8533F"/>
    <w:rsid w:val="00A96266"/>
    <w:rsid w:val="00B03C94"/>
    <w:rsid w:val="00B14BB2"/>
    <w:rsid w:val="00B2372C"/>
    <w:rsid w:val="00B270F1"/>
    <w:rsid w:val="00B346A9"/>
    <w:rsid w:val="00B4363F"/>
    <w:rsid w:val="00B474DA"/>
    <w:rsid w:val="00B6198E"/>
    <w:rsid w:val="00B76543"/>
    <w:rsid w:val="00B91BA1"/>
    <w:rsid w:val="00BC47C5"/>
    <w:rsid w:val="00BE77C4"/>
    <w:rsid w:val="00BF4850"/>
    <w:rsid w:val="00C01170"/>
    <w:rsid w:val="00C01F6B"/>
    <w:rsid w:val="00C638B8"/>
    <w:rsid w:val="00C70D6B"/>
    <w:rsid w:val="00C81183"/>
    <w:rsid w:val="00C8682F"/>
    <w:rsid w:val="00CB24BD"/>
    <w:rsid w:val="00CC3DBA"/>
    <w:rsid w:val="00D06D94"/>
    <w:rsid w:val="00D54FD9"/>
    <w:rsid w:val="00DC3FA0"/>
    <w:rsid w:val="00DD10FB"/>
    <w:rsid w:val="00E0190A"/>
    <w:rsid w:val="00E45B13"/>
    <w:rsid w:val="00E72BFB"/>
    <w:rsid w:val="00EA2E58"/>
    <w:rsid w:val="00ED4CD9"/>
    <w:rsid w:val="00F01EE8"/>
    <w:rsid w:val="00F10AA2"/>
    <w:rsid w:val="00F32012"/>
    <w:rsid w:val="00F321D0"/>
    <w:rsid w:val="00F94826"/>
    <w:rsid w:val="00FC0478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C779"/>
  <w15:chartTrackingRefBased/>
  <w15:docId w15:val="{2B1BA4EF-7741-45BD-8305-271C2F99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9D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B29D9"/>
    <w:pPr>
      <w:keepNext/>
      <w:keepLines/>
      <w:spacing w:before="240" w:after="240" w:line="300" w:lineRule="auto"/>
      <w:outlineLvl w:val="0"/>
    </w:pPr>
    <w:rPr>
      <w:rFonts w:eastAsiaTheme="majorEastAsia" w:cstheme="majorBidi"/>
      <w:b/>
      <w:bCs/>
      <w:color w:val="000000" w:themeColor="text1"/>
      <w:kern w:val="2"/>
      <w:szCs w:val="32"/>
      <w:lang w:eastAsia="pl-PL"/>
      <w14:ligatures w14:val="standardContextua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F34EE"/>
    <w:pPr>
      <w:keepNext/>
      <w:keepLines/>
      <w:spacing w:before="40" w:after="240" w:line="240" w:lineRule="auto"/>
      <w:outlineLvl w:val="1"/>
    </w:pPr>
    <w:rPr>
      <w:rFonts w:ascii="Calibri" w:eastAsiaTheme="majorEastAsia" w:hAnsi="Calibri" w:cstheme="majorBidi"/>
      <w:b/>
      <w:color w:val="000000" w:themeColor="text1"/>
      <w:kern w:val="2"/>
      <w:szCs w:val="26"/>
      <w:lang w:eastAsia="pl-PL"/>
      <w14:ligatures w14:val="standardContextual"/>
    </w:rPr>
  </w:style>
  <w:style w:type="paragraph" w:styleId="Nagwek3">
    <w:name w:val="heading 3"/>
    <w:basedOn w:val="Nagwek1"/>
    <w:next w:val="Nagwek4"/>
    <w:link w:val="Nagwek3Znak"/>
    <w:autoRedefine/>
    <w:uiPriority w:val="9"/>
    <w:unhideWhenUsed/>
    <w:qFormat/>
    <w:rsid w:val="00F94826"/>
    <w:pPr>
      <w:spacing w:before="40" w:after="0"/>
      <w:jc w:val="center"/>
      <w:outlineLvl w:val="2"/>
    </w:pPr>
    <w:rPr>
      <w:rFonts w:ascii="Calibri" w:hAnsi="Calibri"/>
      <w:bCs w:val="0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8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29D9"/>
    <w:rPr>
      <w:rFonts w:eastAsiaTheme="majorEastAsia" w:cstheme="majorBidi"/>
      <w:b/>
      <w:bCs/>
      <w:color w:val="000000" w:themeColor="text1"/>
      <w:szCs w:val="32"/>
      <w:lang w:eastAsia="pl-PL"/>
    </w:rPr>
  </w:style>
  <w:style w:type="paragraph" w:customStyle="1" w:styleId="Poleadresowe">
    <w:name w:val="Pole adresowe"/>
    <w:basedOn w:val="Normalny"/>
    <w:link w:val="PoleadresoweZnak"/>
    <w:rsid w:val="00192505"/>
    <w:pPr>
      <w:suppressAutoHyphens/>
      <w:spacing w:before="240" w:after="720" w:line="100" w:lineRule="atLeast"/>
    </w:pPr>
    <w:rPr>
      <w:rFonts w:ascii="Calibri" w:eastAsia="Times New Roman" w:hAnsi="Calibri" w:cs="Calibri"/>
      <w:bCs/>
      <w:szCs w:val="24"/>
      <w:lang w:eastAsia="ar-SA"/>
    </w:rPr>
  </w:style>
  <w:style w:type="character" w:customStyle="1" w:styleId="PoleadresoweZnak">
    <w:name w:val="Pole adresowe Znak"/>
    <w:basedOn w:val="Domylnaczcionkaakapitu"/>
    <w:link w:val="Poleadresowe"/>
    <w:rsid w:val="00192505"/>
    <w:rPr>
      <w:rFonts w:ascii="Calibri" w:eastAsia="Times New Roman" w:hAnsi="Calibri" w:cs="Calibri"/>
      <w:bCs/>
      <w:kern w:val="0"/>
      <w:szCs w:val="24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94826"/>
    <w:rPr>
      <w:rFonts w:ascii="Calibri" w:eastAsiaTheme="majorEastAsia" w:hAnsi="Calibri" w:cstheme="majorBidi"/>
      <w:b/>
      <w:color w:val="000000" w:themeColor="text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34EE"/>
    <w:rPr>
      <w:rFonts w:ascii="Calibri" w:eastAsiaTheme="majorEastAsia" w:hAnsi="Calibri" w:cstheme="majorBidi"/>
      <w:b/>
      <w:color w:val="000000" w:themeColor="text1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8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topka">
    <w:name w:val="footer"/>
    <w:basedOn w:val="Normalny"/>
    <w:link w:val="StopkaZnak"/>
    <w:uiPriority w:val="99"/>
    <w:unhideWhenUsed/>
    <w:rsid w:val="000B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9D9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B29D9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4B555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5</Pages>
  <Words>1753</Words>
  <Characters>10519</Characters>
  <Application>Microsoft Office Word</Application>
  <DocSecurity>2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7 Komisji Inwestycji i Finansów</vt:lpstr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7 Komisji Inwestycji i Finansów</dc:title>
  <dc:subject/>
  <dc:creator>Lankiewicz Agnieszka</dc:creator>
  <cp:keywords/>
  <dc:description/>
  <cp:lastModifiedBy>Lankiewicz Agnieszka</cp:lastModifiedBy>
  <cp:revision>107</cp:revision>
  <cp:lastPrinted>2025-01-27T10:15:00Z</cp:lastPrinted>
  <dcterms:created xsi:type="dcterms:W3CDTF">2025-01-17T14:14:00Z</dcterms:created>
  <dcterms:modified xsi:type="dcterms:W3CDTF">2025-01-29T13:00:00Z</dcterms:modified>
</cp:coreProperties>
</file>