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19DC" w14:textId="2A3B75A0" w:rsidR="00D44B3E" w:rsidRPr="008C54F5" w:rsidRDefault="00CC52DE" w:rsidP="00D44B3E">
      <w:pPr>
        <w:spacing w:after="240" w:line="300" w:lineRule="auto"/>
        <w:rPr>
          <w:b/>
          <w:bCs/>
        </w:rPr>
      </w:pPr>
      <w:bookmarkStart w:id="0" w:name="_Hlk65672404"/>
      <w:r>
        <w:rPr>
          <w:b/>
          <w:bCs/>
        </w:rPr>
        <w:t xml:space="preserve">Wspólne posiedzenie </w:t>
      </w:r>
      <w:bookmarkStart w:id="1" w:name="_Hlk174532249"/>
      <w:r w:rsidR="00D44B3E" w:rsidRPr="008C54F5">
        <w:rPr>
          <w:b/>
          <w:bCs/>
        </w:rPr>
        <w:t xml:space="preserve">Komisji </w:t>
      </w:r>
      <w:bookmarkEnd w:id="1"/>
      <w:r w:rsidR="00D44B3E" w:rsidRPr="008C54F5">
        <w:rPr>
          <w:b/>
          <w:bCs/>
        </w:rPr>
        <w:t xml:space="preserve">Inwestycji i Finansów </w:t>
      </w:r>
      <w:r>
        <w:rPr>
          <w:b/>
          <w:bCs/>
        </w:rPr>
        <w:t xml:space="preserve">oraz Komisji Rewizyjnej </w:t>
      </w:r>
      <w:r w:rsidR="00D44B3E" w:rsidRPr="008C54F5">
        <w:rPr>
          <w:b/>
          <w:bCs/>
        </w:rPr>
        <w:t xml:space="preserve">Rady Dzielnicy Ochota m.st. Warszawy </w:t>
      </w:r>
      <w:r w:rsidR="00AF4615">
        <w:rPr>
          <w:b/>
          <w:bCs/>
        </w:rPr>
        <w:t>6 marca</w:t>
      </w:r>
      <w:r w:rsidR="00D44B3E" w:rsidRPr="008C54F5">
        <w:rPr>
          <w:b/>
          <w:bCs/>
        </w:rPr>
        <w:t xml:space="preserve"> 2025 r. o godz. </w:t>
      </w:r>
      <w:bookmarkEnd w:id="0"/>
      <w:r w:rsidR="00D44B3E" w:rsidRPr="008C54F5">
        <w:rPr>
          <w:b/>
          <w:bCs/>
        </w:rPr>
        <w:t>17.00 w Urzędzie Dzielnicy Ochota, ul. Grójecka 17a, I piętro, sala konferencyjna im. Maurycego Wojciecha Komorowskiego (nr 121)</w:t>
      </w:r>
    </w:p>
    <w:p w14:paraId="2EC8BE87" w14:textId="77777777" w:rsidR="00D44B3E" w:rsidRPr="008C54F5" w:rsidRDefault="00D44B3E" w:rsidP="00D44B3E">
      <w:pPr>
        <w:spacing w:after="240" w:line="300" w:lineRule="auto"/>
      </w:pPr>
      <w:r w:rsidRPr="008C54F5">
        <w:t>Proponowany porządek obrad:</w:t>
      </w:r>
    </w:p>
    <w:p w14:paraId="6A04D80C" w14:textId="77777777" w:rsidR="00AF4615" w:rsidRPr="00AF4615" w:rsidRDefault="00D44B3E" w:rsidP="00C9290A">
      <w:pPr>
        <w:pStyle w:val="Zawartotabeli"/>
        <w:numPr>
          <w:ilvl w:val="0"/>
          <w:numId w:val="3"/>
        </w:numPr>
        <w:snapToGrid w:val="0"/>
        <w:spacing w:line="300" w:lineRule="auto"/>
        <w:ind w:left="426"/>
        <w:rPr>
          <w:rFonts w:ascii="Calibri" w:hAnsi="Calibri" w:cs="Calibri"/>
          <w:color w:val="000000"/>
          <w:sz w:val="22"/>
          <w:szCs w:val="22"/>
        </w:rPr>
      </w:pPr>
      <w:r w:rsidRPr="00AF4615">
        <w:rPr>
          <w:rFonts w:ascii="Calibri" w:hAnsi="Calibri" w:cs="Calibri"/>
          <w:color w:val="000000"/>
          <w:sz w:val="22"/>
          <w:szCs w:val="22"/>
        </w:rPr>
        <w:t>Przyjęcie porządku obrad.</w:t>
      </w:r>
      <w:bookmarkStart w:id="2" w:name="_Hlk186193828"/>
    </w:p>
    <w:bookmarkEnd w:id="2"/>
    <w:p w14:paraId="28B916F3" w14:textId="62C44C3F" w:rsidR="002B6BCB" w:rsidRPr="002B6BCB" w:rsidRDefault="002B6BCB" w:rsidP="00C9290A">
      <w:pPr>
        <w:pStyle w:val="Zawartotabeli"/>
        <w:numPr>
          <w:ilvl w:val="0"/>
          <w:numId w:val="3"/>
        </w:numPr>
        <w:snapToGrid w:val="0"/>
        <w:spacing w:line="300" w:lineRule="auto"/>
        <w:ind w:left="426" w:right="-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Zaopiniowanie p</w:t>
      </w:r>
      <w:r w:rsidRPr="002B6BCB">
        <w:rPr>
          <w:rFonts w:ascii="Calibri" w:hAnsi="Calibri" w:cs="Calibri"/>
          <w:sz w:val="22"/>
          <w:szCs w:val="22"/>
        </w:rPr>
        <w:t>rojekt</w:t>
      </w:r>
      <w:r>
        <w:rPr>
          <w:rFonts w:ascii="Calibri" w:hAnsi="Calibri" w:cs="Calibri"/>
          <w:sz w:val="22"/>
          <w:szCs w:val="22"/>
        </w:rPr>
        <w:t>u</w:t>
      </w:r>
      <w:r w:rsidRPr="002B6BCB">
        <w:rPr>
          <w:rFonts w:ascii="Calibri" w:hAnsi="Calibri" w:cs="Calibri"/>
          <w:sz w:val="22"/>
          <w:szCs w:val="22"/>
        </w:rPr>
        <w:t xml:space="preserve"> uchwały Rady Dzielnicy Ochota m.st. Warszawy w sprawie przyjęcia sprawozdania z wykonania załącznika Dzielnicy Ochota do budżetu m.st. Warszawy na 2024 rok</w:t>
      </w:r>
      <w:r>
        <w:rPr>
          <w:rFonts w:ascii="Calibri" w:hAnsi="Calibri" w:cs="Calibri"/>
          <w:sz w:val="22"/>
          <w:szCs w:val="22"/>
        </w:rPr>
        <w:t xml:space="preserve"> – druk nr 57.</w:t>
      </w:r>
    </w:p>
    <w:p w14:paraId="1A05B7D7" w14:textId="0811AA26" w:rsidR="00AF4615" w:rsidRPr="00761B2F" w:rsidRDefault="00F90DC3" w:rsidP="00C9290A">
      <w:pPr>
        <w:pStyle w:val="Zawartotabeli"/>
        <w:numPr>
          <w:ilvl w:val="0"/>
          <w:numId w:val="3"/>
        </w:numPr>
        <w:snapToGrid w:val="0"/>
        <w:spacing w:line="300" w:lineRule="auto"/>
        <w:ind w:left="426" w:right="-284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Zaopiniowanie p</w:t>
      </w:r>
      <w:r w:rsidR="00AF4615" w:rsidRPr="00AF4615">
        <w:rPr>
          <w:rFonts w:ascii="Calibri" w:hAnsi="Calibri" w:cs="Calibri"/>
          <w:sz w:val="22"/>
          <w:szCs w:val="22"/>
        </w:rPr>
        <w:t>rojekt</w:t>
      </w:r>
      <w:r>
        <w:rPr>
          <w:rFonts w:ascii="Calibri" w:hAnsi="Calibri" w:cs="Calibri"/>
          <w:sz w:val="22"/>
          <w:szCs w:val="22"/>
        </w:rPr>
        <w:t>u</w:t>
      </w:r>
      <w:r w:rsidR="00AF4615" w:rsidRPr="00AF4615">
        <w:rPr>
          <w:rFonts w:ascii="Calibri" w:hAnsi="Calibri" w:cs="Calibri"/>
          <w:sz w:val="22"/>
          <w:szCs w:val="22"/>
        </w:rPr>
        <w:t xml:space="preserve"> uchwały Rady Dzielnicy Ochota m.st. Warszawy w sprawie zaopiniowania zmian w załączniku Dzielnicy Ochota do uchwały budżetowej Miasta Stołecznego Warszawy na 2025 rok – </w:t>
      </w:r>
      <w:r w:rsidR="00AF4615" w:rsidRPr="00761B2F">
        <w:rPr>
          <w:rFonts w:ascii="Calibri" w:hAnsi="Calibri" w:cs="Calibri"/>
          <w:sz w:val="22"/>
          <w:szCs w:val="22"/>
        </w:rPr>
        <w:t>druk nr 55.</w:t>
      </w:r>
    </w:p>
    <w:p w14:paraId="24B0AAF7" w14:textId="6BB1A441" w:rsidR="00761B2F" w:rsidRPr="00761B2F" w:rsidRDefault="00761B2F" w:rsidP="00C9290A">
      <w:pPr>
        <w:pStyle w:val="Zawartotabeli"/>
        <w:numPr>
          <w:ilvl w:val="0"/>
          <w:numId w:val="3"/>
        </w:numPr>
        <w:snapToGrid w:val="0"/>
        <w:spacing w:line="300" w:lineRule="auto"/>
        <w:ind w:left="426" w:right="-284"/>
        <w:rPr>
          <w:rFonts w:ascii="Calibri" w:hAnsi="Calibri" w:cs="Calibri"/>
          <w:color w:val="000000"/>
          <w:sz w:val="22"/>
          <w:szCs w:val="22"/>
        </w:rPr>
      </w:pPr>
      <w:r w:rsidRPr="00761B2F">
        <w:rPr>
          <w:rFonts w:ascii="Calibri" w:hAnsi="Calibri" w:cs="Calibri"/>
          <w:sz w:val="22"/>
          <w:szCs w:val="22"/>
        </w:rPr>
        <w:t>Zaopiniowanie projektu uchwały Rady Dzielnicy Ochota m.st. Warszawy w sprawie zaopiniowania zmian w załączniku Dzielnicy Ochota do uchwały budżetowej Miasta Stołecznego Warszawy na 2025 rok – druk nr 5</w:t>
      </w:r>
      <w:r>
        <w:rPr>
          <w:rFonts w:ascii="Calibri" w:hAnsi="Calibri" w:cs="Calibri"/>
          <w:sz w:val="22"/>
          <w:szCs w:val="22"/>
        </w:rPr>
        <w:t>8</w:t>
      </w:r>
      <w:r w:rsidRPr="00761B2F">
        <w:rPr>
          <w:rFonts w:ascii="Calibri" w:hAnsi="Calibri" w:cs="Calibri"/>
          <w:sz w:val="22"/>
          <w:szCs w:val="22"/>
        </w:rPr>
        <w:t>.</w:t>
      </w:r>
    </w:p>
    <w:p w14:paraId="26BAB90F" w14:textId="4FCA2BF8" w:rsidR="00D44B3E" w:rsidRPr="00761B2F" w:rsidRDefault="00D44B3E" w:rsidP="00C9290A">
      <w:pPr>
        <w:pStyle w:val="Zawartotabeli"/>
        <w:numPr>
          <w:ilvl w:val="0"/>
          <w:numId w:val="3"/>
        </w:numPr>
        <w:snapToGrid w:val="0"/>
        <w:spacing w:line="300" w:lineRule="auto"/>
        <w:ind w:left="426" w:right="-284"/>
        <w:rPr>
          <w:rFonts w:ascii="Calibri" w:hAnsi="Calibri" w:cs="Calibri"/>
          <w:color w:val="000000"/>
          <w:sz w:val="22"/>
          <w:szCs w:val="22"/>
        </w:rPr>
      </w:pPr>
      <w:r w:rsidRPr="00761B2F">
        <w:rPr>
          <w:rFonts w:ascii="Calibri" w:eastAsia="Times New Roman" w:hAnsi="Calibri" w:cs="Calibri"/>
          <w:color w:val="000000"/>
          <w:sz w:val="22"/>
          <w:szCs w:val="22"/>
          <w:lang w:eastAsia="pl-PL"/>
        </w:rPr>
        <w:t>Sprawy różne i wolne wnioski.</w:t>
      </w:r>
    </w:p>
    <w:p w14:paraId="3314F6A7" w14:textId="77777777" w:rsidR="00D44B3E" w:rsidRDefault="00D44B3E" w:rsidP="00744D1E"/>
    <w:sectPr w:rsidR="00D44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62F0"/>
    <w:multiLevelType w:val="hybridMultilevel"/>
    <w:tmpl w:val="B6EACB40"/>
    <w:lvl w:ilvl="0" w:tplc="0415000F">
      <w:start w:val="1"/>
      <w:numFmt w:val="decimal"/>
      <w:lvlText w:val="%1."/>
      <w:lvlJc w:val="left"/>
      <w:pPr>
        <w:ind w:left="801" w:hanging="360"/>
      </w:pPr>
    </w:lvl>
    <w:lvl w:ilvl="1" w:tplc="04150019" w:tentative="1">
      <w:start w:val="1"/>
      <w:numFmt w:val="lowerLetter"/>
      <w:lvlText w:val="%2."/>
      <w:lvlJc w:val="left"/>
      <w:pPr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 w15:restartNumberingAfterBreak="0">
    <w:nsid w:val="3E0741A4"/>
    <w:multiLevelType w:val="hybridMultilevel"/>
    <w:tmpl w:val="04C45372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 w15:restartNumberingAfterBreak="0">
    <w:nsid w:val="6D616B49"/>
    <w:multiLevelType w:val="hybridMultilevel"/>
    <w:tmpl w:val="5D82A682"/>
    <w:lvl w:ilvl="0" w:tplc="0415000F">
      <w:start w:val="1"/>
      <w:numFmt w:val="decimal"/>
      <w:lvlText w:val="%1.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num w:numId="1" w16cid:durableId="429811036">
    <w:abstractNumId w:val="1"/>
  </w:num>
  <w:num w:numId="2" w16cid:durableId="1518546947">
    <w:abstractNumId w:val="0"/>
  </w:num>
  <w:num w:numId="3" w16cid:durableId="608246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3E"/>
    <w:rsid w:val="00092853"/>
    <w:rsid w:val="00210086"/>
    <w:rsid w:val="002B6BCB"/>
    <w:rsid w:val="00321192"/>
    <w:rsid w:val="00744D1E"/>
    <w:rsid w:val="00761B2F"/>
    <w:rsid w:val="007732E6"/>
    <w:rsid w:val="007F534A"/>
    <w:rsid w:val="00A65436"/>
    <w:rsid w:val="00AF4615"/>
    <w:rsid w:val="00C9290A"/>
    <w:rsid w:val="00CC52DE"/>
    <w:rsid w:val="00D44B3E"/>
    <w:rsid w:val="00F9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9407"/>
  <w15:chartTrackingRefBased/>
  <w15:docId w15:val="{36F5B925-1063-4DD3-BAC6-5071D8BA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D44B3E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B3E"/>
    <w:pPr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4B3E"/>
    <w:pPr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4B3E"/>
    <w:pPr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4B3E"/>
    <w:pPr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4B3E"/>
    <w:pPr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4B3E"/>
    <w:pPr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4B3E"/>
    <w:pPr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4B3E"/>
    <w:pPr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4B3E"/>
    <w:pPr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4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4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4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4B3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4B3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4B3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4B3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4B3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4B3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4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4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4B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4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4B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4B3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4B3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4B3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4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4B3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4B3E"/>
    <w:rPr>
      <w:b/>
      <w:bCs/>
      <w:smallCaps/>
      <w:color w:val="0F4761" w:themeColor="accent1" w:themeShade="BF"/>
      <w:spacing w:val="5"/>
    </w:rPr>
  </w:style>
  <w:style w:type="paragraph" w:customStyle="1" w:styleId="Zawartotabeli">
    <w:name w:val="Zawartość tabeli"/>
    <w:basedOn w:val="Normalny"/>
    <w:qFormat/>
    <w:rsid w:val="00D44B3E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AF4615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spacing w:after="120" w:line="240" w:lineRule="auto"/>
      <w:textAlignment w:val="auto"/>
    </w:pPr>
    <w:rPr>
      <w:rFonts w:ascii="Times New Roman" w:eastAsiaTheme="minorHAnsi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Komisji Inwestycji i Finansów - 6.03.2025</vt:lpstr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wspólnego posiedzenia Komisji Inwestycji i Finansów oraz Komisji Rewizyjnej - 6.03.2025</dc:title>
  <dc:subject/>
  <dc:creator>Lankiewicz Agnieszka</dc:creator>
  <cp:keywords/>
  <dc:description/>
  <cp:lastModifiedBy>Lankiewicz Agnieszka</cp:lastModifiedBy>
  <cp:revision>7</cp:revision>
  <dcterms:created xsi:type="dcterms:W3CDTF">2025-02-24T10:22:00Z</dcterms:created>
  <dcterms:modified xsi:type="dcterms:W3CDTF">2025-02-27T15:06:00Z</dcterms:modified>
</cp:coreProperties>
</file>